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18e96d" w14:textId="c18e96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стандартов государственных услуг в сфере лотерейной деятельности и игорного бизнеса и о внесении изменений в некоторые решения Правительства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19 февраля 2014 года № 116. Утратило силу постановлением Правительства Республики Казахстан от 11 августа 2016 года № 455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Утратило силу постановлением Правительства РК от 11.08.2016 </w:t>
      </w:r>
      <w:r>
        <w:rPr>
          <w:rFonts w:ascii="Times New Roman"/>
          <w:b w:val="false"/>
          <w:i w:val="false"/>
          <w:color w:val="ff0000"/>
          <w:sz w:val="28"/>
        </w:rPr>
        <w:t>№ 455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 w:val="false"/>
          <w:color w:val="000000"/>
          <w:sz w:val="28"/>
        </w:rPr>
        <w:t>ПРЕСС-РЕЛИЗ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 w:val="false"/>
          <w:color w:val="ff0000"/>
          <w:sz w:val="28"/>
        </w:rPr>
        <w:t>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ff0000"/>
          <w:sz w:val="28"/>
        </w:rPr>
        <w:t xml:space="preserve"> РК от 29.09.2014 г. № 239-V ЗРК по вопросам разграничения полномочий между уровнями государственного управления см.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 xml:space="preserve">Министра по инвестициям и развитию Республики Казахстан от 17 апреля 2015 года № 140.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 подпунктом 3) 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15 апреля 2013 года «О государственных услугах»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ff0000"/>
          <w:sz w:val="28"/>
        </w:rPr>
        <w:t xml:space="preserve">Утратил силу постановлением Правительства РК от 20.08.2015 </w:t>
      </w:r>
      <w:r>
        <w:rPr>
          <w:rFonts w:ascii="Times New Roman"/>
          <w:b w:val="false"/>
          <w:i w:val="false"/>
          <w:color w:val="000000"/>
          <w:sz w:val="28"/>
        </w:rPr>
        <w:t>№ 654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Внести в некоторые решения Правительства Республики Казахстан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ff0000"/>
          <w:sz w:val="28"/>
        </w:rPr>
        <w:t xml:space="preserve">утратил силу постановлением Правительства РК от 23.07.2015 </w:t>
      </w:r>
      <w:r>
        <w:rPr>
          <w:rFonts w:ascii="Times New Roman"/>
          <w:b w:val="false"/>
          <w:i w:val="false"/>
          <w:color w:val="000000"/>
          <w:sz w:val="28"/>
        </w:rPr>
        <w:t>№ 579</w:t>
      </w:r>
      <w:r>
        <w:rPr>
          <w:rFonts w:ascii="Times New Roman"/>
          <w:b w:val="false"/>
          <w:i w:val="false"/>
          <w:color w:val="ff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28 декабря 2012 года № 1716 «О некоторых вопросах лицензирования деятельности по организации и проведению лотерей, а также в сфере игорного бизнеса» (САПП Республики Казахстан, 2013 г., № 6, ст. 131):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квалификационные</w:t>
      </w:r>
      <w:r>
        <w:rPr>
          <w:rFonts w:ascii="Times New Roman"/>
          <w:b w:val="false"/>
          <w:i w:val="false"/>
          <w:color w:val="000000"/>
          <w:sz w:val="28"/>
        </w:rPr>
        <w:t xml:space="preserve"> требования и перечень документов, подтверждающих соответствие им, для осуществления деятельности по организации и проведению лотерей, утвержденные указанным постановлением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2 с изменениями, внесенными постановлением Правительства РК от 23.07.2015 </w:t>
      </w:r>
      <w:r>
        <w:rPr>
          <w:rFonts w:ascii="Times New Roman"/>
          <w:b w:val="false"/>
          <w:i w:val="false"/>
          <w:color w:val="000000"/>
          <w:sz w:val="28"/>
        </w:rPr>
        <w:t>№ 579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Признать утратившим силу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27 июля 2012 года № 981 «Об утверждении стандартов государственных услуг, оказываемых Агентством Республики Казахстан по делам спорта и физической культуры, местными исполнительными органами в сфере физической культуры и спорта» (САПП Республики Казахстан, 2012 г., № 64, ст. 893).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двадцати одного календарного дня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С. Ахметов</w:t>
      </w:r>
    </w:p>
    <w:bookmarkStart w:name="z1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Правительства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19 февраля 2014 года № 116 </w:t>
      </w:r>
    </w:p>
    <w:bookmarkEnd w:id="1"/>
    <w:bookmarkStart w:name="z1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Стандарт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«Выдача лицензии, переоформление, выдача дубликатов лицензии на</w:t>
      </w:r>
      <w:r>
        <w:br/>
      </w:r>
      <w:r>
        <w:rPr>
          <w:rFonts w:ascii="Times New Roman"/>
          <w:b/>
          <w:i w:val="false"/>
          <w:color w:val="000000"/>
        </w:rPr>
        <w:t>
осуществление вида деятельности по организации и проведению</w:t>
      </w:r>
      <w:r>
        <w:br/>
      </w:r>
      <w:r>
        <w:rPr>
          <w:rFonts w:ascii="Times New Roman"/>
          <w:b/>
          <w:i w:val="false"/>
          <w:color w:val="000000"/>
        </w:rPr>
        <w:t>
лотерей»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Стандарт утратил силу постановлением Правительства РК от 20.08.2015 </w:t>
      </w:r>
      <w:r>
        <w:rPr>
          <w:rFonts w:ascii="Times New Roman"/>
          <w:b w:val="false"/>
          <w:i w:val="false"/>
          <w:color w:val="ff0000"/>
          <w:sz w:val="28"/>
        </w:rPr>
        <w:t>№ 654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Start w:name="z42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Правительства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19 февраля 2014 года № 116 </w:t>
      </w:r>
    </w:p>
    <w:bookmarkEnd w:id="3"/>
    <w:bookmarkStart w:name="z43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Стандарт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«Выдача лицензии, переоформление, выдача дубликатов лицензии</w:t>
      </w:r>
      <w:r>
        <w:br/>
      </w:r>
      <w:r>
        <w:rPr>
          <w:rFonts w:ascii="Times New Roman"/>
          <w:b/>
          <w:i w:val="false"/>
          <w:color w:val="000000"/>
        </w:rPr>
        <w:t>
для занятия деятельностью казино»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Стандарт утратил силу постановлением Правительства РК от 20.08.2015 </w:t>
      </w:r>
      <w:r>
        <w:rPr>
          <w:rFonts w:ascii="Times New Roman"/>
          <w:b w:val="false"/>
          <w:i w:val="false"/>
          <w:color w:val="ff0000"/>
          <w:sz w:val="28"/>
        </w:rPr>
        <w:t>№ 654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Start w:name="z6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Правительства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19 февраля 2014 года № 116 </w:t>
      </w:r>
    </w:p>
    <w:bookmarkEnd w:id="5"/>
    <w:bookmarkStart w:name="z70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Стандарт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«Выдача лицензии, переоформление, выдача дубликатов лицензии</w:t>
      </w:r>
      <w:r>
        <w:br/>
      </w:r>
      <w:r>
        <w:rPr>
          <w:rFonts w:ascii="Times New Roman"/>
          <w:b/>
          <w:i w:val="false"/>
          <w:color w:val="000000"/>
        </w:rPr>
        <w:t>
для занятия деятельностью зала игровых автоматов»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Стандарт утратил силу постановлением Правительства РК от 20.08.2015 </w:t>
      </w:r>
      <w:r>
        <w:rPr>
          <w:rFonts w:ascii="Times New Roman"/>
          <w:b w:val="false"/>
          <w:i w:val="false"/>
          <w:color w:val="ff0000"/>
          <w:sz w:val="28"/>
        </w:rPr>
        <w:t>№ 654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Start w:name="z9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19 февраля 2014 года № 116</w:t>
      </w:r>
    </w:p>
    <w:bookmarkEnd w:id="7"/>
    <w:bookmarkStart w:name="z98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Стандарт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«Выдача лицензии, переоформление, выдача дубликатов лицензии</w:t>
      </w:r>
      <w:r>
        <w:br/>
      </w:r>
      <w:r>
        <w:rPr>
          <w:rFonts w:ascii="Times New Roman"/>
          <w:b/>
          <w:i w:val="false"/>
          <w:color w:val="000000"/>
        </w:rPr>
        <w:t>
для занятия деятельностью букмекерской конторы»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Стандарт утратил силу постановлением Правительства РК от 20.08.2015 </w:t>
      </w:r>
      <w:r>
        <w:rPr>
          <w:rFonts w:ascii="Times New Roman"/>
          <w:b w:val="false"/>
          <w:i w:val="false"/>
          <w:color w:val="ff0000"/>
          <w:sz w:val="28"/>
        </w:rPr>
        <w:t>№ 654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Start w:name="z12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Правительства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19 февраля 2014 года № 116    </w:t>
      </w:r>
    </w:p>
    <w:bookmarkEnd w:id="9"/>
    <w:bookmarkStart w:name="z125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Стандарт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«Выдача лицензии, переоформление, выдача дубликатов лицензии</w:t>
      </w:r>
      <w:r>
        <w:br/>
      </w:r>
      <w:r>
        <w:rPr>
          <w:rFonts w:ascii="Times New Roman"/>
          <w:b/>
          <w:i w:val="false"/>
          <w:color w:val="000000"/>
        </w:rPr>
        <w:t>
для занятия деятельностью тотализатора»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Стандарт утратил силу постановлением Правительства РК от 20.08.2015 </w:t>
      </w:r>
      <w:r>
        <w:rPr>
          <w:rFonts w:ascii="Times New Roman"/>
          <w:b w:val="false"/>
          <w:i w:val="false"/>
          <w:color w:val="ff0000"/>
          <w:sz w:val="28"/>
        </w:rPr>
        <w:t>№ 654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Start w:name="z15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19 февраля 2014 года № 116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1 утратило силу постановлением Правительства РК от 23.07.2015 </w:t>
      </w:r>
      <w:r>
        <w:rPr>
          <w:rFonts w:ascii="Times New Roman"/>
          <w:b w:val="false"/>
          <w:i w:val="false"/>
          <w:color w:val="ff0000"/>
          <w:sz w:val="28"/>
        </w:rPr>
        <w:t>№ 579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15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Правительства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19 февраля 2014 года № 116  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Утверждены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Правительства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28 декабря 2012 года № 1716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 </w:t>
      </w:r>
      <w:r>
        <w:rPr>
          <w:rFonts w:ascii="Times New Roman"/>
          <w:b/>
          <w:i w:val="false"/>
          <w:color w:val="000000"/>
          <w:sz w:val="28"/>
        </w:rPr>
        <w:t>Квалификационные требования и перечень документов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подтверждающих соответствие им, для осуществления деятельности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 </w:t>
      </w:r>
      <w:r>
        <w:rPr>
          <w:rFonts w:ascii="Times New Roman"/>
          <w:b/>
          <w:i w:val="false"/>
          <w:color w:val="000000"/>
          <w:sz w:val="28"/>
        </w:rPr>
        <w:t>по организации и проведению лотерей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3"/>
        <w:gridCol w:w="3955"/>
        <w:gridCol w:w="4055"/>
        <w:gridCol w:w="4157"/>
      </w:tblGrid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3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Квалификационные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требования включают:</w:t>
            </w:r>
          </w:p>
        </w:tc>
        <w:tc>
          <w:tcPr>
            <w:tcW w:w="4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Документы, подтверждающие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соответствие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квалификационным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требованиям</w:t>
            </w:r>
          </w:p>
        </w:tc>
        <w:tc>
          <w:tcPr>
            <w:tcW w:w="4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Примечание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мгновенных лотерей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3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инструктивного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методического материала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организации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проведению лотереи</w:t>
            </w:r>
          </w:p>
        </w:tc>
        <w:tc>
          <w:tcPr>
            <w:tcW w:w="4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утвержденный заявителем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инструктивный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методический материал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организации и проведению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лотереи – в форме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электронной копии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документа</w:t>
            </w:r>
          </w:p>
        </w:tc>
        <w:tc>
          <w:tcPr>
            <w:tcW w:w="4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инструктивный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методический материал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организации и проведению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лотереи должен содержать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следующие сведения о: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виде лотереи;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технологии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лотереи;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порядке формирования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распределения призового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фонда лотереи, размер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которого должен составлять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50 % от средств,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полученных от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выпуска лотерейных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билетов;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количестве розыгрышей;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количестве лотерейных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билетов в каждом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розыгрыше, с указанием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серии и номеров;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стоимости лотерейного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билета;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наименовании, количестве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стоимости имущества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призового фонда;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порядке информирования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участников лотереи об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основных правилах участия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розыгрыше, получения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выигрышей с указанием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сроков и результатов;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порядке и сроках получения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выигрышей (в том числе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указанием возможности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получения вещевых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выигрышей в денежном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эквиваленте);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сроках 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невостребованных выигрышей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(не менее 3-месяцев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момента розыгрыша);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порядке учета билетов,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выпускаемых в продажу,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реализованных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нереализованных, а также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исключения из участия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розыгрыше похищенных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билетов;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порядке утилизации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непроданных билетов;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порядке 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невостребованных выигрышей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их востребования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истечению сроков получения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выигрышей;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порядке учета и 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лотерейных билетов.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мгновенной лотерее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выигрыш определяется путем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моментальной проверки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лотерейного билета после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его покупки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3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правил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внутреннего контроля</w:t>
            </w:r>
          </w:p>
        </w:tc>
        <w:tc>
          <w:tcPr>
            <w:tcW w:w="4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утвержденные заявителем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правила внутреннего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контроля – в форме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электронной копии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документа</w:t>
            </w:r>
          </w:p>
        </w:tc>
        <w:tc>
          <w:tcPr>
            <w:tcW w:w="4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произвольной форме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3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у заявителя:</w:t>
            </w:r>
          </w:p>
        </w:tc>
        <w:tc>
          <w:tcPr>
            <w:tcW w:w="4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</w:t>
            </w:r>
          </w:p>
        </w:tc>
        <w:tc>
          <w:tcPr>
            <w:tcW w:w="3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праве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здания (части здания,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помещения) для 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лотерейных билетов,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денежных средств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призового фонда лотереи;</w:t>
            </w:r>
          </w:p>
        </w:tc>
        <w:tc>
          <w:tcPr>
            <w:tcW w:w="4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сведений, содержащая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информацию о наличии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праве собственности здания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(части здания, помещения)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хранения лотерейных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билетов, денежных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призового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лотереи*;</w:t>
            </w:r>
          </w:p>
        </w:tc>
        <w:tc>
          <w:tcPr>
            <w:tcW w:w="4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</w:t>
            </w:r>
          </w:p>
        </w:tc>
        <w:tc>
          <w:tcPr>
            <w:tcW w:w="3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лотерейного оборудования,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принадлежащего на праве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собственности (только при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реализации лотерейных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билетов через указанное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оборудование);</w:t>
            </w:r>
          </w:p>
        </w:tc>
        <w:tc>
          <w:tcPr>
            <w:tcW w:w="4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сведений, содержащая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информацию о наличии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праве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лотерейного оборудования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сертификата соответствия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техническим регламентам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стандартам на данное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оборудование*;</w:t>
            </w:r>
          </w:p>
        </w:tc>
        <w:tc>
          <w:tcPr>
            <w:tcW w:w="4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лотерейное оборудование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устройство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приспособление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фиксирования различного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рода информации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лотерейных билетах,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программные продукты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оборудование для приема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лотерейной ставки, выдачи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лотерейных чеков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участие в лотерее,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проведения розыгрыша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призового фонда, но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осуществляющее выплату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выигрыша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</w:t>
            </w:r>
          </w:p>
        </w:tc>
        <w:tc>
          <w:tcPr>
            <w:tcW w:w="3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кассы организатора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лотереи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(аппаратно-программного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комплекса),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осуществляющего учет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лотерейных билетов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оплаты за участие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лотерее, а также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произведения выплаты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выигрышей;</w:t>
            </w:r>
          </w:p>
        </w:tc>
        <w:tc>
          <w:tcPr>
            <w:tcW w:w="4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сведений, содержащая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информацию о наличии кассы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указанием мест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размещения и сертификата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соответствия на данное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оборудование*;</w:t>
            </w:r>
          </w:p>
        </w:tc>
        <w:tc>
          <w:tcPr>
            <w:tcW w:w="4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</w:t>
            </w:r>
          </w:p>
        </w:tc>
        <w:tc>
          <w:tcPr>
            <w:tcW w:w="3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договора с субъектами по продажам лотерейных билетов;</w:t>
            </w:r>
          </w:p>
        </w:tc>
        <w:tc>
          <w:tcPr>
            <w:tcW w:w="4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сведений, содержащая информацию о наличии типового договора с агентами продаж лотерейных билетов*;</w:t>
            </w:r>
          </w:p>
        </w:tc>
        <w:tc>
          <w:tcPr>
            <w:tcW w:w="4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</w:t>
            </w:r>
          </w:p>
        </w:tc>
        <w:tc>
          <w:tcPr>
            <w:tcW w:w="3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образцов лотерейных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билетов, с раскрытием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степеней защиты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подделок, в которых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содержится информация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государственном и русском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языках</w:t>
            </w:r>
          </w:p>
        </w:tc>
        <w:tc>
          <w:tcPr>
            <w:tcW w:w="4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образец лотерейного билета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в форме электронного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документа</w:t>
            </w:r>
          </w:p>
        </w:tc>
        <w:tc>
          <w:tcPr>
            <w:tcW w:w="4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лотерейный билет должен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содержать следующую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информацию о: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стоимости лотерейного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билета;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условиях 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лотереи;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сроках и местах получения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выигрышей;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серии и номере лотерейного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билета;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наименовании и количестве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призов;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адресе, телефоне, сайте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организатора лотереи;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наличии степени защиты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3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договора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субъектами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предпринимательства,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осуществляющими охрану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транспортировку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лотерейных билетов,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денежных средств</w:t>
            </w:r>
          </w:p>
        </w:tc>
        <w:tc>
          <w:tcPr>
            <w:tcW w:w="4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сведений, содержащая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информацию о наличии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договора с субъектами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предпринимательства,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осуществляющими охрану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транспортировку лотерейных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билетов, денежных средств*</w:t>
            </w:r>
          </w:p>
        </w:tc>
        <w:tc>
          <w:tcPr>
            <w:tcW w:w="4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тиражных лотерей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3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инструктивного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методического материала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организации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проведению лотереи</w:t>
            </w:r>
          </w:p>
        </w:tc>
        <w:tc>
          <w:tcPr>
            <w:tcW w:w="4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утвержденный заявителем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инструктивный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методический материал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организации и проведению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лотереи – в форме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электронной копии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документа</w:t>
            </w:r>
          </w:p>
        </w:tc>
        <w:tc>
          <w:tcPr>
            <w:tcW w:w="4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инструктивный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методический материал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организации и проведению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лотереи, должен содержать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следующие сведения о: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виде лотереи;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технологии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лотереи;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порядке формирования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распределения призового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фонда лотереи, размер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которого должен составлять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50% от средств,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полученных от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выпуска лотерейных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билетов;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количестве розыгрышей;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количестве лотерейных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билетов в каждом розыгрыше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указанием серии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стоимости лотерейного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билета;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наименовании, количестве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стоимости имущества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призового фонда;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порядке информирования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участников лотереи об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основных правилах участия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розыгрыше, получения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выигрышей с указанием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сроков и результатов;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порядке и сроках получения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выигрышей (в том числе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указанием возможности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получения вещевых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выигрышей в денежном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эквиваленте);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порядке возврата полной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стоимости лотерейных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билетов участникам лотереи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случае невозможности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проведения розыгрыша;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месте и дате 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розыгрыша лотереи;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сроках 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невостребованных выигрышей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(не менее 3-месяцев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момента розыгрыша);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порядке учета билетов,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выпускаемых в продажу,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реализованных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нереализованных, а также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исключения из участия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розыгрыше похищенных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билетов;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порядке утилизации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непроданных билетов;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порядке 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невостребованных выигрышей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их востребования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истечению сроков получения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выигрышей;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порядке учета и 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лотерейных билетов.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Тиражная лотерея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проводится в прямом эфире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телевидения, процессы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проведения которой делятся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циклы от выпуска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продажу билета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проведения общего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розыгрыша с использованием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лотерейного оборудования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выдачи выигрышей по тиражу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3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правил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внутреннего контроля</w:t>
            </w:r>
          </w:p>
        </w:tc>
        <w:tc>
          <w:tcPr>
            <w:tcW w:w="4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утвержденные заявителем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правила внутреннего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контроля – в форме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электронной копии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документа</w:t>
            </w:r>
          </w:p>
        </w:tc>
        <w:tc>
          <w:tcPr>
            <w:tcW w:w="4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произвольной форме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3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у заявителя:</w:t>
            </w:r>
          </w:p>
        </w:tc>
        <w:tc>
          <w:tcPr>
            <w:tcW w:w="4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</w:t>
            </w:r>
          </w:p>
        </w:tc>
        <w:tc>
          <w:tcPr>
            <w:tcW w:w="3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праве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здание (часть здания,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помещение) для 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лотерейных билетов,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денежных средств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призового фонда лотереи;</w:t>
            </w:r>
          </w:p>
        </w:tc>
        <w:tc>
          <w:tcPr>
            <w:tcW w:w="4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сведений, содержащая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информацию о наличии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праве собственности здания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(части здания, помещения)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хранения лотерейных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билетов, денежных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призового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лотереи*;</w:t>
            </w:r>
          </w:p>
        </w:tc>
        <w:tc>
          <w:tcPr>
            <w:tcW w:w="4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</w:t>
            </w:r>
          </w:p>
        </w:tc>
        <w:tc>
          <w:tcPr>
            <w:tcW w:w="3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лотерейное оборудование,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принадлежащего на праве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собственности (только при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реализации лотерейных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билетов через указанное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оборудование);</w:t>
            </w:r>
          </w:p>
        </w:tc>
        <w:tc>
          <w:tcPr>
            <w:tcW w:w="4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сведений, содержащая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информацию о наличии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праве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лотерейного оборудования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сертификата соответствия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техническим регламентам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стандартам на данное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оборудование*;</w:t>
            </w:r>
          </w:p>
        </w:tc>
        <w:tc>
          <w:tcPr>
            <w:tcW w:w="4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лотерейное оборудование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устройство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приспособление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фиксирования различного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рода информации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лотерейных билетах,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программные продукты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оборудование для приема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лотерейной ставки, выдачи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лотерейных чеков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участие в лотерее,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проведения розыгрыша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призового фонда, но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осуществляющее выплату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</w:t>
            </w:r>
          </w:p>
        </w:tc>
        <w:tc>
          <w:tcPr>
            <w:tcW w:w="3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кассы организатора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лотереи (аппаратно-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программного комплекса),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осуществляющего учет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лотерейных билетов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оплаты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участие в лотерее, 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также произведения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выплаты выигрышей;</w:t>
            </w:r>
          </w:p>
        </w:tc>
        <w:tc>
          <w:tcPr>
            <w:tcW w:w="4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сведений, содержащая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информацию о наличии кассы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указанием мест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размещения и сертификата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соответствия на данное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оборудование*;</w:t>
            </w:r>
          </w:p>
        </w:tc>
        <w:tc>
          <w:tcPr>
            <w:tcW w:w="4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</w:t>
            </w:r>
          </w:p>
        </w:tc>
        <w:tc>
          <w:tcPr>
            <w:tcW w:w="3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договора о прямой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трансляции на телевидении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указанием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предполагаемого эфирного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времени и даты 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розыгрыша;</w:t>
            </w:r>
          </w:p>
        </w:tc>
        <w:tc>
          <w:tcPr>
            <w:tcW w:w="4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сведений, содержащая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информацию о наличии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договора о прямой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трансляции на телевидении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указанием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предполагаемого эфирного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времени и даты 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розыгрыша*;</w:t>
            </w:r>
          </w:p>
        </w:tc>
        <w:tc>
          <w:tcPr>
            <w:tcW w:w="4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тиражных лотерей,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проводимых в более чем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одном регионе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</w:t>
            </w:r>
          </w:p>
        </w:tc>
        <w:tc>
          <w:tcPr>
            <w:tcW w:w="3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договора с субъектами по продажам лотерейных билетов;</w:t>
            </w:r>
          </w:p>
        </w:tc>
        <w:tc>
          <w:tcPr>
            <w:tcW w:w="4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сведений, содержащая информацию о наличии типового договора с агентами продаж лотерейных билетов*;</w:t>
            </w:r>
          </w:p>
        </w:tc>
        <w:tc>
          <w:tcPr>
            <w:tcW w:w="4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</w:t>
            </w:r>
          </w:p>
        </w:tc>
        <w:tc>
          <w:tcPr>
            <w:tcW w:w="3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образцов лотерейных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билетов, с раскрытием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степеней защиты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подделок, в которых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содержится информация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государственном и русском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языках</w:t>
            </w:r>
          </w:p>
        </w:tc>
        <w:tc>
          <w:tcPr>
            <w:tcW w:w="4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образец лотерейного билета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в форме электронного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документа</w:t>
            </w:r>
          </w:p>
        </w:tc>
        <w:tc>
          <w:tcPr>
            <w:tcW w:w="4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лотерейный билет должен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содержать следующую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информацию о: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стоимости лотерейного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билета;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условиях 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лотереи;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выигрыше;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сроке и месте прямой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трансляции;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сроках и местах получения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выигрышей;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серии и номере лотерейного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билета;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наименовании и количестве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призов;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адресе, телефоне, сайте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организатора лотереи;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наличии степени защиты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3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договора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субъектами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предпринимательства,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осуществляющими охрану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транспортировку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лотерейных билетов,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денежных средств</w:t>
            </w:r>
          </w:p>
        </w:tc>
        <w:tc>
          <w:tcPr>
            <w:tcW w:w="4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сведений, содержащая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информацию о наличии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договора с субъектами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предпринимательства,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осуществляющими охрану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транспортировку лотерейных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билетов, денежных средств*</w:t>
            </w:r>
          </w:p>
        </w:tc>
        <w:tc>
          <w:tcPr>
            <w:tcW w:w="4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SMS-лотерей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3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инструктивного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методического материала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организации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проведению лотереи</w:t>
            </w:r>
          </w:p>
        </w:tc>
        <w:tc>
          <w:tcPr>
            <w:tcW w:w="4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утвержденный заявителем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инструктивный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методический материал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организации и проведению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лотереи – в форме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электронной копии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документа</w:t>
            </w:r>
          </w:p>
        </w:tc>
        <w:tc>
          <w:tcPr>
            <w:tcW w:w="4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инструктивный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методический материал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организации и проведению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лотереи, должны содержать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следующие сведения о: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виде лотереи;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технологии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лотереи;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порядке формирования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распределения призового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фонда лотереи, размер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которого должен составлять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50 % от средств,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полученных посредством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получения коротких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сообщений (SMS-лотерей);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количестве розыгрышей;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стоимости SMS-лотереи,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SMS-сообщений;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наименовании, количестве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стоимости имущества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призового фонда;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порядке информирования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участников лотереи об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основных правилах участия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розыгрыше, получения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выигрышей с указанием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сроков и результатов;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порядке и сроках получения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выигрышей (в том числе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указанием возможности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получения вещевых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выигрышей в денежном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эквиваленте);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порядке возврата полной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стоимости SMS-лотереи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участникам лотереи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случае невозможности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проведения розыгрыша;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месте и дате 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розыгрыша лотереи;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сроках 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невостребованных выигрышей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(не менее 3-месяцев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момента розыгрыша);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порядке учета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SMS-сообщений.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SMS-лотерея – лотерея, при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которой участник лотереи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осуществляет различного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вида ставки для участия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лотерее путем отправки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короткого сообщения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состоящего из цифр и (или)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букв, комбинации цифр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(или) букв (SMS) через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операторов сотовой связи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организатору лотереи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регистрации и участия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розыгрыше. Участие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подтверждается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направлением обратного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SMS-сообщения (лотерейный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билет)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3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правил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внутреннего контроля</w:t>
            </w:r>
          </w:p>
        </w:tc>
        <w:tc>
          <w:tcPr>
            <w:tcW w:w="4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утвержденные заявителем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правила внутреннего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контроля – в форме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электронной копии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документа</w:t>
            </w:r>
          </w:p>
        </w:tc>
        <w:tc>
          <w:tcPr>
            <w:tcW w:w="4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произвольной форме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3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у заявителя:</w:t>
            </w:r>
          </w:p>
        </w:tc>
        <w:tc>
          <w:tcPr>
            <w:tcW w:w="4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</w:t>
            </w:r>
          </w:p>
        </w:tc>
        <w:tc>
          <w:tcPr>
            <w:tcW w:w="3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праве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здание (часть здания,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помещение) для 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оборудования, электронных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документов, денежных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 и призового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лотереи;</w:t>
            </w:r>
          </w:p>
        </w:tc>
        <w:tc>
          <w:tcPr>
            <w:tcW w:w="4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сведений, содержащая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информацию о наличии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праве собственности здания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(части здания, помещения)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хранения оборудования,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электронных документов,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денежных средств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призового фонда лотереи*;</w:t>
            </w:r>
          </w:p>
        </w:tc>
        <w:tc>
          <w:tcPr>
            <w:tcW w:w="4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</w:t>
            </w:r>
          </w:p>
        </w:tc>
        <w:tc>
          <w:tcPr>
            <w:tcW w:w="3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кассы организатора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лотереи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(аппаратно-программного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комплекса),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осуществляющего учет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лотерейных билетов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оплаты за участие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лотерее, а также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произведения выплаты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выигрышей;</w:t>
            </w:r>
          </w:p>
        </w:tc>
        <w:tc>
          <w:tcPr>
            <w:tcW w:w="4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сведений, содержащая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информацию о наличии кассы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указанием мест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размещения и сертификата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соответствия на данное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оборудование*;</w:t>
            </w:r>
          </w:p>
        </w:tc>
        <w:tc>
          <w:tcPr>
            <w:tcW w:w="4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</w:t>
            </w:r>
          </w:p>
        </w:tc>
        <w:tc>
          <w:tcPr>
            <w:tcW w:w="3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договора о прямой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трансляции на телевидении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указанием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предполагаемого эфирного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времени и даты 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розыгрыша;</w:t>
            </w:r>
          </w:p>
        </w:tc>
        <w:tc>
          <w:tcPr>
            <w:tcW w:w="4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сведений, содержащая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информацию о наличии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договора о прямой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трансляции на телевидении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указанием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предполагаемого эфирного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времени и даты 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розыгрыша*;</w:t>
            </w:r>
          </w:p>
        </w:tc>
        <w:tc>
          <w:tcPr>
            <w:tcW w:w="4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</w:t>
            </w:r>
          </w:p>
        </w:tc>
        <w:tc>
          <w:tcPr>
            <w:tcW w:w="3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договора с операторами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сотовой связи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SMS-лотереи,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предусматривающего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обязательство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направлению обратного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SMS-сообщения участникам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лотереи, где содержатся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сведения;</w:t>
            </w:r>
          </w:p>
        </w:tc>
        <w:tc>
          <w:tcPr>
            <w:tcW w:w="4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сведений, содержащая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информацию о наличии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договора с операторами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сотовой связи*;</w:t>
            </w:r>
          </w:p>
        </w:tc>
        <w:tc>
          <w:tcPr>
            <w:tcW w:w="4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 должен содержать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следующую информацию о: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регистрационном номере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сообщения;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сроках и местах прямой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трансляции;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адресе, телефоне, сайте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организатора лотереи;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номере телефона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бесплатного сall-центра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3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договора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субъектами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предпринимательства,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осуществляющими охрану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транспортировку денежных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средств, в том числе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электронных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(SMS-сообщений)</w:t>
            </w:r>
          </w:p>
        </w:tc>
        <w:tc>
          <w:tcPr>
            <w:tcW w:w="4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сведений, содержащая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информацию о наличии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договора с субъектами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предпринимательства,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осуществляющими охрану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транспортировку денежных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средств, в том числе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электронных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(SMS-сообщений)*</w:t>
            </w:r>
          </w:p>
        </w:tc>
        <w:tc>
          <w:tcPr>
            <w:tcW w:w="4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* Форма сведений, согласно приложению к настоящим квалификационным требованиям и перечню документов, подтверждающих соответствие им, для осуществления деятельности по организации и проведению лотерей.</w:t>
      </w:r>
    </w:p>
    <w:bookmarkStart w:name="z15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квалификационным требованиям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перечню документов, подтверждающих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соответствие им, для осуществления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деятельности по организации 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проведению лотерей          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Форма сведений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к квалификационным требованиям и перечню документов,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подтверждающих соответствие им, для осуществления деятельности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 </w:t>
      </w:r>
      <w:r>
        <w:rPr>
          <w:rFonts w:ascii="Times New Roman"/>
          <w:b/>
          <w:i w:val="false"/>
          <w:color w:val="000000"/>
          <w:sz w:val="28"/>
        </w:rPr>
        <w:t>по организации и проведению лотерей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1. Информация о наличии на праве собственности здания (части здания, помещения) для хранения лотерейных билетов и (или) для хранения оборудования электронных документов, денежных средств и призового фонда лотереи: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номер и дата свидетельства о регистрации прав на недвижимое имущество 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2. Информация об оборудовании, принадлежащей на праве собственности, предназначенном для продажи лотерейных билетов (только при реализации лотерейных билетов через указанное оборудование):*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наименование оборудования 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вид лотерейного оборудования 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номер и дата договора приобретенного оборудования 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номер и дата акта-приема передачи оборудования 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предназначение (продажа, выдача выигрыша, проведение розыгрыша) /</w:t>
      </w:r>
      <w:r>
        <w:rPr>
          <w:rFonts w:ascii="Times New Roman"/>
          <w:b w:val="false"/>
          <w:i/>
          <w:color w:val="000000"/>
          <w:sz w:val="28"/>
        </w:rPr>
        <w:t>нужное подчеркнуть</w:t>
      </w:r>
      <w:r>
        <w:rPr>
          <w:rFonts w:ascii="Times New Roman"/>
          <w:b w:val="false"/>
          <w:i w:val="false"/>
          <w:color w:val="000000"/>
          <w:sz w:val="28"/>
        </w:rPr>
        <w:t>/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количество 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серийный номер с ____ по 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страна, завод изготовитель 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техническое состояние ___________________ (новое, б/у)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данные сертификата соответствия 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дата тестирования 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* прописать каждое оборудование по отдельности.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3. Информация о наличии кассы организатора лотереи (аппаратно-программного комплекса), осуществляющего учет лотерейных билетов и прием оплаты за участие в лотерее, а также произведения выплаты выиграшей: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номер контрольно-кассового аппарата (фискализатора) 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адрес места расположения 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данные сертификата соответствия 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4. Информация о договоре прямой трансляции на телевидении с указанием предполагаемого эфирного времени и даты проведения розыгрыша при проведении SMS-лотереи и (или) тиражной лотереи (для тиражных лотерей, проводимых в более чем одном регионе Республики Казахстан) /</w:t>
      </w:r>
      <w:r>
        <w:rPr>
          <w:rFonts w:ascii="Times New Roman"/>
          <w:b w:val="false"/>
          <w:i/>
          <w:color w:val="000000"/>
          <w:sz w:val="28"/>
        </w:rPr>
        <w:t>нужное подчеркнуть</w:t>
      </w:r>
      <w:r>
        <w:rPr>
          <w:rFonts w:ascii="Times New Roman"/>
          <w:b w:val="false"/>
          <w:i w:val="false"/>
          <w:color w:val="000000"/>
          <w:sz w:val="28"/>
        </w:rPr>
        <w:t>/: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дата и номер договора 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срок действия договора 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наименование телеканала 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5. Информация о типовом договоре с агентами продаж лотерейных билетов (кроме SMS-лотереи)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дата и номер договора 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срок действия договора 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предмет договора 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6. Информация о договоре с операторами сотовой связи (только для SMS-лотереи), для проведения SMS-лотереи, предусматривающего направление обратного SMS-сообщения участникам лотереи: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дата и номер договора 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наименование оператора сотовой связи 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срок действия договора 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номер бесплатного call-центра 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7. Информация о договоре с субъектами предпринимательства, осуществляющими охрану, транспортировку лотерейных билетов и денежных средств: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наименование договора 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дата и номер договора 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наименование юридического лица, осуществляющего охранную деятельность 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бизнес-идентификационный номер 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дата и номер лицензии на охранную деятельность 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орган, выдавший лицензию ______________________________________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