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5859" w14:textId="0f75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"Заключение инвестиционного контракта на осуществление инвестиций, предусматривающего инвестиционные преференции"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2014 года № 90. Утратило силу постановлением Правительства Республики Казахстан от 23 июля 2015 года № 571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«Заключение инвестиционного контракта на осуществление инвестиций, предусматривающего инвестиционные преференции».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2014 года № 90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«Заключение инвестиционного контракта на осуществление</w:t>
      </w:r>
      <w:r>
        <w:br/>
      </w:r>
      <w:r>
        <w:rPr>
          <w:rFonts w:ascii="Times New Roman"/>
          <w:b/>
          <w:i w:val="false"/>
          <w:color w:val="000000"/>
        </w:rPr>
        <w:t>
инвестиций, предусматривающего инвестиционные преференции»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«Заключение инвестиционного контракта на осуществление инвестиций, предусматривающего инвестиционные преференции»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Комитетом по инвестициям Министерства (далее – услугодатель).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35 (тридцать 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  заключение </w:t>
      </w:r>
      <w:r>
        <w:rPr>
          <w:rFonts w:ascii="Times New Roman"/>
          <w:b w:val="false"/>
          <w:i w:val="false"/>
          <w:color w:val="000000"/>
          <w:sz w:val="28"/>
        </w:rPr>
        <w:t>инвестиционного контракта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осуществление инвестиций, предусматривающего инвестиционные преференции (далее – контракт).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9.00 до 18.30 часов, перерыв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заявка на предоставление инвестиционных преференций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государственной (учетной) регистрации (перерегистрации) юридического лица*, заверенная подписью руководителя и печатью юридического лица или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услугополучателя в качестве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устава услугополучателя, заверенная подписью руководителя и печатью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бизнес-план инвестиционного проекта или инвестиционного стратегического проекта составленного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перечень которых устанавливается законодательством Республики Казахстан, обосновывающих сметную стоимость строительно-монтажных работ и затраты на приобретение фиксированных активов, сырья и (или) материалов, используемых при реализации инвестиционного проекта или инвестиционного стратегического проекта, заверенных подписью руководителя и печатью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документов, устанавливающих источники и гарантии финансирования инвестиционного проекта или инвестиционного стратегического проекта, заверенных подписью руководителя и печатью юридического лица. В случае финансирования инвестиционного проекта или инвестиционного стратегического проекта из собственных средств прилагается письменное подтверждение об их наличии;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размер (стоимость) государственного натурного гранта, указанного в заявке услугополучателя и предварительное согласование его предоставления;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органа по месту регистрации об отсутствии налоговой задолженности, задолженности по обязательным пенсионным взносам и социальным отчислениям.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услугодателя и</w:t>
      </w:r>
      <w:r>
        <w:br/>
      </w:r>
      <w:r>
        <w:rPr>
          <w:rFonts w:ascii="Times New Roman"/>
          <w:b/>
          <w:i w:val="false"/>
          <w:color w:val="000000"/>
        </w:rPr>
        <w:t>
(или) его должностных лиц, по вопросам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 жалоба подается на имя руководителя услугодателя по адресу: 010000, город Астана, проспект Кабанбай батыра, 32/1, здание «Транспорт Тауэр», кабинет № 2301, телефон: 8 (7172) 24 15 40, 24 21 24 либо на имя руководителя Министерства по адресу: 010000, город Астана, проспект Кабанбай батыра, 32/1, здание «Транспорт Тауэр», кабинет № 2117, телефон: 8 (7172)24-04-75, 29-08-48.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указывается его наименование, почтовый адрес, исходящий номер и дата. Жалоба должна быть подписана руководителем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 ресурсе услугодателя: www.mint.gov.kz,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посредством единого контакт-центра: 1414.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«Заключение инвестиционного контракта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осуществление инвестиций,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предусматривающего инвестиционные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преференции»            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предоставление инвестиционных преференций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4213"/>
        <w:gridCol w:w="2421"/>
        <w:gridCol w:w="74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Сведения об юридическом лице Республики Казахстан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прохождении регистрации (перерегистрации) юридического лица Республики Казахстан (дата, основание)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фактическое местонахождение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 номер (БИН)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юридического лица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факс, электронная почта)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юридического лица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факс, электронная почта)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инвестиционного или инвестиционного стратегического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факс, электронная почта)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Сведения об инвестиционном или инвестиционном стратегическом проекте</w:t>
            </w:r>
          </w:p>
        </w:tc>
      </w:tr>
      <w:tr>
        <w:trPr>
          <w:trHeight w:val="14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инвестиционного проекта или инвестиционного стратегического проекта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включении в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Казахстан*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 инвестиционного или инвестиционного стратегического проекта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Выбранный (ые) для инвестирования приоритетный (ые) вид (ы) деятельности (на уровне классов общего классификатора видов экономической деятельности)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 в фиксированные активы юридического лица (учитываются инвестиции текущего и будущих периодов)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15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 проекта: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заемные средства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(документ, подтверждающий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 средств)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(документ, устанавливающий 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и гарантии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Требуемые для реализации проекта инвестиционные преференции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таможенных пошлин при импорте: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технологического оборудования, комплектующих к 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запасных частей к технологическому оборудованию, сырья и материалов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(льготируемая сумма)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(льготируемая сумма)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таможенной очистки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натурный грант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(документы, подтверждающие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Предварительное согласование)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земельному налогу*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(льготируемая сумма)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Льготы по налогу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имущество*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льготы на*: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электроэнергию;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приобретение земельного участка;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приобретение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(строительство) зданий,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*для юридического лица, реализующего инвестиционный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стратегический проект.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Юридическое лицо Республики Казахстан заявляет и гарантирует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правильность (достоверность) содержащейся в заявке и прилагаемых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документах информации, несет ответственность за представленную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информацию и ознакомлен с условиями досрочного прекращения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инвестиционного контракта, установленными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Рабочая программа по ______________________________ проекту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(инвестиционному или инвестиционному стратегическому)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2"/>
        <w:gridCol w:w="833"/>
        <w:gridCol w:w="633"/>
        <w:gridCol w:w="2"/>
        <w:gridCol w:w="833"/>
        <w:gridCol w:w="1593"/>
        <w:gridCol w:w="653"/>
        <w:gridCol w:w="763"/>
        <w:gridCol w:w="1142"/>
        <w:gridCol w:w="859"/>
        <w:gridCol w:w="1415"/>
        <w:gridCol w:w="1184"/>
        <w:gridCol w:w="1147"/>
        <w:gridCol w:w="9"/>
        <w:gridCol w:w="833"/>
        <w:gridCol w:w="1033"/>
        <w:gridCol w:w="1033"/>
      </w:tblGrid>
      <w:tr>
        <w:trPr>
          <w:trHeight w:val="285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1: Инвестиции в фиксированные активы, тыс. тенге</w:t>
            </w:r>
          </w:p>
        </w:tc>
      </w:tr>
      <w:tr>
        <w:trPr>
          <w:trHeight w:val="27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затрат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подтверждающие документы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ввода в эксплуатацию фиксированных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год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контр- агент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2-полугодие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Разделу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2: Импорт запасных частей к технологическому оборудованию, сырья и материалов, количество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затрат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подтверждающие документы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освоения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освоения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контр- агент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Запасные части, в том числе: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Сырье, материалы, в том числе: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Разделу 2: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Список и объем импортируемого технологического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комплектующих к нему, запасных частей, сырья и материалов,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освобождаемых от обложения таможенными пошлинами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Таможенного союза и (или)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2923"/>
        <w:gridCol w:w="2361"/>
        <w:gridCol w:w="2166"/>
        <w:gridCol w:w="3095"/>
        <w:gridCol w:w="3096"/>
      </w:tblGrid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позволяющие однозначно классифицировать товары</w:t>
            </w:r>
            <w:r>
              <w:drawing>
                <wp:inline distT="0" distB="0" distL="0" distR="0">
                  <wp:extent cx="1524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524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Информация по классификации товаров должна содержать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коммерческое наименование, фирменное наименование, основные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технические, коммерческие характеристики товаров и иную информацию,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том числе фотографии, рисунки, чертежи, паспорта изделий, пробы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образцы товаров, и другие документы, заверенные подписью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печатью юридического лица подавшего заявку.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00"/>
        <w:gridCol w:w="7500"/>
      </w:tblGrid>
      <w:tr>
        <w:trPr>
          <w:trHeight w:val="30" w:hRule="atLeast"/>
        </w:trPr>
        <w:tc>
          <w:tcPr>
            <w:tcW w:w="7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руководителя юридического лица Республики Казахстан)</w:t>
            </w:r>
          </w:p>
        </w:tc>
        <w:tc>
          <w:tcPr>
            <w:tcW w:w="7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(подпись, печать и дата)</w:t>
            </w:r>
          </w:p>
        </w:tc>
      </w:tr>
    </w:tbl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«Заключение инвестиционного контракта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осуществление инвестиций,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предусматривающего инвестиционные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преференции»            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по</w:t>
      </w:r>
      <w:r>
        <w:br/>
      </w:r>
      <w:r>
        <w:rPr>
          <w:rFonts w:ascii="Times New Roman"/>
          <w:b/>
          <w:i w:val="false"/>
          <w:color w:val="000000"/>
        </w:rPr>
        <w:t>
составлению бизнес-плана инвестиционного проекта</w:t>
      </w:r>
      <w:r>
        <w:br/>
      </w:r>
      <w:r>
        <w:rPr>
          <w:rFonts w:ascii="Times New Roman"/>
          <w:b/>
          <w:i w:val="false"/>
          <w:color w:val="000000"/>
        </w:rPr>
        <w:t>
или инвестиционного стратегического проекта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по составлению бизнес-плана инвестиционного проекта или инвестиционного стратегического проекта (далее – Требования) разработаны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инвестициях» и определяют требования по составлению бизнес-плана инвестиционного проекта или инвестиционного стратегического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Бизнес-план состоит из следующих разделов: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краткая характеристика инвестора;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краткая характеристика инвестиционного проекта или инвестиционного стратегического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технический раздел;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коммерческий раздел;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организационный раздел;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социальный раздел;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финансовый раздел;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экологический раздел;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экономический раздел;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анализ стратегического влияния на экономическое развитие Республики Казахстан, который выполняется при реализации инвестиционных стратегических проектов (заполняется для инвестиционных стратегических проектов).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Краткая характеристика инвестора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юридического лица (должность, фамилия, имя и отчество – 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адрес юридического лица, телефон, факс, электронная почта;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краткое описание основных направлений деятельности юридического лица, основные производственные показатели, опыт работы, по которой планируется заключение инвестиционного Контракта в данной области. Краткий отчет о финансово-хозяйственной деятельности предприятия за последний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Краткая характеристика инвестиционного проекта или инвестиционного стратегического проекта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инвестиционного или инвестиционного стратегического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основные цели инвестиционного или инвестиционного стратегического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непосредственные участники инвестиционного или инвестиционного стратегического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место реализации инвестиционного или инвестиционного стратегического проекта (область, район);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краткое содержание: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предполагаемая к выпуску продукция, краткое описание товара или услуг с указанием возможного спектра модификаций, назначения и области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 предполагаемого инвестиционного или инвестиционного стратегического проекта (создание нового, реконструкция или расширение действующего предприятия);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технической документации по инвестиционному или инвестиционному стратегическому проекту (технико-экономическое обоснование, проектно-сметная документация, копии договоров и контрактов на строительно-монтажные работы и поставку оборудования, копии документов, подтверждающих права на земельный участок, копии договоров на аренду зданий, сооружений и другие документы);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особые условия реализации и ограничения по проекту, в том числе наличие лицензий (если вид деятельности относится к лицензируемым), патентов, разрешений, наличие экспортных и импортных квот, ограничения и рекомендации по рынкам сбыта и сырья, водо-, энергоснабжению, транспорту, связи, возможности утилизации отходов, потребности в иностранной рабочей силе, требования к экологической чистоте технологических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стоимость реализации инвестиционного или инвестиционного стратегического проекта, источники финансирования: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заемные средства (кредиты или привлеченные средства хозяйствующих субъектов) и/или грант;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сроки реализации проекта с момента осуществления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Технический раздел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краткое описание технологии инвестиционного или инвестиционного стратегического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обоснование выбора технологического решения, а именно обоснование выбора местоположения и размера (масштаба) инвестиционного проекта (удобство месторасположения для поставщиков и рынков):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сопутствующая инфраструктура и транспортные возможности;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 использования или реконструкции существующих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факторы, определяющие объем производства товаров (услуг) по инвестиционному или инвестиционному стратегическому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Сравнительный анализ альтернативных решений по техническим и стоимостным характеристикам (технический уровень и стоимость предлагаемых для производства товаров, услуг в сопоставлении с аналогами, ссылки на источник информации), согласно приложению 1 к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рациональности использования сырьевых ресурсов: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переработки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рецикличность производства (переработка отходов);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местного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реализации проекта, указанный в приложении 1 к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Коммерческий раздел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поставки сырья, материалов и оборудования: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рынка сырья и материалов (отечественного и импортного):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видов используемого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доступность и уровень цен с учетом транспортных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расходов сырья и материалов на производство единицы готовой продукции, с указанием наименования и объемов используемого сырья и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списания сырья (учетная политика юридического лица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производителей / поставщиков оборудования: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необходимого оборудования и основные технические требования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новизна оборудования и технологии на мировом и на местном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оборудования с учетом транспортных расходов, монтажных и пусконаладочных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ремонтной базы (в случае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источники снабжения запасными частями или расходными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маркетинг: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видов и объемы выпускаемых товаров или оказываемых услуг, согласно приложению 2 к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прогнозирование рынков сбыта с учетом действующих ограничений (квоты, лицензии и т.д.) – (емкость рынка), потенциальный платежеспособный спрос на внутреннем и внешнем рынке, степень его удовлетворения в настоящее время: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каналы сбыта – указать в какие регионы, каким потребителям, в какие страны за рубежом предполагается поставка, имеются ли на рынке аналогичные, взаимозаменяемые или взаимодополняемые товары, услуги, оценка будущего роста их производства, динамика импорта и/или экспорта товаров за последние несколько лет, объем и цены, основные конкуренты и их удельный вес на рынке, прогноз рынка в результате возможных изменений социально-экономической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возможность сбыта: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заверенные копии контрактов на поставку товаров или протоколов о намерениях;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прогнозные оценки уровня цен на товары или на оказываемые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факторы коммерческого риска и основные маркетинговые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влияния изменения обменного курса валюты при финансировании проекта и существующей налоговой базы.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Организационный раздел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привлекаемые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проектоустроитель;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производители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финансирующая организация;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посредники;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и ответственности в процессе реализации проекта между его участниками;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организационная структура и системы менеджмента и контроля качества товаров/услуг.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Социальный раздел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потребности проекта в трудовых ресурсах (необходимая численность и квалификация):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кадров с необходимой квалификацией;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потребность в привлечении квалифицированной помощи, в том числе импорт;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влияние проекта на занятость и повышение образовательного уровня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Финансовый раздел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оценка инвестиций: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полные инвестиционные издержки (инвестиции в основной и оборотный капитал);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проекта и структура инвестиций (оценка общего объема инвестиций, отражающая достаточность средств для реализации проекта, структуру инвестиций, схему и условия финансирования, предполагаемое использование прибыли);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оценка рисков: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риска (ставка дисконта);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финансовый анализ: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финансовая модель проекта, включающая расчет моделей без учета инвестиционных преференций и с учетом соответствующих инвестиционных преференций;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чистый дисконтированный доход (NPV) за жизненный цикл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внутренняя норма доходности (IRR) за жизненный цикл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окупаемости проекта (простой и дисконтированный);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простая норма прибыли (рентабельность) на каждый год жизни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уплачиваемые налоги, таможенные пошлины и платежи в бюджет по видам;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расчет бюджетной эффективности по всем видам уплачиваемых 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Экологический раздел включает в себя соответствие технологии проекта стандартам и нормативам по воздействию на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Экономический раздел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проекта потребностям экономики страны: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выпуска продовольственных товаров и непродовольственных товаров народного 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импортозамещение (соответствие принятым программам импортозамещения);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экспорта;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новых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образования и квалификации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освоение передовых технологий, «ноу-хау»;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 мультипликатора от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производства соответствующего международным стандартам систем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Анализ стратегического влияния на экономическое развитие Республики Казахстан включает в себя (заполняется для инвестиционных стратегических проектов):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номенклатура планируемой к производству высокотехнологичной продукции,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перерабатывающей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формированию конкурентоспособной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производства с высокой добавленной стоимостью;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используемые современные технологий,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передовых инноваций;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перенос опыта и знаний;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новых идей, научных знаний, технологий и видов создания наукоемких и высокотехнологичных экспорто-ориентированных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повышение квалификации казахстанских кадров и создание новых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охрана окружающей среды,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мировым стандартам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улучшение экологической обстановки в населенном пункте и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социально-экономическое развитие населенного пункта,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социальной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жильем;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доступ к образовательным и медицинским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жизни в Казахстане;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социальных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безработицы;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сферы социального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Бизнес-план печатается шрифтом TimesNewRoman, 14 кеглем (но не менее 10 при составлении схем, чертежей, таблиц, эскизов), представляется на бумажном носителе, каждый напечатанный лист бизнес-плана, имеет следующие размеры полей: левое – 2,5 сантиметров; правое – 1,5 сантиметров; верхнее – 2,5 сантиметров; нижнее – 2,5 сантиметров.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текста бизнес-плана вторая страница и последующие должны быть пронумерованы (порядковые номера страниц проставляется арабскими цифрами по центру верхнего поля бизнес-плана без знаков препинания).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Приложения 1, 2 к Требованиям к Постановлению не прилагались.   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