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efc4" w14:textId="b26e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развития и интеграции инфраструктуры транспортной системы Республики Казахстан до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2014 года № 81. Утратило силу постановлением Правительства Республики Казахстан от 7 апреля 2017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725 "О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№ 957 "Об утверждении Перечня государственных программ"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и интеграции инфраструктуры транспортной системы Республики Казахстан до 2020 года (далее – План мероприятий).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Ответственным центральным и местным исполнительным органам и организациям (по согласованию):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своевременное исполнение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представлять информацию о реализации Плана мероприятий в сроки и порядке,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Министерство транспорта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2014 г № 81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Государственной программы развития и</w:t>
      </w:r>
      <w:r>
        <w:br/>
      </w:r>
      <w:r>
        <w:rPr>
          <w:rFonts w:ascii="Times New Roman"/>
          <w:b/>
          <w:i w:val="false"/>
          <w:color w:val="000000"/>
        </w:rPr>
        <w:t>интеграции инфраструктуры транспортной системы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до 2020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85"/>
        <w:gridCol w:w="241"/>
        <w:gridCol w:w="1313"/>
        <w:gridCol w:w="601"/>
        <w:gridCol w:w="945"/>
        <w:gridCol w:w="626"/>
        <w:gridCol w:w="241"/>
        <w:gridCol w:w="775"/>
        <w:gridCol w:w="374"/>
        <w:gridCol w:w="597"/>
        <w:gridCol w:w="374"/>
        <w:gridCol w:w="518"/>
        <w:gridCol w:w="374"/>
        <w:gridCol w:w="508"/>
        <w:gridCol w:w="374"/>
        <w:gridCol w:w="508"/>
        <w:gridCol w:w="374"/>
        <w:gridCol w:w="508"/>
        <w:gridCol w:w="374"/>
        <w:gridCol w:w="508"/>
        <w:gridCol w:w="5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(млн.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2020*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Создание автодорожной инфраструктуры, способной удовлетворять потребности экономики и населения в качественных и безопасных автомобильных дорогах.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автомобильных дорог республиканского значения в хорошем и удовлетворительном техническом состоянии, в 2020 году 89 %;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Доля автомобильных дорог областного и районного значения в хорошем и удовлетворительном техническом состоянии, в 2020 году 78 %;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Доля платных автомобильных дорог от общей протяженности дорог республиканского значения I и II технической категории в 2020 году 55 %;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Объем транзитных грузов по автомобильным дорогам Республики Казахстан в 2020 году 3,5 млн. тонн.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Строительство и реконструкция 5 703 км автомобильных дорог республиканского значения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 реконструкция 1 124 км автомобильных дорог областного и районного значения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Доля автомобильных дорог I и II технической категории от общей протяженности автомобильных дорог республиканского значения 48 %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Капитальный и средний ремонт 10 195 км автомобильных дорог республиканского значения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Капитальный и средний ремонт 12 601 км автомобильных дорог областного и районного значения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Уровень комплексного показателя бездефектного содержания автомобильных дорог республиканского значения 90 %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6 186 км автомобильных дорог, действующих на принципе самоокупаемости расходов на бездефектное содержание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Доля актуализированных нормативно-технических документов к концу 2020 года 78 %;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Степень охвата автоматизации процессов управления дорожными активами на 23 485 км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Обеспеченность автомобильных дорог республиканского значения в объектах придорожного сервиса на 76 %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Удовлетворенность населения состоянием дорог общего пользования с твердым покрытием на 70 %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Доля квалифицированных кадров с инженерно-технической специальностью 40 % к концу 2020 года.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"Центр-Юг"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 (по согласованию), МТК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фонд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"Центр-Восток"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 (по согласованию), МТК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фонд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"Центр-Запад"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 (по согласованию), МТК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Алматинская Кольцевая автомобильная дорога (БАКАД)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 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 "Алматы - Усть-Каменогорск"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 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значения "Астана- Петропавловск, через г. Кокшетау"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 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2014 - 2018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"Уральск - Актобе"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"Омск - Павлодар - Майкапшагай"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Костанай - Челябинск"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2014 - 2018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 "Таскескен-Бахты"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2014 - 2017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 "Усть-Каменогорск - Зыряновск - Рахмановские ключи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(Осиновский перевал)"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проведение проектно-изыскатель-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автодороги "Жетыбай-Жанаозен-Фетисово-гр. Туркменистана (на Туркменбаши)"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 "Юго-Западный обход г. Астаны"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 "Ушарал - Достык"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 "Бейнеу - Агжигит"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2014 - 2018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 "гр. РФ. (на Астрахань) - Атырау - гр. Туркменистана"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участка автомобильных дорог республиканского значения "Актобе - Атырау"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79 км автомобильных дорог областного и районного значения Акмолинской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112 км автомобильных дорог областного и районного значения Актюбинской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56 км автомобильных дорог областного и районного значения Алматинской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45 км автомобильных дорог областного и районного значения Атырауской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112 км автомобильных дорог областного и районного значения ВКО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58 км автомобильных дорог областного и районного значения Жамбылской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146 км автомобильных дорог областного и районного значения ЗКО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ЗКО 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55 км автомобильных дорог областного и районного значения Карагандинской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135 км автомобильных дорог областного и районного значения Костанайской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55 км автомобильных дорог областного и районного значения Кызылординской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34 км автомобильных дорог областного и районного значения Мангистауской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90 км автомобильных дорог областного и районного значения Павлодарской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РБ, 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80 км автомобильных дорог областного и районного значения СКО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67 км автомобильных дорог областного и районного значения ЮКО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10195 км автомобильных дорог республиканского значения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750 км автомобильных дорог областного и районного значения Акмолинской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1045 км автомобильных дорог областного и районного значения Актюбинской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1071 км автомобильных дорог областного и районного значения Алматинской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 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780 км автомобильных дорог областного и районного значения Атырауской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 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1117 км автомобильных дорог областного и районного значения ВКО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633 км автомобильных дорог областного и районного значения Жамбылской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1104 км автомобильных дорог областного и районного значения ЗКО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1094 км автомобильных дорог областного и районного значения Карагандинской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1148 км автомобильных дорог областного и районного значения Костанайской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654 км автомобильных дорог областного и районного значения Кызылординской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520 км автомобильных дорог областного и районного значения Мангистауской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723 км автомобильных дорог областного и районного значения Павлодарской области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889 км автомобильных дорог областного и районного значения СКО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 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1073 км автомобильных дорог областного и районного значения ЮКО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реализация долгосрочных контрактов с учетом показателей качества и удовлетворенности пользователей автомобильными дорогами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и содержание 23485 км автомобильных дорог республиканского значения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и содержание 73240 км автомобильных дорог областного и районного значения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введения систем взымания платы на автомобильных дорогах I и II категории на участках: Международный транзитный коридор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"Западная Европа - Западный Китай",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Караганда, Алматы - Талдыкорган,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Жаксы,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гр.РФ - Уральск - Актобе, Бейнеу - Актау, Жетыбай - Жанаозен, Омск - Павлодар, Павлодар - Калбатау,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РФ - Петропавловск - Щучинск, Астана - Павлодар, Караганда - Алматы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реализации в рамках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№ 931 от 4 марта 2010 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базы данных конструктивных элементов дорожной сети республиканского значения и внедрение системы планирования и управления автомобильными дорогами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результатов внедрения систем автоматического взвешивания АТС в движении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участков дорог для установки интеллектуальных транспортных систем мониторинга за транспортными потоками и погодными условиями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Диагностика, паспортизация автомобильных дорог республиканского значения и совершенствование нормативно-технической базы дорожной отрасли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НТД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регламентов государственных услуг в автодорожной отрасли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схемы по расположению объектов сервиса на автомобильных дорогах общего пользования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Акиматы областей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строительству объектов придорожного сервиса в рамках проектов строительства и реконструкции автодорог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Акиматы областей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оценки удовлетворенности пользователей автомобильных дорог республиканского значения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и внедрение информационного портала по оценке удовлетворенности пользователей автомобильных дорог с поэтапным переходом на качественные показатели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для инженерно-технических работников автодорожной отрасли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трудоустройства молодых специалистов в рамках реализации проектов дорожного сектора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46"/>
        <w:gridCol w:w="53"/>
        <w:gridCol w:w="335"/>
        <w:gridCol w:w="711"/>
        <w:gridCol w:w="1010"/>
        <w:gridCol w:w="562"/>
        <w:gridCol w:w="432"/>
        <w:gridCol w:w="648"/>
        <w:gridCol w:w="432"/>
        <w:gridCol w:w="563"/>
        <w:gridCol w:w="433"/>
        <w:gridCol w:w="563"/>
        <w:gridCol w:w="433"/>
        <w:gridCol w:w="563"/>
        <w:gridCol w:w="434"/>
        <w:gridCol w:w="563"/>
        <w:gridCol w:w="434"/>
        <w:gridCol w:w="563"/>
        <w:gridCol w:w="491"/>
        <w:gridCol w:w="649"/>
        <w:gridCol w:w="50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Железнодорожная отрасль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Обеспечение потребности экономики и населения в качественных железнодорожных услугах.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износа локомотивов в 2020 году 40,2 %;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износа грузовых вагонов в 2020 году 42,7 %;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Уровень износа пассажирского подвижного состава в 2020 году 40 %;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Уровень износа магистральной железнодорожной сети в 2020 году 40 %;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Средняя техническая скорость движения грузовых поездов в 2020 году составит не менее 55 км/ч;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Объем транзитных грузов, перевезенных железнодорожным транспортом по территории Республики Казахстан в 2020 году 32,2 млн.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Функционирование 5 или более независимых крупных операторов в области грузовых и пассажирских перевозок с долей на рынке не менее 7 % для каждого оператора;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Увеличение в 2 раза объема железнодорожной машиностроительной продукции к 2020 году по сравнению с 2012 годом.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Строительство 1302 км железнодорожных участков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Электрификация 522 км железнодорожных линий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Модернизация 6 925 км верхнего строения пути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Капитальный ремонт 125 железнодорожных вокзалов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к концу 2020 года 556 локомотивов;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Капитальный ремонт 94 локомотивов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 к концу 2020 года 16 179 грузовых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Капитальный ремонт 4 300 грузовых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Приобретение 1 138 пассажирских вагонов, в том числе Тальго и электропоездов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Разработка 13 профессиональных стандартов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Снижение частот браков по отношению к объему перевозок (на 1 млн. тн/км брутто) к концу 2020 года на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Локализация в производстве 51 % локомотивов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Локализация в производстве 61 % пассажирских вагонов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Локализация в производстве 92 % грузовых вагонов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Производство 820 локомотивов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Производство 1100 скоростных пассажирских вагонов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Производство 23 600 грузовых вагонов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Сокращение времени в пути следования скоростных поездов Тальго на 60 % в сравнении с стандартными поездами на аналогичных направлениях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Соответствие 100 % железнодорожных вокзалов требованиям Национальных стандартов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Обеспечение 100 % подготовки кадров по необходимым специальностям к концу 2020 года.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556 локомотивов **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"НК КТЖ"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94 локомотивов **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16179 грузовых вагонов **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4300 грузовых вагонов **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974 пассажирских вагонов Тулпар-Тальго **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пассажирских вагонов и вагонов электропоездов (в том числе, 64 вагонов электропоездов, 100 пассажирских вагонов) **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988 км железнодорожной линии Жезказган - Бейнеу **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из 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из 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из 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из 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214 км железнодорожной линии Аркалык - Шубарколь**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из 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из 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из 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из 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14 км железнодорожной линии Ералиево - Курык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5691 км верхнего строения пути**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группы компании АО "НК КТЖ"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группы компании АО "НК КТЖ"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группы компании АО "НК КТЖ"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группы компании АО "НК КТЖ"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группы компании АО "НК КТЖ"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группы компании АО "НК КТЖ"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группы компании АО "НК КТЖ"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61 км железнодорожной линии в обход станции Алматы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132 вокзалов**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рабочей комиссии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ком-пании АО "НК КТЖ"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железнодорожного участка Актогай - Мойынты протяженностью 522 км**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социально-значимым межобластным сообщениям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5 скоростных маршрутов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дополнений в расписание движения пассажирских поездов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"Пассажирские перевозки"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АО "КТЖ - Инфраструктура" путем реорганизации АО "НК "КТЖ"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создании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АРЕМ,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ФНБ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АО "КТЖ - Грузовые перевозки" путем реорганизации АО "НК "КТЖ"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создании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АРЕМ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АО "КТЖ - Пассажирские перевозки" путем реорганизации АО "НК "КТЖ"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создании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МТК, АРЕМ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9 профессиональных стандартов в области железнодорожного транспорта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стандарты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взаимодействия с МИО по обеспечению занятости высвобождаемых работников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акиматы областей, гг. Астаны и Алматы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созданию новых производств по выпуску железнодорожной продукции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частные предприятия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КНР межправительствен-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комплексной программы увеличения пропускной способности ж/д перехода "Достык - Алашанькоу"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соглашение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МФ (КТК), 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перехода к использованию единой накладной ЦИМ/СМГС на пограничных переходах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(КТК), 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информирование таможенных органов путем доработки существующих систем*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АС ЦРГП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2014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учета работ по ремонту и текущему содержанию магистральных, станционных путей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160"/>
        <w:gridCol w:w="53"/>
        <w:gridCol w:w="1177"/>
        <w:gridCol w:w="597"/>
        <w:gridCol w:w="861"/>
        <w:gridCol w:w="508"/>
        <w:gridCol w:w="196"/>
        <w:gridCol w:w="508"/>
        <w:gridCol w:w="196"/>
        <w:gridCol w:w="508"/>
        <w:gridCol w:w="196"/>
        <w:gridCol w:w="508"/>
        <w:gridCol w:w="196"/>
        <w:gridCol w:w="508"/>
        <w:gridCol w:w="196"/>
        <w:gridCol w:w="508"/>
        <w:gridCol w:w="196"/>
        <w:gridCol w:w="508"/>
        <w:gridCol w:w="196"/>
        <w:gridCol w:w="508"/>
        <w:gridCol w:w="50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Гражданская авиация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Удовлетворение потребности экономики и населения в качественных и безопасных авиационных услугах.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 транзитных авиаперевозок в 2020 году 328,8 млн. сам/км;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Число международных воздушных сообщений и международных маршрутов в 2020 году 128;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Доля районных центров, имеющих местные воздушные линии, от общего количества районных центров в стране (175) в 2020 году 11,4 %;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перевезенных казахстанскими авиакомпаниями пассажиров в 2020 году до 10,8 млн. чел;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обслуженных пассажиров в аэропортах Республики Казахстан в 2020 году до 11,9 млн. чел.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Реконструкция 10 аэровокзальных комплексов аэропортов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6 взлетно-посадочных полос аэродромов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Реконструкция 5 аэродромов местной воздушной линии с искусственной взлетно-посадочной полосой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Строительство 11 грунтовых аэродромов местной воздушной линии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Общее количество аэропортов, имеющих категорию ИКАО 18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Количество аэродромов, имеющих 1 категорию ИКАО – 14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аэродромов, имеющих 2 категорию ИКАО – 2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аэродромов, имеющих 3 категорию ИКАО – 2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Количество международных аэропортов – хабов – 4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Прохождение аудита по безопасности наземного обслуживания ISAGO 14 аэропортами Республики Казахстан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Приобретение 31 воздушных судов западного типа, в том числе путем операционного лизинга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Приобретение, а также ремоторизация 30 воздушных судов для обслуживания внутриобластных маршрутов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Количество межправительственных соглашений по переходу на регулирование частот между парами городов – 30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Количество межправительственных соглашений по увеличению состава назначенных авиаперевозчиков и разрешенных пунктов – 9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Доля национальных кадров в составе экипажей судов 80%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Доля нормативных правовых актов, соответствующих стандартам ИКАО 100 % к концу 2020 года.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количества аэродромов, необходимых для развития МВЛ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типового проекта строительства аэродромов МВЛ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проект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и ПСД на реконструкцию 5 аэродромов МВЛ с искусственной взлетно-посадочной полосой и строительство коммуникаций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на 5 аэродромов МВЛ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акиматы Алматинской, Актюбинской, Кызылординской, Мангистауской и Южно-Казахстанской областей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2017 - 2020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и ПСД на строительство 11 новых грунтовых аэродромов МВЛ с строительством коммуникаций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и ПСД на 11 аэродромов МВЛ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акиматы областей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2017 - 2020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авиакомпании-оператора по внутриобластным маршрутам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частные авиакомпании (по согласованию)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 аэродромов МВЛ с искусственной взлетно-посадочной полосой и строительство коммуникаций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акиматы Алматинской, Актюбинской, Кызылординской, Мангистауской и Южно-Казахстанской областей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2017 - 2020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11 новых грунтовых аэродромов МВЛ коммуникаций к ним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2017 - 2020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внутриобластных авиаперевозок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2017 - 2020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и международных авиаперевозок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30 воздушных судов для обслуживания внутриобластных маршрутов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в рамках Указ Президента Республики Казахстан № 931 от 4 марта 2010 г.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2017 - 2020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49 воздушного судна для обслуживания пассажиров региональных и международных маршрутов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и аэровокзального комплекса аэропорта г. Семей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Тараз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и аэровокзального комплекса аэропорта г. Костанай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и аэровокзального комплекса аэропорта г. Уральск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"Международный Аэропорт Уральска"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2014 - 2018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и аэровокзального комплекса аэропорта г. Усть-Каменогорск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аэропорта г. Петропавловск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Кызылорда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2015 - 2017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Астана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аэропорта г. Астана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Алматы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Алматы, 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Шымкент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ЮКО, СПК "Онтустук" (по согла-сованию), 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2015- 2016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Атырау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навигации, основанного на характеристиках PBN в воздушном пространстве Республики Казахстан, который будет внедряться за счет применения систем ближней навигации по технологиям VOR/DME и DME/DME, а также глобальной навигационной спутниковой системы GNSS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навигации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валидационной миссии ИКАО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валидационной миссии ИКАО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прохождению аудита эксплуатационной безопасности (IATA Operational Safety Audit - IOSA)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в рамках Указа Президента Республики Казахстан № 931 от 4 марта 2010 г.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Раширение географии полетов путем внесения изменений в межправительственные соглашения по регулированию частот между парами городов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договоренности с авиационными властями иностранных государств, закрепленных Меморандумом или Протоколом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ограничений по количеству назначенных перевозчиков и георафических пунктов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договоренности с авиационными властями иностранных государств, закрепленных Меморандумом или Протоколом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стажировки и переподготовка 30 инструкторов авиационных учебных центров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Сертификаты, дипломы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профессиональной подготовки специалистов отрасли гражданской авиации на базе РГП "Казаэронавигация"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"Казаэронавигация" (по согласованию)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32"/>
        <w:gridCol w:w="53"/>
        <w:gridCol w:w="607"/>
        <w:gridCol w:w="496"/>
        <w:gridCol w:w="1408"/>
        <w:gridCol w:w="658"/>
        <w:gridCol w:w="196"/>
        <w:gridCol w:w="657"/>
        <w:gridCol w:w="196"/>
        <w:gridCol w:w="641"/>
        <w:gridCol w:w="196"/>
        <w:gridCol w:w="632"/>
        <w:gridCol w:w="196"/>
        <w:gridCol w:w="508"/>
        <w:gridCol w:w="196"/>
        <w:gridCol w:w="508"/>
        <w:gridCol w:w="196"/>
        <w:gridCol w:w="508"/>
        <w:gridCol w:w="258"/>
        <w:gridCol w:w="842"/>
        <w:gridCol w:w="50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Развитие автотранспортной инфраструктуры и предоставление населению качественных транспортных услуг.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удовлетворенности населения качеством пассажирских перевозок автомобильным транспортом в 2020 году 85 %;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Доля автовокзалов и автостанций, соответствующих установленным стандартам в 2020 году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охвата населенных пунктов с численностью более 100 человек регулярными автобусными маршрутами в 2020 году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Доля казахстанских перевозчиков на международном рынке автотранспортных услуг в 2020 году 50 %.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автовокзалов 34 и автостанций 138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Увеличение количества регулярных международных, межобластных и внутриобластных автобусных маршрутов на 10 %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Доля изношенных автобусов на регулярных пассажирских маршрутах 45 %;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Доли продажи билетов на автобусные перевозки электронным способом 40 %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Ежегодное сокращение времени доставки пассажиров на регулярных автобусных маршрутах на 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Увеличение количества перевозчиков такси на 70 %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Сокращение казахстанских бланков разрешений в/из третьих стран, выдаваемых иностранным государствам на 15 %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грузовых АТС для международных перевозок на 60 %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Количество измерительных устройств весогабаритных параметров на наиболее интенсивных участках автомобильных дорог республиканского значения 80 единиц к концу 2016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Снижение времени реагирования экстренных оперативных служб на дорожно-транспортные происшествия с участием АТС, оснащенных устройствами вызова экстренных оперативных служб, по сравнению с АТС, не оснащенными такими устройствами до 10 минут к концу 2020 года.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автовокзалов в г. Астаны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35 стоянок такси в г. Астана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автовокзалов в г. Алматы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автостанций в г. Алматы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70 стоянок такси в г. Алматы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г. Талдыкорган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Кеген Алматинской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Баканас Алматинской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2017 - 2018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14 пунктов обслуживания пассажиров в Алматинской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43 стоянок такси в Алматинской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Комсомол Актюбинской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Шубаркудук Актюбинской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Кобда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 пунктов обслуживания пассажиров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51 стоянки такси в Актюбинской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Кульсары Атырауской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2017 - 2018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пунктов обслуживания пассажиров в Атырауской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2017 - 2018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67 стоянок такси в Атырауской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2014 - 2019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Аршалы Акмолинской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Жаксы Акмолинской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Шортанды Акмолинской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Есиль Акмолинской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Балкашино Акмолинской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Акмол Акмолинской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пунктов обслуживания пассажиров в Акмолинской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2015 - 2018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24 стоянок такси в Акмолинской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Бородулиха ВКО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18 пунктов обслуживания пассажиров в ВКО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74 стоянок такси в ВКО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Тараз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Аса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Б. Момышулы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Кордай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Мерке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Мойынкум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Жанатас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с. Кулан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Каратау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Чу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 пунктов обслуживания пассажиров в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79 стоянок такси в Жамбылской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Аксай ЗКО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Чапаев ЗКО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Таскала ЗКО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 пунктов обслуживания пассажиров в ЗКО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15 стоянок такси в ЗКО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Атасу Карагандинской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Актогай Карагандинской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пунктов обслуживания пассажиров в Карагандинской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15 стоянок такси в Карагандинской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Федеровском районе Костанайской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Тарановском районе Костанайской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 пунктов обслуживания пассажиров в Костанайской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16 стоянок такси в Костанайской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г. Кызылорда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2015 - 2017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Жосалы Кызылординской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2015 - 2017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Шиели Кызылординской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2016 - 2018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34 пунктов обслуживания пассажиров в Кызылординской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42 стоянок такси в Кызылординской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г. Актау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Бейнеуском районе Мангистауской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Мангистауском районе Мангистауской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Каракиянском районе Мангистауской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Тупкараганском районе Мангистауской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2016 - 2017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14 пунктов обслуживания пассажиров Мангистауской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22 стоянок такси в Мангистауской области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2014 - 2018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Актогай Павлодарской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25 пунктов обслуживания пассажиров в Павлодарской области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Тайынша СКО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Новоишим СКО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Саумалколь СКО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 пунктов обслуживания пассажиров в СКО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2014 - 2017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47 стоянок такси в СКО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пунктов обслуживания пассажиров в ЮКО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133 стоянок такси в ЮКО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соответствие действующих автовокзалов и автостанций к установленным Национальным стандартом "Услуги автовокзалов, автостанций и пунктов обслуживания пассажиров" требованиям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автовокзалов, автостанций и пунктов обслуживания пассажиров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гг. Астана и Алматы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Усовершенствование национальных стандартов в сфере автомобильного транспорта "Услуги автовокзалов, автостанций и пунктов обслуживания пассажиров", "Услуги автотранспортные по регулярным и нерегулярным перевозкам" и "Услуги авто-транспортные по перевозкам такси"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МИНТ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МТК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выделения субсидий на социально-значимые городские (сельские), пригородные, внутрирайонные, межрайонные регулярные пассажирские перевозки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гг. Астана и Алматы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межрайонных и внутрирайонных регулярных маршрутов перевозок пассажиров по мере строительства автостанций и пунктов обслуживания пассажиров, обеспечивающих полный охват сельских населенных пунктов с численностью свыше 100 человек регулярными автобусными сообщениями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автовокзалов, автостанций и пунктов обслуживания пассажиров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гг. Астана и Алматы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развитию электронной диспетчеризации по обработке заказов на услуги такси и внедрение безналичного расчета за оказанные услуги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гг. Астана и Алматы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встреч с компетентными органами транспорта иностранных государств с учетом интересов отечественных перевозчиков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протоколов встреч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проездом иностранных АТС по территории Казахстана посредством имеющихся информационных систем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данных поступающих с автоматизированной системы взвешивания в движении АТС и расчета интенсивности движения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мониторинга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8 передвижных постов транспортного контроля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 передачи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функционирования национальной базы данных по электронным (цифровым) тахографам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г.г.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системы Экстренного вызова при авариях и катастрофах на базе спутниковых систем навигации GPS/ГЛОНАСС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50"/>
        <w:gridCol w:w="53"/>
        <w:gridCol w:w="652"/>
        <w:gridCol w:w="1238"/>
        <w:gridCol w:w="1078"/>
        <w:gridCol w:w="601"/>
        <w:gridCol w:w="405"/>
        <w:gridCol w:w="601"/>
        <w:gridCol w:w="462"/>
        <w:gridCol w:w="509"/>
        <w:gridCol w:w="462"/>
        <w:gridCol w:w="601"/>
        <w:gridCol w:w="462"/>
        <w:gridCol w:w="601"/>
        <w:gridCol w:w="463"/>
        <w:gridCol w:w="509"/>
        <w:gridCol w:w="196"/>
        <w:gridCol w:w="508"/>
        <w:gridCol w:w="196"/>
        <w:gridCol w:w="537"/>
        <w:gridCol w:w="50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Увеличение мощности портов Республики Казахстан и объемов перевозки грузов водным транспортом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Пропускная способность морских портов Казахстана в 2020 году 20,5 млн.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Доведение доли Казахстана в морской перевозке грузов на Каспийском море в 2020 году до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Объема перевозок грузов на внутренних водных путях в 2020 году 2,5 млн.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Объема транзитных грузов водным транспортом в 2020 году 1,5 млн. тонн.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Присоединение к 7 международным договорам в области морского транспорта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морских и речных терминалов 9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Модернизация 2 паромных речных переправ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казахстанских морских судов 5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судоремонтно-судостроительных заводов 1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Доля национальных кадров в составе экипажей судов 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Уровень обновления технического флота на 78 %;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Уровень обеспеченности береговой инфраструктурой 50 %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Снижение аварийности на 100 судов морского и речного транспорта до 1,2 %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Доведение общего количества судов специального водного транспорта Комитета транспортного контроля до 27 ед. к концу 2020 года.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работ**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"АММТП" (по согласованию)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"АММТП"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сухогрузных терминалов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3-х термина-лов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12-го причала в порту Актау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"АММТП" (по согласованию)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 универсальных сухогрузных судов**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МТК, АО "ФНБ "Самрук-Казына"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2015 - 2020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2 универсальных паромов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ТОО "НМСК "КМТФ" (по согласованию)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2014 - 2018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судостроительно-судоремонтного завода п. Курык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усилению навигационной безопасности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аварийности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СУДС в п. Курык и на Урало-Каспийском канале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2016 - 2020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защитного судоходного гидротехнического сооружения Шульбинского шлюза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 причалльных сооружений с грузонакопительными складскими площадями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 Павлодарской, Восточно-Казахстанской областей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сред-ства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3 паромных переправ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Атырауской и Павлодарской областей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2016 - 2020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36 государственного технического флота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судов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тарифной политики порта Актау для реализации инфраструктурных проектов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АРЕМ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МЭБП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регулируемой услуги "Погрузочно-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разрузочные работы, выполняемые силами и средствами морского порта" предоставляемых субъектами естественных монополий услуг в рамках сферы портов к регулируемым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25 судов специального водного транспорта Комитета транспортного контроля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 передачи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2015 - 2017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и повышение квалификации работников, осуществляющих контроль на водном транспорте, в соответствующих организациях и государственных органах стран ближнего и дальнего зарубежья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повышении квалификации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2017 - 2018 гг.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56"/>
        <w:gridCol w:w="53"/>
        <w:gridCol w:w="1364"/>
        <w:gridCol w:w="2124"/>
        <w:gridCol w:w="963"/>
        <w:gridCol w:w="554"/>
        <w:gridCol w:w="406"/>
        <w:gridCol w:w="508"/>
        <w:gridCol w:w="401"/>
        <w:gridCol w:w="374"/>
        <w:gridCol w:w="380"/>
        <w:gridCol w:w="241"/>
        <w:gridCol w:w="196"/>
        <w:gridCol w:w="241"/>
        <w:gridCol w:w="196"/>
        <w:gridCol w:w="241"/>
        <w:gridCol w:w="196"/>
        <w:gridCol w:w="241"/>
        <w:gridCol w:w="196"/>
        <w:gridCol w:w="508"/>
        <w:gridCol w:w="5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Транспортно-логистическая система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Создание высокоэффективной транспортно-логистической системы Казахстана и обеспечение ее интеграции в международную транспортную систему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 транзитных грузов по территории Республики Казахстан в 2020 году 35,5 млн.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Индекс эффективности логистики (LPI) Казахстана в 2020 году 40 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Увеличение доходов от транзитных перевозок в 2 раза к концу 2020 года.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Привлечение 15 млн. тонн транзитных грузов по направлению Китай – ЕС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Привлечение 20 млн. тонн транзитных грузов по направлению Россия, ЕС – Средняя Азия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Создание внешней терминальной инфраструктуры в количестве 3 ед.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внутренней терминальной сети в количестве 10 ед. к концу 2020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Модернизация 100 % пунктов пропуска в соответствии с решением КТС к концу 2020 года.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интеграции транс-казахстанских коридоров в интегрированную международную транспортную систему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Межправительственные соглашения, Меморандумы, протоколы встреч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"НК "КТЖ"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стратегических инвесторов и операторов в проекты развития ТЛС РК и транзитных перевозок путем подписания и реализации стратегических соглашений о взаимовыгодном сотрудничестве, а также создание совместных логистичеких продуктов с мировыми лидерами транспортно-логистического бизнеса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встреч, меморандумы о сотрудничестве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"НК "КТЖ" (по согласованию), МИНТ, АО "KazNex Invest"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2014 - 2016 гг.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маршрутов контейнерных поездов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кадров в ВУЗах и организациях ТИПО на основании анализа потребности рынка труда в специалистах для сферы логистики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гг. Астана и Алматы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логистического продукта для экспорта (складирование, экспедирование, транспортировка грузов и продвижение экспортной продукции на мировых рынках)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2016 года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утверждению единых национальных стандартов предъявляемых к ТЛЦ, в том числе на приграничных участках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МФ, 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в целях утверждения требований по осуществлению таможенного оформления и таможенного контроля в ТЛЦ расположенные на приграничных участках к пунктам пропуска на внешней границе Таможенного союза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реализации в рамках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№ 931 от 4 марта 2010 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МТК, ПС КНБ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управления цепями поставок по системе Supply Chain Management на предприятиях Республики Казахстан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МТК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повышению рейтинга Казахстана в индексе эффективности логистики Всемирного банка (LPI)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рейтинга Казахстана в LPI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"НК "КТЖ"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созданию условий для единого центра оказания транспортных услуг, включая таможенные, по принципу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"единого окна"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реализации в рамках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№ 931 от 4 марта 2010 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МФ, АО "НК "КТЖ"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организации необходимой инфраструктуры при перевозке скоропортящихся грузов авто, железнодорожным транспортом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КазАТО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2016 года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на строительство логистического терминала в морском порту Ляньюньган (КНР)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группы компании АО "НК КТЖ"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объединенной транспортно-логистической компании (ОТЛК)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создании ОТЛК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"НК "КТЖ" (по согласованию)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модернизации информационных систем таможенных органов в целях увеличения транзита через Республику Казахстан в рамках Таможенного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реализации в рамках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№ 931 от 4 марта 2010 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"НК "КТЖ" (по согласованию), МФ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одной СМГС на партию товаров, отправляемых по одному контракту от одного отправителя в адрес одного получателя, для оформления на них одной транзитной декларации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Меморандума между национальными железнодорожными перевозчиками РК и КНР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"НК "КТЖ" (по согласованию), МИД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модернизации (строительству и реконструкции) пунктов пропуска по увеличению их пропускной способности в соответствии с типовыми требованиями к оборудованию пунктов пропуска, утвержденных Решением КТС № 688 от 22 июня 2011 года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реализации в рамках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№ 931 от 4 марта 2010 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информационной системы отслеживания грузов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МФ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гг.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внесению изменений в Государственную программу с учетом поручений Главы государства, данных в рамках Послания народу Казахстана от 17 января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"Казахстанский путь-2050: единая цель, единые интересы, единое будущее"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предложений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Государственную программу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разработки второго этапа реализации Государственной программы на период с 2020 по 2030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снятия барьеров при осуществлении международной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развитие отечественных современных центров логистики и дистрибуции;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широкомасштабную модернизацию автомобильной и железнодорожной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инвестирование в создание логистических центров в странах, имеющих выход к морю;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доработка индикаторов, задач и показателей, позволяющих оценить принимаемые меры по улучшению качества предоставления транспортных услуг населению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</w:tr>
    </w:tbl>
    <w:p>
      <w:pPr>
        <w:spacing w:after="0"/>
        <w:ind w:left="0"/>
        <w:jc w:val="left"/>
      </w:pP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трехсторонней договоренности между странами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Объемы бюджетных средств, связанных с реализацией мероприятий Программы будут уточняться при формировании проекта РБ на соответствующие годы, исходя из макроэкономических показателей экономики государства и возможностей доходной части РБ, а также от прогнозируемого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Данные прогнозные и будут уточняться в порядке установленном законодательством РК об естесственных монополиях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57"/>
        <w:gridCol w:w="745"/>
        <w:gridCol w:w="5998"/>
      </w:tblGrid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"АММТП"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международный морской торговый порт"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 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предприятие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ГВЦ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Главный вычеслительный центр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ОТЛК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транспортно-логистическая компания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ТРАСЕКА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транспортный коридор Европа - Кавказ – Азия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 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союз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Евразийское экономическое сообщество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МВЛ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воздушные линии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ЦРГП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"Центр расчета за грузовые перевозки"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ДФЭ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двадцатифутовый эквивалент (20 тонн)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гражданской авиации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союз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КДТС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МПК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многопрофильный перегрузочный комплекс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СУДС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управленния движением судов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ТЛЦ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транспортно-логистический центр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новых технологии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 МФ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международных автомобильных перевозчиков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регулированию естественных монополий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ДОПОГ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перевозки опасных грузов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"НМСК КМТФ"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морская судоходная компания "Казмортрансфлот"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"Сухой порт"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сухогрузные порты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Центрально-азиатский регион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ТАЖМ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Трансазиатская железнодорожная магистраль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СМГС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международных грузовых сообщениях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институты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СТК "Kazlogistics"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транспортников Казахстана "Kazlogistics"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