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8a2e" w14:textId="1a58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20 января 2014 года № 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прилагаемые </w:t>
      </w:r>
      <w:r>
        <w:rPr>
          <w:rFonts w:ascii="Times New Roman"/>
          <w:b w:val="false"/>
          <w:i w:val="false"/>
          <w:color w:val="000000"/>
          <w:sz w:val="28"/>
        </w:rPr>
        <w:t>проекты</w:t>
      </w:r>
      <w:r>
        <w:rPr>
          <w:rFonts w:ascii="Times New Roman"/>
          <w:b w:val="false"/>
          <w:i w:val="false"/>
          <w:color w:val="000000"/>
          <w:sz w:val="28"/>
        </w:rPr>
        <w:t xml:space="preserve">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Протокола к ней.</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Венгрии Рустемова Нурбаха Тураровича подписать от имени Правительства Республики Казахстан Конвенцию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 к ней,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января 2014 года № 9</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 налогов</w:t>
      </w:r>
      <w:r>
        <w:br/>
      </w:r>
      <w:r>
        <w:rPr>
          <w:rFonts w:ascii="Times New Roman"/>
          <w:b/>
          <w:i w:val="false"/>
          <w:color w:val="000000"/>
        </w:rPr>
        <w:t>
на доход и на капитал</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w:t>
      </w:r>
      <w:r>
        <w:br/>
      </w: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bookmarkEnd w:id="4"/>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Start w:name="z9" w:id="5"/>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bookmarkEnd w:id="5"/>
    <w:bookmarkStart w:name="z10" w:id="6"/>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административно-территориальных подразделений,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1) в Казахстане:</w:t>
      </w:r>
      <w:r>
        <w:br/>
      </w:r>
      <w:r>
        <w:rPr>
          <w:rFonts w:ascii="Times New Roman"/>
          <w:b w:val="false"/>
          <w:i w:val="false"/>
          <w:color w:val="000000"/>
          <w:sz w:val="28"/>
        </w:rPr>
        <w:t>
      - корпоративный подоходный налог;</w:t>
      </w:r>
      <w:r>
        <w:br/>
      </w:r>
      <w:r>
        <w:rPr>
          <w:rFonts w:ascii="Times New Roman"/>
          <w:b w:val="false"/>
          <w:i w:val="false"/>
          <w:color w:val="000000"/>
          <w:sz w:val="28"/>
        </w:rPr>
        <w:t>
      - индивидуальный подоходный налог;</w:t>
      </w:r>
      <w:r>
        <w:br/>
      </w:r>
      <w:r>
        <w:rPr>
          <w:rFonts w:ascii="Times New Roman"/>
          <w:b w:val="false"/>
          <w:i w:val="false"/>
          <w:color w:val="000000"/>
          <w:sz w:val="28"/>
        </w:rPr>
        <w:t>
      -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2) в Сербии:</w:t>
      </w:r>
      <w:r>
        <w:br/>
      </w:r>
      <w:r>
        <w:rPr>
          <w:rFonts w:ascii="Times New Roman"/>
          <w:b w:val="false"/>
          <w:i w:val="false"/>
          <w:color w:val="000000"/>
          <w:sz w:val="28"/>
        </w:rPr>
        <w:t>
      - корпоративный подоходный налог;</w:t>
      </w:r>
      <w:r>
        <w:br/>
      </w:r>
      <w:r>
        <w:rPr>
          <w:rFonts w:ascii="Times New Roman"/>
          <w:b w:val="false"/>
          <w:i w:val="false"/>
          <w:color w:val="000000"/>
          <w:sz w:val="28"/>
        </w:rPr>
        <w:t>
      - индивидуальный подоходный налог;</w:t>
      </w:r>
      <w:r>
        <w:br/>
      </w:r>
      <w:r>
        <w:rPr>
          <w:rFonts w:ascii="Times New Roman"/>
          <w:b w:val="false"/>
          <w:i w:val="false"/>
          <w:color w:val="000000"/>
          <w:sz w:val="28"/>
        </w:rPr>
        <w:t>
      - налог на капитал</w:t>
      </w:r>
      <w:r>
        <w:br/>
      </w:r>
      <w:r>
        <w:rPr>
          <w:rFonts w:ascii="Times New Roman"/>
          <w:b w:val="false"/>
          <w:i w:val="false"/>
          <w:color w:val="000000"/>
          <w:sz w:val="28"/>
        </w:rPr>
        <w:t>
      (далее именуемые как “Сербский налог”).</w:t>
      </w:r>
      <w:r>
        <w:br/>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налоговом законодательстве.</w:t>
      </w:r>
    </w:p>
    <w:bookmarkEnd w:id="6"/>
    <w:bookmarkStart w:name="z13" w:id="7"/>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7"/>
    <w:bookmarkStart w:name="z14" w:id="8"/>
    <w:p>
      <w:pPr>
        <w:spacing w:after="0"/>
        <w:ind w:left="0"/>
        <w:jc w:val="both"/>
      </w:pPr>
      <w:r>
        <w:rPr>
          <w:rFonts w:ascii="Times New Roman"/>
          <w:b w:val="false"/>
          <w:i w:val="false"/>
          <w:color w:val="000000"/>
          <w:sz w:val="28"/>
        </w:rPr>
        <w:t>
      1.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1) термин «Договаривающееся Государство» и «другое Договаривающееся Государство» означают Казахстан и Сербию в зависимости от контекста;</w:t>
      </w:r>
      <w:r>
        <w:br/>
      </w:r>
      <w:r>
        <w:rPr>
          <w:rFonts w:ascii="Times New Roman"/>
          <w:b w:val="false"/>
          <w:i w:val="false"/>
          <w:color w:val="000000"/>
          <w:sz w:val="28"/>
        </w:rPr>
        <w:t>
</w:t>
      </w:r>
      <w:r>
        <w:rPr>
          <w:rFonts w:ascii="Times New Roman"/>
          <w:b w:val="false"/>
          <w:i w:val="false"/>
          <w:color w:val="000000"/>
          <w:sz w:val="28"/>
        </w:rPr>
        <w:t>
      2) термин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3) термин «Сербия» означает Республику Сербия и при использовании в географическом смысле он включает территорию Республики Сербия;</w:t>
      </w:r>
      <w:r>
        <w:br/>
      </w:r>
      <w:r>
        <w:rPr>
          <w:rFonts w:ascii="Times New Roman"/>
          <w:b w:val="false"/>
          <w:i w:val="false"/>
          <w:color w:val="000000"/>
          <w:sz w:val="28"/>
        </w:rPr>
        <w:t>
</w:t>
      </w:r>
      <w:r>
        <w:rPr>
          <w:rFonts w:ascii="Times New Roman"/>
          <w:b w:val="false"/>
          <w:i w:val="false"/>
          <w:color w:val="000000"/>
          <w:sz w:val="28"/>
        </w:rPr>
        <w:t>
      4) термин «национальное лицо» означает:</w:t>
      </w:r>
      <w:r>
        <w:br/>
      </w:r>
      <w:r>
        <w:rPr>
          <w:rFonts w:ascii="Times New Roman"/>
          <w:b w:val="false"/>
          <w:i w:val="false"/>
          <w:color w:val="000000"/>
          <w:sz w:val="28"/>
        </w:rPr>
        <w:t>
      - любое физическое лицо, имеющее гражданство Договаривающегося Государства;</w:t>
      </w:r>
      <w:r>
        <w:br/>
      </w:r>
      <w:r>
        <w:rPr>
          <w:rFonts w:ascii="Times New Roman"/>
          <w:b w:val="false"/>
          <w:i w:val="false"/>
          <w:color w:val="000000"/>
          <w:sz w:val="28"/>
        </w:rPr>
        <w:t>
      -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6)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7)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8)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9) термин «компетентный орган» означает:</w:t>
      </w:r>
      <w:r>
        <w:br/>
      </w:r>
      <w:r>
        <w:rPr>
          <w:rFonts w:ascii="Times New Roman"/>
          <w:b w:val="false"/>
          <w:i w:val="false"/>
          <w:color w:val="000000"/>
          <w:sz w:val="28"/>
        </w:rPr>
        <w:t>
      - в Казахстане: Министерство финансов или его уполномоченный представитель;</w:t>
      </w:r>
      <w:r>
        <w:br/>
      </w:r>
      <w:r>
        <w:rPr>
          <w:rFonts w:ascii="Times New Roman"/>
          <w:b w:val="false"/>
          <w:i w:val="false"/>
          <w:color w:val="000000"/>
          <w:sz w:val="28"/>
        </w:rPr>
        <w:t>
      - в Сербии: Министерство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настоящая Конвенция,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8"/>
    <w:bookmarkStart w:name="z25" w:id="9"/>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9"/>
    <w:bookmarkStart w:name="z26" w:id="10"/>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места регистрации, резидентства,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1)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2)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3)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r>
        <w:br/>
      </w:r>
      <w:r>
        <w:rPr>
          <w:rFonts w:ascii="Times New Roman"/>
          <w:b w:val="false"/>
          <w:i w:val="false"/>
          <w:color w:val="000000"/>
          <w:sz w:val="28"/>
        </w:rPr>
        <w:t>
      4) если статус резидентства физического лица не может быть определен в соответствии с положениями подпунктов 1) - 3) настоящего пункта,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10"/>
    <w:bookmarkStart w:name="z28" w:id="11"/>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1"/>
    <w:bookmarkStart w:name="z29" w:id="1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1) место управления;</w:t>
      </w:r>
      <w:r>
        <w:br/>
      </w:r>
      <w:r>
        <w:rPr>
          <w:rFonts w:ascii="Times New Roman"/>
          <w:b w:val="false"/>
          <w:i w:val="false"/>
          <w:color w:val="000000"/>
          <w:sz w:val="28"/>
        </w:rPr>
        <w:t>
      2) филиал;</w:t>
      </w:r>
      <w:r>
        <w:br/>
      </w:r>
      <w:r>
        <w:rPr>
          <w:rFonts w:ascii="Times New Roman"/>
          <w:b w:val="false"/>
          <w:i w:val="false"/>
          <w:color w:val="000000"/>
          <w:sz w:val="28"/>
        </w:rPr>
        <w:t>
      3) офис;</w:t>
      </w:r>
      <w:r>
        <w:br/>
      </w:r>
      <w:r>
        <w:rPr>
          <w:rFonts w:ascii="Times New Roman"/>
          <w:b w:val="false"/>
          <w:i w:val="false"/>
          <w:color w:val="000000"/>
          <w:sz w:val="28"/>
        </w:rPr>
        <w:t>
      4) фабрику;</w:t>
      </w:r>
      <w:r>
        <w:br/>
      </w:r>
      <w:r>
        <w:rPr>
          <w:rFonts w:ascii="Times New Roman"/>
          <w:b w:val="false"/>
          <w:i w:val="false"/>
          <w:color w:val="000000"/>
          <w:sz w:val="28"/>
        </w:rPr>
        <w:t xml:space="preserve">
      5) мастерскую; </w:t>
      </w:r>
      <w:r>
        <w:br/>
      </w:r>
      <w:r>
        <w:rPr>
          <w:rFonts w:ascii="Times New Roman"/>
          <w:b w:val="false"/>
          <w:i w:val="false"/>
          <w:color w:val="000000"/>
          <w:sz w:val="28"/>
        </w:rPr>
        <w:t xml:space="preserve">
      6) торговую точку; </w:t>
      </w:r>
      <w:r>
        <w:br/>
      </w:r>
      <w:r>
        <w:rPr>
          <w:rFonts w:ascii="Times New Roman"/>
          <w:b w:val="false"/>
          <w:i w:val="false"/>
          <w:color w:val="000000"/>
          <w:sz w:val="28"/>
        </w:rPr>
        <w:t xml:space="preserve">
      7) склад в отношении лица, предоставляющего место для хранения другим лицам; и </w:t>
      </w:r>
      <w:r>
        <w:br/>
      </w:r>
      <w:r>
        <w:rPr>
          <w:rFonts w:ascii="Times New Roman"/>
          <w:b w:val="false"/>
          <w:i w:val="false"/>
          <w:color w:val="000000"/>
          <w:sz w:val="28"/>
        </w:rPr>
        <w:t>
      8) шахту, рудник, нефтяную или газовую скважину, карьер, буровую установку или морское судно или любое другое место разведки или добычи природных ресурсов, а также связанные с этим наблюдательные услуги.</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1) строительную площадку или строительный, монтажный или сборочный проект или наблюдательные услуги, связанные с такой площадкой, деятельностью или проектом более 9 месяцев;</w:t>
      </w:r>
      <w:r>
        <w:br/>
      </w:r>
      <w:r>
        <w:rPr>
          <w:rFonts w:ascii="Times New Roman"/>
          <w:b w:val="false"/>
          <w:i w:val="false"/>
          <w:color w:val="000000"/>
          <w:sz w:val="28"/>
        </w:rPr>
        <w:t>
      2) оказание услуг, включая консультационные услуги, предприятием через служащих или другой персонал, нанятый предприятием для таких целей, или через лицо, являющееся взаимосвязанной стороной,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183 дней в пределах любого двенадцатимесячного периода.</w:t>
      </w:r>
      <w:r>
        <w:br/>
      </w:r>
      <w:r>
        <w:rPr>
          <w:rFonts w:ascii="Times New Roman"/>
          <w:b w:val="false"/>
          <w:i w:val="false"/>
          <w:color w:val="000000"/>
          <w:sz w:val="28"/>
        </w:rPr>
        <w:t>
      Для целей настоящего подпункта, если предприятие Договаривающегося Государства, предоставляющего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таких лиц. Для целей предыдущего предложения предприятие считается связанным со вторым предприятием, если одно из них контролируется вторым прямо или косвенно, или оба предприятия контролируются прямо или косвенно одними и теми же лицами, независимо от того, являются ли такие лица резидентами Договаривающегося Государства или нет.</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1)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2)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3)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4)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5)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6) содержание постоянного места деятельности исключительно для осуществления любой комбинации видов деятельности, перечисленных в подпунктах 1) - 5)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и </w:t>
      </w:r>
      <w:r>
        <w:rPr>
          <w:rFonts w:ascii="Times New Roman"/>
          <w:b w:val="false"/>
          <w:i w:val="false"/>
          <w:color w:val="000000"/>
          <w:sz w:val="28"/>
        </w:rPr>
        <w:t>2</w:t>
      </w:r>
      <w:r>
        <w:rPr>
          <w:rFonts w:ascii="Times New Roman"/>
          <w:b w:val="false"/>
          <w:i w:val="false"/>
          <w:color w:val="000000"/>
          <w:sz w:val="28"/>
        </w:rPr>
        <w:t>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w:t>
      </w:r>
      <w:r>
        <w:rPr>
          <w:rFonts w:ascii="Times New Roman"/>
          <w:b w:val="false"/>
          <w:i w:val="false"/>
          <w:color w:val="000000"/>
          <w:sz w:val="28"/>
        </w:rPr>
        <w:t>
      7.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8. Тот факт, что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не превращает одну из этих компаний в постоянное учреждение другой.</w:t>
      </w:r>
    </w:p>
    <w:bookmarkEnd w:id="12"/>
    <w:bookmarkStart w:name="z37" w:id="13"/>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3"/>
    <w:bookmarkStart w:name="z38" w:id="14"/>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bookmarkEnd w:id="14"/>
    <w:bookmarkStart w:name="z42" w:id="15"/>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5"/>
    <w:bookmarkStart w:name="z43" w:id="16"/>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w:t>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w:t>
      </w:r>
      <w:r>
        <w:rPr>
          <w:rFonts w:ascii="Times New Roman"/>
          <w:b w:val="false"/>
          <w:i w:val="false"/>
          <w:color w:val="000000"/>
          <w:sz w:val="28"/>
        </w:rPr>
        <w:t>
      5. Если информация, доступная компетентному органу Договаривающегося Государства, является недостаточной для определения прибылей постоянного учреждения предприятия, ничто в настоящей статье не запрещает на применение какого-либо закона или нормативного акта этого Договаривающегося Государства относительно определения налоговой задолженности такого постоянного учреждения через оценку компетентным органом этого Договаривающегося Государства прибылей этого постоянного учреждения, подлежащих налогобложению, при условии, что такие законы или нормативные акты применяются в соответствии с принципами настоящей Статьи с учетом информаций, доступной компетентному органу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6. Не зачисляется какая 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8. Если прибыль включает виды доходов, о которых отдельно говорится в других статьях настоящей Конвенции, то положения таких статей не затрагиваются положениями настоящей статьи.</w:t>
      </w:r>
    </w:p>
    <w:bookmarkEnd w:id="16"/>
    <w:bookmarkStart w:name="z51" w:id="17"/>
    <w:p>
      <w:pPr>
        <w:spacing w:after="0"/>
        <w:ind w:left="0"/>
        <w:jc w:val="left"/>
      </w:pPr>
      <w:r>
        <w:rPr>
          <w:rFonts w:ascii="Times New Roman"/>
          <w:b/>
          <w:i w:val="false"/>
          <w:color w:val="000000"/>
        </w:rPr>
        <w:t xml:space="preserve"> 
Статья 8</w:t>
      </w:r>
      <w:r>
        <w:br/>
      </w:r>
      <w:r>
        <w:rPr>
          <w:rFonts w:ascii="Times New Roman"/>
          <w:b/>
          <w:i w:val="false"/>
          <w:color w:val="000000"/>
        </w:rPr>
        <w:t>
Международная перевозка</w:t>
      </w:r>
    </w:p>
    <w:bookmarkEnd w:id="17"/>
    <w:bookmarkStart w:name="z52" w:id="18"/>
    <w:p>
      <w:pPr>
        <w:spacing w:after="0"/>
        <w:ind w:left="0"/>
        <w:jc w:val="both"/>
      </w:pPr>
      <w:r>
        <w:rPr>
          <w:rFonts w:ascii="Times New Roman"/>
          <w:b w:val="false"/>
          <w:i w:val="false"/>
          <w:color w:val="000000"/>
          <w:sz w:val="28"/>
        </w:rPr>
        <w:t>
      1. Прибыль от эксплуатации морских,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xml:space="preserve">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w:t>
      </w:r>
    </w:p>
    <w:bookmarkEnd w:id="18"/>
    <w:bookmarkStart w:name="z55" w:id="19"/>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9"/>
    <w:bookmarkStart w:name="z56" w:id="20"/>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1)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2)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 </w:t>
      </w:r>
      <w:r>
        <w:br/>
      </w:r>
      <w:r>
        <w:rPr>
          <w:rFonts w:ascii="Times New Roman"/>
          <w:b w:val="false"/>
          <w:i w:val="false"/>
          <w:color w:val="000000"/>
          <w:sz w:val="28"/>
        </w:rPr>
        <w:t>
</w:t>
      </w: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20"/>
    <w:bookmarkStart w:name="z58" w:id="21"/>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1"/>
    <w:bookmarkStart w:name="z59" w:id="22"/>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1) 10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r>
        <w:br/>
      </w:r>
      <w:r>
        <w:rPr>
          <w:rFonts w:ascii="Times New Roman"/>
          <w:b w:val="false"/>
          <w:i w:val="false"/>
          <w:color w:val="000000"/>
          <w:sz w:val="28"/>
        </w:rPr>
        <w:t>
      2) 15 процентов от общей суммы дивидендов во всех остальных случаях.</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6. Несмотря на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Договаривающемся Государстве согласно его закону, но дополнительный налог, начисленный таким образом, не превысит 10 процентов от суммы такой прибыли после вычета из нее подоходного налога и других налогов на доход, взимаемых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акций или других прав, в отношении которых выплачиваются дивиденды, было получение выгоды от настоящей статьи путем такого создания или передачи.</w:t>
      </w:r>
    </w:p>
    <w:bookmarkEnd w:id="22"/>
    <w:bookmarkStart w:name="z66" w:id="23"/>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3"/>
    <w:bookmarkStart w:name="z67" w:id="24"/>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пpевышать 10 пpоцентов от общей суммы процентов. </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проценты, возникающие в одном Договаривающемся Государстве и выплачиваемые резиденту другого Договаривающегося Государства, облагаются налогом только в этом другом Договаривающемся Государстве, если получатель является фактическим владельцем процентов и такие проценты получают:</w:t>
      </w:r>
      <w:r>
        <w:br/>
      </w:r>
      <w:r>
        <w:rPr>
          <w:rFonts w:ascii="Times New Roman"/>
          <w:b w:val="false"/>
          <w:i w:val="false"/>
          <w:color w:val="000000"/>
          <w:sz w:val="28"/>
        </w:rPr>
        <w:t>
      1) Правительство другого Договаривающегося Государства или административно-территориальные подразделения, или местные органы власти;</w:t>
      </w:r>
      <w:r>
        <w:br/>
      </w:r>
      <w:r>
        <w:rPr>
          <w:rFonts w:ascii="Times New Roman"/>
          <w:b w:val="false"/>
          <w:i w:val="false"/>
          <w:color w:val="000000"/>
          <w:sz w:val="28"/>
        </w:rPr>
        <w:t xml:space="preserve">
      2) Центральный или Национальный банк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процентов, и расходы по таким процентам несет постоянное учреждение или постоянная база, то считается, что такие проценты возникают в том Договаривающемся Государстве, в котором расположено такое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такого создания или передачи.</w:t>
      </w:r>
    </w:p>
    <w:bookmarkEnd w:id="24"/>
    <w:bookmarkStart w:name="z75" w:id="25"/>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5"/>
    <w:bookmarkStart w:name="z76" w:id="26"/>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w:t>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включая кинематографические фильмы, или пленки или магнитные записи, используемые для радио или телепередач, и программное обеспечение, любой патент, торговую марку, дизайн или модель, план, секретную формулу или процесс, или использование или предоставление права использования промышленного, коммерческого или научного оборудования, или информации, касающейся промышленного, коммерческого или научного опыта. </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роялти, и расходы по таким роялти несет постоянное учреждение или постоянная база, то считается, что такие роялти возникают в том Договаривающемся Государстве, в котором расположено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или имущества, в отношении которых выплачиваются роялти, было получение выгоды от настоящей статьи путем такого создания или передачи.</w:t>
      </w:r>
    </w:p>
    <w:bookmarkEnd w:id="26"/>
    <w:bookmarkStart w:name="z83" w:id="27"/>
    <w:p>
      <w:pPr>
        <w:spacing w:after="0"/>
        <w:ind w:left="0"/>
        <w:jc w:val="left"/>
      </w:pPr>
      <w:r>
        <w:rPr>
          <w:rFonts w:ascii="Times New Roman"/>
          <w:b/>
          <w:i w:val="false"/>
          <w:color w:val="000000"/>
        </w:rPr>
        <w:t xml:space="preserve"> 
Статья 13 </w:t>
      </w:r>
      <w:r>
        <w:br/>
      </w:r>
      <w:r>
        <w:rPr>
          <w:rFonts w:ascii="Times New Roman"/>
          <w:b/>
          <w:i w:val="false"/>
          <w:color w:val="000000"/>
        </w:rPr>
        <w:t>
Вознаграждения за технические услуги</w:t>
      </w:r>
    </w:p>
    <w:bookmarkEnd w:id="27"/>
    <w:bookmarkStart w:name="z84" w:id="28"/>
    <w:p>
      <w:pPr>
        <w:spacing w:after="0"/>
        <w:ind w:left="0"/>
        <w:jc w:val="both"/>
      </w:pPr>
      <w:r>
        <w:rPr>
          <w:rFonts w:ascii="Times New Roman"/>
          <w:b w:val="false"/>
          <w:i w:val="false"/>
          <w:color w:val="000000"/>
          <w:sz w:val="28"/>
        </w:rPr>
        <w:t xml:space="preserve">
      1. Вознаграждения за технические услуги,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вознаграждения за технические услуги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таких вознаграждений за технические услуги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w:t>
      </w:r>
      <w:r>
        <w:rPr>
          <w:rFonts w:ascii="Times New Roman"/>
          <w:b w:val="false"/>
          <w:i w:val="false"/>
          <w:color w:val="000000"/>
          <w:sz w:val="28"/>
        </w:rPr>
        <w:t xml:space="preserve">
      3. Термин «вознаграждения за технические услуги» при использовании в настоящей статье означает платежи любого вида, получаемые в качестве вознаграждения за оказания любых управленческих, технических, консультационных услуг. </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вознаграждения за технические услуги,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вознаграждения за технические услуги,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вознаграждение за технические услуги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5. Считается, что вознаграждения за технические услуги возникают в Договаривающемся Государстве, если плательщик является резидентом этого Договаривающегося Государства. Если, однако, лицо, выплачивающее вознаграждения за технические услуги,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вознаграждения за технические услуги, и расходы по таким вознаграждения за технические услуги несет постоянное учреждение или постоянная база, то считается, что такие вознаграждения за технические услуги возникают в том Договаривающемся Государстве, в котором расположено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вознаграждения за технические услуги, относящаяся к услугам, на основании которых они выплачиваются,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предоставлением или передачей услуг, в отношении которых выплачиваются вознаграждения за технические услуги, было получение выгоды от настоящей статьи путем такого предоставления или передачи. </w:t>
      </w:r>
    </w:p>
    <w:bookmarkEnd w:id="28"/>
    <w:bookmarkStart w:name="z91" w:id="29"/>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прироста стоимости имущества</w:t>
      </w:r>
    </w:p>
    <w:bookmarkEnd w:id="29"/>
    <w:bookmarkStart w:name="z92" w:id="30"/>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или постоянной базы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3. Доходы от отчуждения морских, воздушных судов, эксплуатируемых в международной перевозке, или движимого имущества, связанного с эксплуатацией таких морских, воздушных судов, облагаются налогом только в том Договаривающемся Государстве, в котором расположено место эффективного управления предприятия. </w:t>
      </w:r>
      <w:r>
        <w:br/>
      </w:r>
      <w:r>
        <w:rPr>
          <w:rFonts w:ascii="Times New Roman"/>
          <w:b w:val="false"/>
          <w:i w:val="false"/>
          <w:color w:val="000000"/>
          <w:sz w:val="28"/>
        </w:rPr>
        <w:t>
</w:t>
      </w:r>
      <w:r>
        <w:rPr>
          <w:rFonts w:ascii="Times New Roman"/>
          <w:b w:val="false"/>
          <w:i w:val="false"/>
          <w:color w:val="000000"/>
          <w:sz w:val="28"/>
        </w:rPr>
        <w:t xml:space="preserve">
      4. Доходы, полученные резидентом одного Договаривающегося Государства от отчуждения доли участия или приравненных к ней ценных бумаг,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облагаются налогом только в том Договаривающемся Государстве, резидентом которого является лицо, отчуждающее имущество.</w:t>
      </w:r>
    </w:p>
    <w:bookmarkEnd w:id="30"/>
    <w:bookmarkStart w:name="z97" w:id="31"/>
    <w:p>
      <w:pPr>
        <w:spacing w:after="0"/>
        <w:ind w:left="0"/>
        <w:jc w:val="left"/>
      </w:pPr>
      <w:r>
        <w:rPr>
          <w:rFonts w:ascii="Times New Roman"/>
          <w:b/>
          <w:i w:val="false"/>
          <w:color w:val="000000"/>
        </w:rPr>
        <w:t xml:space="preserve"> 
Статья 15 </w:t>
      </w:r>
      <w:r>
        <w:br/>
      </w:r>
      <w:r>
        <w:rPr>
          <w:rFonts w:ascii="Times New Roman"/>
          <w:b/>
          <w:i w:val="false"/>
          <w:color w:val="000000"/>
        </w:rPr>
        <w:t>
Независимые личные услуги</w:t>
      </w:r>
    </w:p>
    <w:bookmarkEnd w:id="31"/>
    <w:bookmarkStart w:name="z98" w:id="32"/>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w:t>
      </w:r>
      <w:r>
        <w:br/>
      </w:r>
      <w:r>
        <w:rPr>
          <w:rFonts w:ascii="Times New Roman"/>
          <w:b w:val="false"/>
          <w:i w:val="false"/>
          <w:color w:val="000000"/>
          <w:sz w:val="28"/>
        </w:rPr>
        <w:t xml:space="preserve">
      1) если он имеет постоянную базу, на регулярной основе принадлежащей ему в другом Договаривающемся Государстве для целей осуществления его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 </w:t>
      </w:r>
      <w:r>
        <w:br/>
      </w:r>
      <w:r>
        <w:rPr>
          <w:rFonts w:ascii="Times New Roman"/>
          <w:b w:val="false"/>
          <w:i w:val="false"/>
          <w:color w:val="000000"/>
          <w:sz w:val="28"/>
        </w:rPr>
        <w:t xml:space="preserve">
      2) если его присутствие в другом Договаривающемся Государстве продолжается в течение периода или периодов, составляющих более 183 дней в любом двенадцатимесячном периоде, начинающемся или оканчивающемся в соответствующем финансовом году; в этом случае, только за часть дохода, которая получена от его деятельности, осуществляемой в этом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Термин «профессиональные услуги»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End w:id="32"/>
    <w:bookmarkStart w:name="z100" w:id="33"/>
    <w:p>
      <w:pPr>
        <w:spacing w:after="0"/>
        <w:ind w:left="0"/>
        <w:jc w:val="left"/>
      </w:pPr>
      <w:r>
        <w:rPr>
          <w:rFonts w:ascii="Times New Roman"/>
          <w:b/>
          <w:i w:val="false"/>
          <w:color w:val="000000"/>
        </w:rPr>
        <w:t xml:space="preserve"> 
Статья 16</w:t>
      </w:r>
      <w:r>
        <w:br/>
      </w:r>
      <w:r>
        <w:rPr>
          <w:rFonts w:ascii="Times New Roman"/>
          <w:b/>
          <w:i w:val="false"/>
          <w:color w:val="000000"/>
        </w:rPr>
        <w:t>
Доходы от работы по найму</w:t>
      </w:r>
    </w:p>
    <w:bookmarkEnd w:id="33"/>
    <w:bookmarkStart w:name="z101" w:id="34"/>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Конвенции,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Hесмотря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1)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xml:space="preserve">
      2) вознаграждение выплачивается работодателем или от имени работодателя, не являющегося резидентом другого Договаривающегося Государства, и </w:t>
      </w:r>
      <w:r>
        <w:br/>
      </w:r>
      <w:r>
        <w:rPr>
          <w:rFonts w:ascii="Times New Roman"/>
          <w:b w:val="false"/>
          <w:i w:val="false"/>
          <w:color w:val="000000"/>
          <w:sz w:val="28"/>
        </w:rPr>
        <w:t>
      3) расходы по выплате вознаграждения не несет постоянное учреждение или постоянная база, которое работодатель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3. Несмотря на предыдущие положения настоящей статьи, вознаграждение, полученное в связи с работой по найму, выполняемой на борту морского,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 </w:t>
      </w:r>
    </w:p>
    <w:bookmarkEnd w:id="34"/>
    <w:bookmarkStart w:name="z104" w:id="35"/>
    <w:p>
      <w:pPr>
        <w:spacing w:after="0"/>
        <w:ind w:left="0"/>
        <w:jc w:val="left"/>
      </w:pPr>
      <w:r>
        <w:rPr>
          <w:rFonts w:ascii="Times New Roman"/>
          <w:b/>
          <w:i w:val="false"/>
          <w:color w:val="000000"/>
        </w:rPr>
        <w:t xml:space="preserve"> 
Статья 17</w:t>
      </w:r>
      <w:r>
        <w:br/>
      </w:r>
      <w:r>
        <w:rPr>
          <w:rFonts w:ascii="Times New Roman"/>
          <w:b/>
          <w:i w:val="false"/>
          <w:color w:val="000000"/>
        </w:rPr>
        <w:t>
Гонорары директоров</w:t>
      </w:r>
    </w:p>
    <w:bookmarkEnd w:id="35"/>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105" w:id="36"/>
    <w:p>
      <w:pPr>
        <w:spacing w:after="0"/>
        <w:ind w:left="0"/>
        <w:jc w:val="left"/>
      </w:pPr>
      <w:r>
        <w:rPr>
          <w:rFonts w:ascii="Times New Roman"/>
          <w:b/>
          <w:i w:val="false"/>
          <w:color w:val="000000"/>
        </w:rPr>
        <w:t xml:space="preserve"> 
Статья 18</w:t>
      </w:r>
      <w:r>
        <w:br/>
      </w:r>
      <w:r>
        <w:rPr>
          <w:rFonts w:ascii="Times New Roman"/>
          <w:b/>
          <w:i w:val="false"/>
          <w:color w:val="000000"/>
        </w:rPr>
        <w:t>
Артисты и спортсмены</w:t>
      </w:r>
    </w:p>
    <w:bookmarkEnd w:id="36"/>
    <w:bookmarkStart w:name="z106" w:id="37"/>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Конвенции,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Конвенции, облагаться налогом в том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доход, полученный резидентом Договаривающегося Государства от его личной деятельности в качестве работника искусства или спортсмена облагается налогом только в этом Договаривающемся Государстве, если его деятельность полностью или в значительной степени финансируется общественными фондами одного или обоих Договаривающихся Государств или административно-территориальными подразделениями, или местными органами власти или деятельность осуществляется в другом Договаривающемся Государстве в рамках программы культурного или спортивного обмена, согласованной обоими Договаривающимися Государствами. </w:t>
      </w:r>
    </w:p>
    <w:bookmarkEnd w:id="37"/>
    <w:bookmarkStart w:name="z109" w:id="38"/>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
Пенсии </w:t>
      </w:r>
    </w:p>
    <w:bookmarkEnd w:id="38"/>
    <w:p>
      <w:pPr>
        <w:spacing w:after="0"/>
        <w:ind w:left="0"/>
        <w:jc w:val="both"/>
      </w:pPr>
      <w:r>
        <w:rPr>
          <w:rFonts w:ascii="Times New Roman"/>
          <w:b w:val="false"/>
          <w:i w:val="false"/>
          <w:color w:val="000000"/>
          <w:sz w:val="28"/>
        </w:rPr>
        <w:t>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20 настоящей Конвенции,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bookmarkStart w:name="z110" w:id="39"/>
    <w:p>
      <w:pPr>
        <w:spacing w:after="0"/>
        <w:ind w:left="0"/>
        <w:jc w:val="left"/>
      </w:pPr>
      <w:r>
        <w:rPr>
          <w:rFonts w:ascii="Times New Roman"/>
          <w:b/>
          <w:i w:val="false"/>
          <w:color w:val="000000"/>
        </w:rPr>
        <w:t xml:space="preserve"> 
Статья 20</w:t>
      </w:r>
      <w:r>
        <w:br/>
      </w:r>
      <w:r>
        <w:rPr>
          <w:rFonts w:ascii="Times New Roman"/>
          <w:b/>
          <w:i w:val="false"/>
          <w:color w:val="000000"/>
        </w:rPr>
        <w:t>
Государственная служба</w:t>
      </w:r>
    </w:p>
    <w:bookmarkEnd w:id="39"/>
    <w:bookmarkStart w:name="z111" w:id="40"/>
    <w:p>
      <w:pPr>
        <w:spacing w:after="0"/>
        <w:ind w:left="0"/>
        <w:jc w:val="both"/>
      </w:pPr>
      <w:r>
        <w:rPr>
          <w:rFonts w:ascii="Times New Roman"/>
          <w:b w:val="false"/>
          <w:i w:val="false"/>
          <w:color w:val="000000"/>
          <w:sz w:val="28"/>
        </w:rPr>
        <w:t xml:space="preserve">
      1. 1)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или местного органа власти, облагаются налогом только в этом Договаривающемся Государстве. </w:t>
      </w:r>
      <w:r>
        <w:br/>
      </w:r>
      <w:r>
        <w:rPr>
          <w:rFonts w:ascii="Times New Roman"/>
          <w:b w:val="false"/>
          <w:i w:val="false"/>
          <w:color w:val="000000"/>
          <w:sz w:val="28"/>
        </w:rPr>
        <w:t xml:space="preserve">
      2)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 </w:t>
      </w:r>
      <w:r>
        <w:br/>
      </w:r>
      <w:r>
        <w:rPr>
          <w:rFonts w:ascii="Times New Roman"/>
          <w:b w:val="false"/>
          <w:i w:val="false"/>
          <w:color w:val="000000"/>
          <w:sz w:val="28"/>
        </w:rPr>
        <w:t>
      - является национальным лицом другого Договаривающегося Государства; или</w:t>
      </w:r>
      <w:r>
        <w:br/>
      </w:r>
      <w:r>
        <w:rPr>
          <w:rFonts w:ascii="Times New Roman"/>
          <w:b w:val="false"/>
          <w:i w:val="false"/>
          <w:color w:val="000000"/>
          <w:sz w:val="28"/>
        </w:rPr>
        <w:t>
      - не стало резидентом другого Договаривающегося Государства только с целью осуществления такой службы.</w:t>
      </w:r>
      <w:r>
        <w:br/>
      </w:r>
      <w:r>
        <w:rPr>
          <w:rFonts w:ascii="Times New Roman"/>
          <w:b w:val="false"/>
          <w:i w:val="false"/>
          <w:color w:val="000000"/>
          <w:sz w:val="28"/>
        </w:rPr>
        <w:t>
</w:t>
      </w:r>
      <w:r>
        <w:rPr>
          <w:rFonts w:ascii="Times New Roman"/>
          <w:b w:val="false"/>
          <w:i w:val="false"/>
          <w:color w:val="000000"/>
          <w:sz w:val="28"/>
        </w:rPr>
        <w:t>
      2. 1)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или местным органом власти физическому лицу за службу, осуществлявшуюся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 </w:t>
      </w:r>
      <w:r>
        <w:br/>
      </w:r>
      <w:r>
        <w:rPr>
          <w:rFonts w:ascii="Times New Roman"/>
          <w:b w:val="false"/>
          <w:i w:val="false"/>
          <w:color w:val="000000"/>
          <w:sz w:val="28"/>
        </w:rPr>
        <w:t>
      2)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настоящей Конвенции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или местным органом власти.</w:t>
      </w:r>
    </w:p>
    <w:bookmarkEnd w:id="40"/>
    <w:bookmarkStart w:name="z114" w:id="41"/>
    <w:p>
      <w:pPr>
        <w:spacing w:after="0"/>
        <w:ind w:left="0"/>
        <w:jc w:val="left"/>
      </w:pPr>
      <w:r>
        <w:rPr>
          <w:rFonts w:ascii="Times New Roman"/>
          <w:b/>
          <w:i w:val="false"/>
          <w:color w:val="000000"/>
        </w:rPr>
        <w:t xml:space="preserve"> 
Статья 21</w:t>
      </w:r>
      <w:r>
        <w:br/>
      </w:r>
      <w:r>
        <w:rPr>
          <w:rFonts w:ascii="Times New Roman"/>
          <w:b/>
          <w:i w:val="false"/>
          <w:color w:val="000000"/>
        </w:rPr>
        <w:t>
Студенты или стажеры</w:t>
      </w:r>
    </w:p>
    <w:bookmarkEnd w:id="41"/>
    <w:bookmarkStart w:name="z115" w:id="42"/>
    <w:p>
      <w:pPr>
        <w:spacing w:after="0"/>
        <w:ind w:left="0"/>
        <w:jc w:val="both"/>
      </w:pPr>
      <w:r>
        <w:rPr>
          <w:rFonts w:ascii="Times New Roman"/>
          <w:b w:val="false"/>
          <w:i w:val="false"/>
          <w:color w:val="000000"/>
          <w:sz w:val="28"/>
        </w:rPr>
        <w:t xml:space="preserve">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студент или стажер, упомянутый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42"/>
    <w:bookmarkStart w:name="z117" w:id="43"/>
    <w:p>
      <w:pPr>
        <w:spacing w:after="0"/>
        <w:ind w:left="0"/>
        <w:jc w:val="left"/>
      </w:pPr>
      <w:r>
        <w:rPr>
          <w:rFonts w:ascii="Times New Roman"/>
          <w:b/>
          <w:i w:val="false"/>
          <w:color w:val="000000"/>
        </w:rPr>
        <w:t xml:space="preserve"> 
Статья 22</w:t>
      </w:r>
      <w:r>
        <w:br/>
      </w:r>
      <w:r>
        <w:rPr>
          <w:rFonts w:ascii="Times New Roman"/>
          <w:b/>
          <w:i w:val="false"/>
          <w:color w:val="000000"/>
        </w:rPr>
        <w:t>
Преподаватели, профессора и исследователи</w:t>
      </w:r>
    </w:p>
    <w:bookmarkEnd w:id="43"/>
    <w:bookmarkStart w:name="z118" w:id="44"/>
    <w:p>
      <w:pPr>
        <w:spacing w:after="0"/>
        <w:ind w:left="0"/>
        <w:jc w:val="both"/>
      </w:pPr>
      <w:r>
        <w:rPr>
          <w:rFonts w:ascii="Times New Roman"/>
          <w:b w:val="false"/>
          <w:i w:val="false"/>
          <w:color w:val="000000"/>
          <w:sz w:val="28"/>
        </w:rPr>
        <w:t>
      1. Физическое лицо, которое пребывает в одном Договаривающемся Государстве с целью преподавания, чтения лекций или проведения научного исследования в университете, колледже, школе или другом аналогичном научно-исследовательском институте этого Договаривающегося Государства, и которое являлся или является непосредственно перед прибытием резидентом другого Договаривающегося Государства, освобождаются от налогообложения в первом упомянутом Договаривающемся Государстве в отношении вознаграждения за такое преподавание или проведение научного исследования в течение двух лет со дня его первого прибытия для таких целей, если такое вознаграждение возникло из источников за пределами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Положение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к вознаграждению от проведения научного исследования, если такое научное исследование проводится не в общестенных целях, а главным образом для личных интересов определенного лица или лиц.</w:t>
      </w:r>
    </w:p>
    <w:bookmarkEnd w:id="44"/>
    <w:bookmarkStart w:name="z120" w:id="45"/>
    <w:p>
      <w:pPr>
        <w:spacing w:after="0"/>
        <w:ind w:left="0"/>
        <w:jc w:val="left"/>
      </w:pPr>
      <w:r>
        <w:rPr>
          <w:rFonts w:ascii="Times New Roman"/>
          <w:b/>
          <w:i w:val="false"/>
          <w:color w:val="000000"/>
        </w:rPr>
        <w:t xml:space="preserve"> 
Статья 23</w:t>
      </w:r>
      <w:r>
        <w:br/>
      </w:r>
      <w:r>
        <w:rPr>
          <w:rFonts w:ascii="Times New Roman"/>
          <w:b/>
          <w:i w:val="false"/>
          <w:color w:val="000000"/>
        </w:rPr>
        <w:t>
Другие доходы</w:t>
      </w:r>
    </w:p>
    <w:bookmarkEnd w:id="45"/>
    <w:bookmarkStart w:name="z121" w:id="46"/>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не предусмотренных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иному, чем доход от недвижимого имущества, определенный в пункте 2 </w:t>
      </w:r>
      <w:r>
        <w:rPr>
          <w:rFonts w:ascii="Times New Roman"/>
          <w:b w:val="false"/>
          <w:i w:val="false"/>
          <w:color w:val="000000"/>
          <w:sz w:val="28"/>
        </w:rPr>
        <w:t>статьи 6</w:t>
      </w:r>
      <w:r>
        <w:rPr>
          <w:rFonts w:ascii="Times New Roman"/>
          <w:b w:val="false"/>
          <w:i w:val="false"/>
          <w:color w:val="000000"/>
          <w:sz w:val="28"/>
        </w:rPr>
        <w:t xml:space="preserve"> настоящей Конвенции,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15</w:t>
      </w:r>
      <w:r>
        <w:rPr>
          <w:rFonts w:ascii="Times New Roman"/>
          <w:b w:val="false"/>
          <w:i w:val="false"/>
          <w:color w:val="000000"/>
          <w:sz w:val="28"/>
        </w:rPr>
        <w:t xml:space="preserve"> настоящей Конвенции,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виды доходов резидента Договаривающегося Государства, не предусмотренных в предыдущих статьях настоящей Конвенции и возникающих в другом Договаривающемся Государстве, облагаются налогом только в этом другом Договаривающемся Государстве.</w:t>
      </w:r>
    </w:p>
    <w:bookmarkEnd w:id="46"/>
    <w:bookmarkStart w:name="z124" w:id="47"/>
    <w:p>
      <w:pPr>
        <w:spacing w:after="0"/>
        <w:ind w:left="0"/>
        <w:jc w:val="left"/>
      </w:pPr>
      <w:r>
        <w:rPr>
          <w:rFonts w:ascii="Times New Roman"/>
          <w:b/>
          <w:i w:val="false"/>
          <w:color w:val="000000"/>
        </w:rPr>
        <w:t xml:space="preserve"> 
Статья 24</w:t>
      </w:r>
      <w:r>
        <w:br/>
      </w:r>
      <w:r>
        <w:rPr>
          <w:rFonts w:ascii="Times New Roman"/>
          <w:b/>
          <w:i w:val="false"/>
          <w:color w:val="000000"/>
        </w:rPr>
        <w:t>
Капитал</w:t>
      </w:r>
    </w:p>
    <w:bookmarkEnd w:id="47"/>
    <w:bookmarkStart w:name="z125" w:id="48"/>
    <w:p>
      <w:pPr>
        <w:spacing w:after="0"/>
        <w:ind w:left="0"/>
        <w:jc w:val="both"/>
      </w:pPr>
      <w:r>
        <w:rPr>
          <w:rFonts w:ascii="Times New Roman"/>
          <w:b w:val="false"/>
          <w:i w:val="false"/>
          <w:color w:val="000000"/>
          <w:sz w:val="28"/>
        </w:rPr>
        <w:t>
      1. Капитал, представленный недвижимым имуществом, определенный в </w:t>
      </w:r>
      <w:r>
        <w:rPr>
          <w:rFonts w:ascii="Times New Roman"/>
          <w:b w:val="false"/>
          <w:i w:val="false"/>
          <w:color w:val="000000"/>
          <w:sz w:val="28"/>
        </w:rPr>
        <w:t>статье 6</w:t>
      </w:r>
      <w:r>
        <w:rPr>
          <w:rFonts w:ascii="Times New Roman"/>
          <w:b w:val="false"/>
          <w:i w:val="false"/>
          <w:color w:val="000000"/>
          <w:sz w:val="28"/>
        </w:rPr>
        <w:t xml:space="preserve"> настоящей Конвенции, принадлежащий резиденту одного Договаривающегося Государства и находящийся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3. Капитал, представленный морскими, воздушными судами, эксплуатируемыми в международной перевозке, и движимым имуществом, связанным с эксплуатацией таких морских, или воздушных судов,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End w:id="48"/>
    <w:bookmarkStart w:name="z129" w:id="49"/>
    <w:p>
      <w:pPr>
        <w:spacing w:after="0"/>
        <w:ind w:left="0"/>
        <w:jc w:val="left"/>
      </w:pPr>
      <w:r>
        <w:rPr>
          <w:rFonts w:ascii="Times New Roman"/>
          <w:b/>
          <w:i w:val="false"/>
          <w:color w:val="000000"/>
        </w:rPr>
        <w:t xml:space="preserve"> 
Статья 25</w:t>
      </w:r>
      <w:r>
        <w:br/>
      </w:r>
      <w:r>
        <w:rPr>
          <w:rFonts w:ascii="Times New Roman"/>
          <w:b/>
          <w:i w:val="false"/>
          <w:color w:val="000000"/>
        </w:rPr>
        <w:t>
Устранение двойного налогообложения</w:t>
      </w:r>
    </w:p>
    <w:bookmarkEnd w:id="49"/>
    <w:bookmarkStart w:name="z130" w:id="50"/>
    <w:p>
      <w:pPr>
        <w:spacing w:after="0"/>
        <w:ind w:left="0"/>
        <w:jc w:val="both"/>
      </w:pPr>
      <w:r>
        <w:rPr>
          <w:rFonts w:ascii="Times New Roman"/>
          <w:b w:val="false"/>
          <w:i w:val="false"/>
          <w:color w:val="000000"/>
          <w:sz w:val="28"/>
        </w:rPr>
        <w:t xml:space="preserve">
      1. Если резидент одного Договаривающегося Государства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разрешит: </w:t>
      </w:r>
      <w:r>
        <w:br/>
      </w:r>
      <w:r>
        <w:rPr>
          <w:rFonts w:ascii="Times New Roman"/>
          <w:b w:val="false"/>
          <w:i w:val="false"/>
          <w:color w:val="000000"/>
          <w:sz w:val="28"/>
        </w:rPr>
        <w:t>
      1)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2) вычет из налога на капитал такого резидента суммы, равной налогу на капитал, уплаченному в этом другом Договаривающемся Государстве.</w:t>
      </w:r>
      <w:r>
        <w:br/>
      </w:r>
      <w:r>
        <w:rPr>
          <w:rFonts w:ascii="Times New Roman"/>
          <w:b w:val="false"/>
          <w:i w:val="false"/>
          <w:color w:val="000000"/>
          <w:sz w:val="28"/>
        </w:rPr>
        <w:t xml:space="preserve">
      Такой вычет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Если согласно любым положениям настоящей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 </w:t>
      </w:r>
    </w:p>
    <w:bookmarkEnd w:id="50"/>
    <w:bookmarkStart w:name="z132" w:id="51"/>
    <w:p>
      <w:pPr>
        <w:spacing w:after="0"/>
        <w:ind w:left="0"/>
        <w:jc w:val="left"/>
      </w:pPr>
      <w:r>
        <w:rPr>
          <w:rFonts w:ascii="Times New Roman"/>
          <w:b/>
          <w:i w:val="false"/>
          <w:color w:val="000000"/>
        </w:rPr>
        <w:t xml:space="preserve"> 
Статья 26</w:t>
      </w:r>
      <w:r>
        <w:br/>
      </w:r>
      <w:r>
        <w:rPr>
          <w:rFonts w:ascii="Times New Roman"/>
          <w:b/>
          <w:i w:val="false"/>
          <w:color w:val="000000"/>
        </w:rPr>
        <w:t>
Недискриминация</w:t>
      </w:r>
    </w:p>
    <w:bookmarkEnd w:id="51"/>
    <w:bookmarkStart w:name="z133" w:id="52"/>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Данное положение, независимо от положений </w:t>
      </w:r>
      <w:r>
        <w:rPr>
          <w:rFonts w:ascii="Times New Roman"/>
          <w:b w:val="false"/>
          <w:i w:val="false"/>
          <w:color w:val="000000"/>
          <w:sz w:val="28"/>
        </w:rPr>
        <w:t>статьи 1</w:t>
      </w:r>
      <w:r>
        <w:rPr>
          <w:rFonts w:ascii="Times New Roman"/>
          <w:b w:val="false"/>
          <w:i w:val="false"/>
          <w:color w:val="000000"/>
          <w:sz w:val="28"/>
        </w:rPr>
        <w:t xml:space="preserve">,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w:t>
      </w:r>
      <w:r>
        <w:rPr>
          <w:rFonts w:ascii="Times New Roman"/>
          <w:b w:val="false"/>
          <w:i w:val="false"/>
          <w:color w:val="000000"/>
          <w:sz w:val="28"/>
        </w:rPr>
        <w:t>пункт 6</w:t>
      </w:r>
      <w:r>
        <w:rPr>
          <w:rFonts w:ascii="Times New Roman"/>
          <w:b w:val="false"/>
          <w:i w:val="false"/>
          <w:color w:val="000000"/>
          <w:sz w:val="28"/>
        </w:rPr>
        <w:t xml:space="preserve"> статьи 13 настоящей Конвенции, проценты, роялти, вознаграждения за технические услуги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одного Договаривающегося Государства резиденту другого Договаривающегося Государства для целей определения налогооблагаемого капитала такого предприятия подлежит вычету на тех же самых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5. Положения настоящей статьи применяются к налогам,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настоящей Конвенции.</w:t>
      </w:r>
    </w:p>
    <w:bookmarkEnd w:id="52"/>
    <w:bookmarkStart w:name="z138" w:id="53"/>
    <w:p>
      <w:pPr>
        <w:spacing w:after="0"/>
        <w:ind w:left="0"/>
        <w:jc w:val="left"/>
      </w:pPr>
      <w:r>
        <w:rPr>
          <w:rFonts w:ascii="Times New Roman"/>
          <w:b/>
          <w:i w:val="false"/>
          <w:color w:val="000000"/>
        </w:rPr>
        <w:t xml:space="preserve"> 
Статья 27</w:t>
      </w:r>
      <w:r>
        <w:br/>
      </w:r>
      <w:r>
        <w:rPr>
          <w:rFonts w:ascii="Times New Roman"/>
          <w:b/>
          <w:i w:val="false"/>
          <w:color w:val="000000"/>
        </w:rPr>
        <w:t>
Процедура взаимного согласования</w:t>
      </w:r>
    </w:p>
    <w:bookmarkEnd w:id="53"/>
    <w:bookmarkStart w:name="z139" w:id="54"/>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настоящей Конвенции, оно может, независимо от средств защиты, предусмотренных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26 настоящей Конвенции,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 </w:t>
      </w:r>
      <w:r>
        <w:br/>
      </w:r>
      <w:r>
        <w:rPr>
          <w:rFonts w:ascii="Times New Roman"/>
          <w:b w:val="false"/>
          <w:i w:val="false"/>
          <w:color w:val="000000"/>
          <w:sz w:val="28"/>
        </w:rPr>
        <w:t>
</w:t>
      </w: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w:t>
      </w:r>
    </w:p>
    <w:bookmarkEnd w:id="54"/>
    <w:bookmarkStart w:name="z143" w:id="55"/>
    <w:p>
      <w:pPr>
        <w:spacing w:after="0"/>
        <w:ind w:left="0"/>
        <w:jc w:val="left"/>
      </w:pPr>
      <w:r>
        <w:rPr>
          <w:rFonts w:ascii="Times New Roman"/>
          <w:b/>
          <w:i w:val="false"/>
          <w:color w:val="000000"/>
        </w:rPr>
        <w:t xml:space="preserve"> 
Статья 28</w:t>
      </w:r>
      <w:r>
        <w:br/>
      </w:r>
      <w:r>
        <w:rPr>
          <w:rFonts w:ascii="Times New Roman"/>
          <w:b/>
          <w:i w:val="false"/>
          <w:color w:val="000000"/>
        </w:rPr>
        <w:t>
Обмен информацией</w:t>
      </w:r>
    </w:p>
    <w:bookmarkEnd w:id="55"/>
    <w:bookmarkStart w:name="z144" w:id="56"/>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в частности для предотвращения мошенничества или уклонений от таких налогов.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считается конфиденциальной, как и информация, полученная в соответствии с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xml:space="preserve">
      1)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2)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3)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 </w:t>
      </w:r>
      <w:r>
        <w:br/>
      </w:r>
      <w:r>
        <w:rPr>
          <w:rFonts w:ascii="Times New Roman"/>
          <w:b w:val="false"/>
          <w:i w:val="false"/>
          <w:color w:val="000000"/>
          <w:sz w:val="28"/>
        </w:rPr>
        <w:t>
</w:t>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56"/>
    <w:bookmarkStart w:name="z149" w:id="57"/>
    <w:p>
      <w:pPr>
        <w:spacing w:after="0"/>
        <w:ind w:left="0"/>
        <w:jc w:val="left"/>
      </w:pPr>
      <w:r>
        <w:rPr>
          <w:rFonts w:ascii="Times New Roman"/>
          <w:b/>
          <w:i w:val="false"/>
          <w:color w:val="000000"/>
        </w:rPr>
        <w:t xml:space="preserve"> 
Статья 29</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bookmarkEnd w:id="57"/>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Start w:name="z150" w:id="58"/>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w:t>
      </w:r>
    </w:p>
    <w:bookmarkEnd w:id="58"/>
    <w:bookmarkStart w:name="z151" w:id="59"/>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w:t>
      </w:r>
      <w:r>
        <w:br/>
      </w:r>
      <w:r>
        <w:rPr>
          <w:rFonts w:ascii="Times New Roman"/>
          <w:b w:val="false"/>
          <w:i w:val="false"/>
          <w:color w:val="000000"/>
          <w:sz w:val="28"/>
        </w:rPr>
        <w:t>
</w:t>
      </w:r>
      <w:r>
        <w:rPr>
          <w:rFonts w:ascii="Times New Roman"/>
          <w:b w:val="false"/>
          <w:i w:val="false"/>
          <w:color w:val="000000"/>
          <w:sz w:val="28"/>
        </w:rPr>
        <w:t>
      2. Настоящая Конвенция применяется в отношении налогов на доход, полученный, или налогов на капитал, находящий во владении в налоговом периоде, начинающийся с или после первого января календарного года, следующего за годом вступления в силу настоящей Конвенции.</w:t>
      </w:r>
    </w:p>
    <w:bookmarkEnd w:id="59"/>
    <w:bookmarkStart w:name="z153" w:id="60"/>
    <w:p>
      <w:pPr>
        <w:spacing w:after="0"/>
        <w:ind w:left="0"/>
        <w:jc w:val="left"/>
      </w:pPr>
      <w:r>
        <w:rPr>
          <w:rFonts w:ascii="Times New Roman"/>
          <w:b/>
          <w:i w:val="false"/>
          <w:color w:val="000000"/>
        </w:rPr>
        <w:t xml:space="preserve"> 
Статья 31</w:t>
      </w:r>
      <w:r>
        <w:br/>
      </w:r>
      <w:r>
        <w:rPr>
          <w:rFonts w:ascii="Times New Roman"/>
          <w:b/>
          <w:i w:val="false"/>
          <w:color w:val="000000"/>
        </w:rPr>
        <w:t>
Прекращение действия</w:t>
      </w:r>
    </w:p>
    <w:bookmarkEnd w:id="60"/>
    <w:bookmarkStart w:name="z154" w:id="61"/>
    <w:p>
      <w:pPr>
        <w:spacing w:after="0"/>
        <w:ind w:left="0"/>
        <w:jc w:val="both"/>
      </w:pPr>
      <w:r>
        <w:rPr>
          <w:rFonts w:ascii="Times New Roman"/>
          <w:b w:val="false"/>
          <w:i w:val="false"/>
          <w:color w:val="000000"/>
          <w:sz w:val="28"/>
        </w:rPr>
        <w:t xml:space="preserve">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настоящей Конвенции, направив по дипломатическим каналам письменное уведомление о прекращении ее действия не позднее шести месяцев до окончания любого календарного года, следующего по истечении пятилетнего периода с даты вступления в силу настоящей Конвенции. </w:t>
      </w:r>
      <w:r>
        <w:br/>
      </w:r>
      <w:r>
        <w:rPr>
          <w:rFonts w:ascii="Times New Roman"/>
          <w:b w:val="false"/>
          <w:i w:val="false"/>
          <w:color w:val="000000"/>
          <w:sz w:val="28"/>
        </w:rPr>
        <w:t>
</w:t>
      </w:r>
      <w:r>
        <w:rPr>
          <w:rFonts w:ascii="Times New Roman"/>
          <w:b w:val="false"/>
          <w:i w:val="false"/>
          <w:color w:val="000000"/>
          <w:sz w:val="28"/>
        </w:rPr>
        <w:t>
      2. Настоящая Конвенция прекращает свое действие в отношении налогов на доход, полученный, или налогов на капитал, находящий во владении в налоговом периоде, начинающийся с или после первого января календарного года, следующего за годом подачи уведомления о прекращении действия.</w:t>
      </w:r>
    </w:p>
    <w:bookmarkEnd w:id="61"/>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городе _________ ________ числа, __________________ месяца 201 ___ года в двух подлинных экземплярах на английском языке, причем оба экземпляра имеют одинаковую силу.</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Сербия</w:t>
            </w:r>
          </w:p>
        </w:tc>
      </w:tr>
    </w:tbl>
    <w:bookmarkStart w:name="z156" w:id="62"/>
    <w:p>
      <w:pPr>
        <w:spacing w:after="0"/>
        <w:ind w:left="0"/>
        <w:jc w:val="left"/>
      </w:pPr>
      <w:r>
        <w:rPr>
          <w:rFonts w:ascii="Times New Roman"/>
          <w:b/>
          <w:i w:val="false"/>
          <w:color w:val="000000"/>
        </w:rPr>
        <w:t xml:space="preserve"> 
Протокол</w:t>
      </w:r>
    </w:p>
    <w:bookmarkEnd w:id="62"/>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(далее именуемая как Конвенция) нижеподписавшиеся согласились о следующих положениях, которые являются неотъемлемой частью настоящей Конвенции:</w:t>
      </w:r>
    </w:p>
    <w:bookmarkStart w:name="z157" w:id="63"/>
    <w:p>
      <w:pPr>
        <w:spacing w:after="0"/>
        <w:ind w:left="0"/>
        <w:jc w:val="both"/>
      </w:pPr>
      <w:r>
        <w:rPr>
          <w:rFonts w:ascii="Times New Roman"/>
          <w:b w:val="false"/>
          <w:i w:val="false"/>
          <w:color w:val="000000"/>
          <w:sz w:val="28"/>
        </w:rPr>
        <w:t>
      I. Понимается, что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описанных как таковых.</w:t>
      </w:r>
      <w:r>
        <w:br/>
      </w:r>
      <w:r>
        <w:rPr>
          <w:rFonts w:ascii="Times New Roman"/>
          <w:b w:val="false"/>
          <w:i w:val="false"/>
          <w:color w:val="000000"/>
          <w:sz w:val="28"/>
        </w:rPr>
        <w:t>
</w:t>
      </w:r>
      <w:r>
        <w:rPr>
          <w:rFonts w:ascii="Times New Roman"/>
          <w:b w:val="false"/>
          <w:i w:val="false"/>
          <w:color w:val="000000"/>
          <w:sz w:val="28"/>
        </w:rPr>
        <w:t>
      II. В отношении </w:t>
      </w:r>
      <w:r>
        <w:rPr>
          <w:rFonts w:ascii="Times New Roman"/>
          <w:b w:val="false"/>
          <w:i w:val="false"/>
          <w:color w:val="000000"/>
          <w:sz w:val="28"/>
        </w:rPr>
        <w:t>пункта 4</w:t>
      </w:r>
      <w:r>
        <w:rPr>
          <w:rFonts w:ascii="Times New Roman"/>
          <w:b w:val="false"/>
          <w:i w:val="false"/>
          <w:color w:val="000000"/>
          <w:sz w:val="28"/>
        </w:rPr>
        <w:t xml:space="preserve"> статьи 14 Конвенции: </w:t>
      </w:r>
      <w:r>
        <w:br/>
      </w:r>
      <w:r>
        <w:rPr>
          <w:rFonts w:ascii="Times New Roman"/>
          <w:b w:val="false"/>
          <w:i w:val="false"/>
          <w:color w:val="000000"/>
          <w:sz w:val="28"/>
        </w:rPr>
        <w:t>
      Определение акций компании или долей участия в других организациях, не имеющих акций (таких как партнерство, траст или другие), получающих более 50 процентов своей стоимости прямо или косвенно от недвижимого имущества, расположенного в другом Договаривающемся Государстве, производится путем сравнения стоимости такого недвижимого имущества и стоимости всего имущества компании или других организаций, не имеющих акций (таких как партнерство, траст или другие) без учета обязательств или задолженностей компании или других организаций, не имеющих акций (таких как партнерство, траст или другие).</w:t>
      </w:r>
    </w:p>
    <w:bookmarkEnd w:id="63"/>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xml:space="preserve">      Совершено в городе _________ ________ числа, __________________ месяца 201 ___ года в двух подлинных экземплярах на английском языке, причем оба экземпляра имеют одинаковую силу.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Сербия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