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4686" w14:textId="71c4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об охране заработной платы (Конвенция 95)"</w:t>
      </w:r>
    </w:p>
    <w:p>
      <w:pPr>
        <w:spacing w:after="0"/>
        <w:ind w:left="0"/>
        <w:jc w:val="both"/>
      </w:pPr>
      <w:r>
        <w:rPr>
          <w:rFonts w:ascii="Times New Roman"/>
          <w:b w:val="false"/>
          <w:i w:val="false"/>
          <w:color w:val="000000"/>
          <w:sz w:val="28"/>
        </w:rPr>
        <w:t>Постановление Правительства Республики Казахстан от 15 января 2014 года № 5</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об охране заработной платы (Конвенция 95)».</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Конвенции об охране заработной платы</w:t>
      </w:r>
      <w:r>
        <w:br/>
      </w:r>
      <w:r>
        <w:rPr>
          <w:rFonts w:ascii="Times New Roman"/>
          <w:b/>
          <w:i w:val="false"/>
          <w:color w:val="000000"/>
        </w:rPr>
        <w:t>
(Конвенция 95)</w:t>
      </w:r>
    </w:p>
    <w:p>
      <w:pPr>
        <w:spacing w:after="0"/>
        <w:ind w:left="0"/>
        <w:jc w:val="both"/>
      </w:pPr>
      <w:r>
        <w:rPr>
          <w:rFonts w:ascii="Times New Roman"/>
          <w:b w:val="false"/>
          <w:i w:val="false"/>
          <w:color w:val="000000"/>
          <w:sz w:val="28"/>
        </w:rPr>
        <w:t>      Ратифицировать Конвенцию об охране заработной платы (Конвенция 95), принятую в Женеве 32-й сессией Генеральной конференции Международной организации труда 1 июля 1949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МЕЖДУНАРОДНАЯ КОНФЕРЕНЦИЯ ТРУДА КОНВЕНЦИЯ 95</w:t>
      </w:r>
    </w:p>
    <w:p>
      <w:pPr>
        <w:spacing w:after="0"/>
        <w:ind w:left="0"/>
        <w:jc w:val="both"/>
      </w:pPr>
      <w:r>
        <w:rPr>
          <w:rFonts w:ascii="Times New Roman"/>
          <w:b w:val="false"/>
          <w:i w:val="false"/>
          <w:color w:val="000000"/>
          <w:sz w:val="28"/>
        </w:rPr>
        <w:t>Конвенция об охране заработной платы,</w:t>
      </w:r>
      <w:r>
        <w:br/>
      </w:r>
      <w:r>
        <w:rPr>
          <w:rFonts w:ascii="Times New Roman"/>
          <w:b w:val="false"/>
          <w:i w:val="false"/>
          <w:color w:val="000000"/>
          <w:sz w:val="28"/>
        </w:rPr>
        <w:t>
Женева, 1 июля 1949</w:t>
      </w:r>
    </w:p>
    <w:p>
      <w:pPr>
        <w:spacing w:after="0"/>
        <w:ind w:left="0"/>
        <w:jc w:val="both"/>
      </w:pPr>
      <w:r>
        <w:rPr>
          <w:rFonts w:ascii="Times New Roman"/>
          <w:b w:val="false"/>
          <w:i w:val="false"/>
          <w:color w:val="000000"/>
          <w:sz w:val="28"/>
        </w:rPr>
        <w:t>аутентичный текст</w:t>
      </w:r>
    </w:p>
    <w:p>
      <w:pPr>
        <w:spacing w:after="0"/>
        <w:ind w:left="0"/>
        <w:jc w:val="left"/>
      </w:pPr>
      <w:r>
        <w:rPr>
          <w:rFonts w:ascii="Times New Roman"/>
          <w:b/>
          <w:i w:val="false"/>
          <w:color w:val="000000"/>
        </w:rPr>
        <w:t xml:space="preserve"> МЕЖДУНАРОДНАЯ КОНФЕРЕНЦИЯ ТРУДА</w:t>
      </w:r>
    </w:p>
    <w:p>
      <w:pPr>
        <w:spacing w:after="0"/>
        <w:ind w:left="0"/>
        <w:jc w:val="both"/>
      </w:pPr>
      <w:r>
        <w:rPr>
          <w:rFonts w:ascii="Times New Roman"/>
          <w:b w:val="false"/>
          <w:i w:val="false"/>
          <w:color w:val="000000"/>
          <w:sz w:val="28"/>
        </w:rPr>
        <w:t>      </w:t>
      </w:r>
      <w:r>
        <w:rPr>
          <w:rFonts w:ascii="Times New Roman"/>
          <w:b/>
          <w:i w:val="false"/>
          <w:color w:val="000000"/>
          <w:sz w:val="28"/>
        </w:rPr>
        <w:t>Конвенция 95</w:t>
      </w:r>
    </w:p>
    <w:p>
      <w:pPr>
        <w:spacing w:after="0"/>
        <w:ind w:left="0"/>
        <w:jc w:val="left"/>
      </w:pPr>
      <w:r>
        <w:rPr>
          <w:rFonts w:ascii="Times New Roman"/>
          <w:b/>
          <w:i w:val="false"/>
          <w:color w:val="000000"/>
        </w:rPr>
        <w:t xml:space="preserve"> Конвенция об охране заработной платы</w:t>
      </w:r>
    </w:p>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8 июня 1949 года на свою тридцать вторую сессию,</w:t>
      </w:r>
      <w:r>
        <w:br/>
      </w:r>
      <w:r>
        <w:rPr>
          <w:rFonts w:ascii="Times New Roman"/>
          <w:b w:val="false"/>
          <w:i w:val="false"/>
          <w:color w:val="000000"/>
          <w:sz w:val="28"/>
        </w:rPr>
        <w:t>
      постановив принять ряд предложений об охране заработной платы, что является седьмым пунктом повестки дня сессии, решив придать этим предложениям форму международной конвенции,</w:t>
      </w:r>
      <w:r>
        <w:br/>
      </w:r>
      <w:r>
        <w:rPr>
          <w:rFonts w:ascii="Times New Roman"/>
          <w:b w:val="false"/>
          <w:i w:val="false"/>
          <w:color w:val="000000"/>
          <w:sz w:val="28"/>
        </w:rPr>
        <w:t>
      принимает сего первого дня июля месяца тысяча девятьсот сорок девятого года нижеследующую Конвенцию, которая будет именоваться Конвенцией 1949 года об охране заработной платы.</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целях настоящей Конвенции термин «заработная плата» означает, независимо от названия и метода исчисления, всякое вознаграждение или всякий заработок, исчисляемые в деньгах и устанавливаемые соглашением или национальным законодательством, которые в силу письменного или устного договора о найме предприниматель уплачивает трудящемуся за труд, который либо выполнен, либо должен быть выполнен, или за услуги, которые либо оказаны, либо должны быть оказаны.</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xml:space="preserve">      1. Настоящая Конвенция применяется ко всем лицам, которым выплачивается или причитается заработная плата. </w:t>
      </w:r>
      <w:r>
        <w:br/>
      </w:r>
      <w:r>
        <w:rPr>
          <w:rFonts w:ascii="Times New Roman"/>
          <w:b w:val="false"/>
          <w:i w:val="false"/>
          <w:color w:val="000000"/>
          <w:sz w:val="28"/>
        </w:rPr>
        <w:t xml:space="preserve">
      2. Компетентный орган власти может, после консультации с соответствующими организациями предпринимателей и трудящихся, где таковые существуют и непосредственно в этом заинтересованы, исключить из сферы применения настоящей Конвенции в целом или некоторых ее положений категории лиц, которые работают в таких обстоятельствах и на таких условиях, что применение к ним всех или некоторых из упомянутых положений нецелесообразно, и которые не заняты на физических работах или заняты в домашнем хозяйстве или на аналогичной работе. </w:t>
      </w:r>
      <w:r>
        <w:br/>
      </w:r>
      <w:r>
        <w:rPr>
          <w:rFonts w:ascii="Times New Roman"/>
          <w:b w:val="false"/>
          <w:i w:val="false"/>
          <w:color w:val="000000"/>
          <w:sz w:val="28"/>
        </w:rPr>
        <w:t>
      3. Каждый Член Организации указывает в своем первом ежегодном докладе о применении настоящей Конвенции, представляемом в соответствии со статьей 22 Устава Международной Организации Труда, все категории лиц, которые он намерен исключить из действия всех или каких-либо положений Конвенции в соответствии с постановлениями предыдущего пункта. Впоследствии ни один Член Организации не сможет делать подобных исключений, кроме как в отношении категорий лиц, указанных упомянутым способом.</w:t>
      </w:r>
      <w:r>
        <w:br/>
      </w:r>
      <w:r>
        <w:rPr>
          <w:rFonts w:ascii="Times New Roman"/>
          <w:b w:val="false"/>
          <w:i w:val="false"/>
          <w:color w:val="000000"/>
          <w:sz w:val="28"/>
        </w:rPr>
        <w:t>
      4. Каждый Член Организации, указавший в своем первом ежегодном докладе категории лиц, которые он намерен исключить из действия всех или каких-либо положений настоящей Конвенции, в своих последующих докладах указывает категории лиц, в отношении которых он отказывается от права воспользоваться положениями пункта 2 настоящей статьи, и сообщает о всяких мерах, предпринятых им в целях применения Конвенции к этим категориям лиц.</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1. Денежная заработная плата выплачивается исключительно в валюте, имеющей законное обращение в данной стране, а уплата в форме долговых обязательств, расписок, купонов или в какой-либо иной форме, якобы соответствующей законной валюте, запрещается.</w:t>
      </w:r>
      <w:r>
        <w:br/>
      </w:r>
      <w:r>
        <w:rPr>
          <w:rFonts w:ascii="Times New Roman"/>
          <w:b w:val="false"/>
          <w:i w:val="false"/>
          <w:color w:val="000000"/>
          <w:sz w:val="28"/>
        </w:rPr>
        <w:t>
      2. Компетентный орган власти может разрешить или предписать выплату заработной платы банковыми чеками или почтовыми переводами, если такая форма выплаты является обычной или необходимой ввиду особых обстоятельств или, если коллективный договор или решение арбитражного органа это предусматривают или, в отсутствии таких постановлений, если заинтересованный трудящийся согласен на это.</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xml:space="preserve">      1. Законодательство страны, коллективные договоры и арбитражные решения могут разрешить частичную выплату заработной платы натурой в тех отраслях промышленности или профессиях, где такая выплата является обычной или желательной; выплата заработной платы в виде спиртных напитков с высоким содержанием алкоголя, а также в виде вредных для организма наркотиков не разрешается ни при каких обстоятельствах. </w:t>
      </w:r>
      <w:r>
        <w:br/>
      </w:r>
      <w:r>
        <w:rPr>
          <w:rFonts w:ascii="Times New Roman"/>
          <w:b w:val="false"/>
          <w:i w:val="false"/>
          <w:color w:val="000000"/>
          <w:sz w:val="28"/>
        </w:rPr>
        <w:t xml:space="preserve">
      2. В тех случаях, когда разрешается частичная выплата заработной платы в виде пособия натурой, принимаются соответствующие меры для обеспечения того, чтобы: </w:t>
      </w:r>
      <w:r>
        <w:br/>
      </w:r>
      <w:r>
        <w:rPr>
          <w:rFonts w:ascii="Times New Roman"/>
          <w:b w:val="false"/>
          <w:i w:val="false"/>
          <w:color w:val="000000"/>
          <w:sz w:val="28"/>
        </w:rPr>
        <w:t>
      a) подобного рода пособия являлись подходящими для личного потребления трудящегося и его семьи или приносили ему известного рода пользу;</w:t>
      </w:r>
      <w:r>
        <w:br/>
      </w:r>
      <w:r>
        <w:rPr>
          <w:rFonts w:ascii="Times New Roman"/>
          <w:b w:val="false"/>
          <w:i w:val="false"/>
          <w:color w:val="000000"/>
          <w:sz w:val="28"/>
        </w:rPr>
        <w:t>
      b) такая выдача представляла справедливую и разумную стоимость.</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Заработная плата выплачивается непосредственно заинтересованному трудящемуся, за исключением тех случаев, когда иной способ ее выплаты предусматривается законодательством данной страны, коллективными договорами или арбитражными решениями или, когда имеется личное согласие на то самого трудящегося.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Предпринимателям запрещается в какой бы то ни было мере стеснять трудящихся в свободном распоряжении своей заработной платой.</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xml:space="preserve">      1. Когда на предприятиях существуют магазины для продажи трудящимся предметов первой необходимости или предоставляются другие виды обслуживания, связанного с предприятием, трудящиеся данного предприятия не будут принуждаться к пользованию такими магазинами или другими видами обслуживания. </w:t>
      </w:r>
      <w:r>
        <w:br/>
      </w:r>
      <w:r>
        <w:rPr>
          <w:rFonts w:ascii="Times New Roman"/>
          <w:b w:val="false"/>
          <w:i w:val="false"/>
          <w:color w:val="000000"/>
          <w:sz w:val="28"/>
        </w:rPr>
        <w:t xml:space="preserve">
      2. Когда доступ к другим магазинам или видам обслуживания невозможен, компетентным органом власти принимаются соответствующие меры к тому, чтобы трудящимся была предоставлена возможность покупать товары или пользоваться обслуживанием по справедливым и доступным для них ценам или чтобы магазины, открытые предприятием, или предоставляемое им обслуживание осуществляли свои функции не с целью получения предприятием прибыли, а в интересах занятых на нем трудящихся. </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xml:space="preserve">      1. Вычеты из заработной платы разрешаются только при соблюдении условий и в размерах, определяемых законодательством данной страны или устанавливаемых коллективными договорами или арбитражными решениями. </w:t>
      </w:r>
      <w:r>
        <w:br/>
      </w:r>
      <w:r>
        <w:rPr>
          <w:rFonts w:ascii="Times New Roman"/>
          <w:b w:val="false"/>
          <w:i w:val="false"/>
          <w:color w:val="000000"/>
          <w:sz w:val="28"/>
        </w:rPr>
        <w:t xml:space="preserve">
      2. Трудящиеся уведомляются наиболее подходящим по усмотрению компетентных органов власти образом о том, при каких условиях и в каких размерах могут производиться такие вычеты. </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Запрещаются всякие отчисления из заработной платы, производимые трудящимся в пользу предпринимателя или его представителя или какого-либо посредника (например, подрядчика или вербовщика) с целью, путем прямого или косвенного вознаграждения, обеспечить себе получение или сохранение работы.</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xml:space="preserve">      1. Заработная плата может явиться объектом ареста или цессии лишь в форме и пределах, предписываемых национальным законодательством. </w:t>
      </w:r>
      <w:r>
        <w:br/>
      </w:r>
      <w:r>
        <w:rPr>
          <w:rFonts w:ascii="Times New Roman"/>
          <w:b w:val="false"/>
          <w:i w:val="false"/>
          <w:color w:val="000000"/>
          <w:sz w:val="28"/>
        </w:rPr>
        <w:t xml:space="preserve">
      2. Заработная плата охраняется от ареста и цессии в той мере, в какой это считается необходимым для обеспечения содержания трудящегося и его семьи. </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1. В случае банкротства предприятия или ликвидации его в судебном порядке, трудящиеся, занятые на этом предприятии, пользуются положением привилегированных кредиторов либо в отношении заработной платы, которая им причитается за услуги, оказанные в предшествовавший банкротству или ликвидации период, который определяется национальным законодательством, либо в отношении заработной платы, сумма которой не превосходит суммы, предписанной национальным законодательством.</w:t>
      </w:r>
      <w:r>
        <w:br/>
      </w:r>
      <w:r>
        <w:rPr>
          <w:rFonts w:ascii="Times New Roman"/>
          <w:b w:val="false"/>
          <w:i w:val="false"/>
          <w:color w:val="000000"/>
          <w:sz w:val="28"/>
        </w:rPr>
        <w:t>
      2. Заработная плата, составляющая этот привилегированный кредит, подлежит выплате полностью до того, как обычные кредиторы смогут потребовать свою долю.</w:t>
      </w:r>
      <w:r>
        <w:br/>
      </w:r>
      <w:r>
        <w:rPr>
          <w:rFonts w:ascii="Times New Roman"/>
          <w:b w:val="false"/>
          <w:i w:val="false"/>
          <w:color w:val="000000"/>
          <w:sz w:val="28"/>
        </w:rPr>
        <w:t>
      3. Очередность погашения привилегированного кредита, составляющего заработную плату, по отношению к другим видам привилегированного кредита определяется национальным законодательством.</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xml:space="preserve">      1. Заработная плата выплачивается регулярно. За исключением тех случаев, когда существуют иные соответствующие способы, обеспечивающие ее выплату в определенные регулярные сроки, сроки выплаты заработной платы устанавливаются законодательством данной страны или определяются коллективными договорами или арбитражными решениями. </w:t>
      </w:r>
      <w:r>
        <w:br/>
      </w:r>
      <w:r>
        <w:rPr>
          <w:rFonts w:ascii="Times New Roman"/>
          <w:b w:val="false"/>
          <w:i w:val="false"/>
          <w:color w:val="000000"/>
          <w:sz w:val="28"/>
        </w:rPr>
        <w:t xml:space="preserve">
      2. По прекращении действия трудового договора, окончательный расчет в связи со всей причитающейся заработной платой производится в соответствии с законодательством данной страны, коллективным договором или арбитражным решением или, за отсутствием такого законодательства, договора или решения, в течение разумного периода времени, в зависимости от условий договора. </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1. Выплата заработной платы, когда она производится в деньгах, должна происходить только в рабочие дни и в самом месте работы или поблизости от него, если национальное законодательство, коллективный договор или решение арбитражного органа не предусматривают иного или если другие известные трудящимся способы не признаются более целесообразными.</w:t>
      </w:r>
      <w:r>
        <w:br/>
      </w:r>
      <w:r>
        <w:rPr>
          <w:rFonts w:ascii="Times New Roman"/>
          <w:b w:val="false"/>
          <w:i w:val="false"/>
          <w:color w:val="000000"/>
          <w:sz w:val="28"/>
        </w:rPr>
        <w:t>
      2. Запрещается производить выплату заработной платы в тавернах или других подобных заведениях, а также, если необходимо предотвратить злоупотребления, в магазинах розничной торговли и в местах увеселения, за исключением тех случаев, когда заработная плата выплачивается работающим в таких учреждениях лицам.</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Где это необходимо, принимаются эффективные меры для обеспечения того, чтобы трудящиеся уведомлялись в соответствующей и легко доступной для них форме:</w:t>
      </w:r>
      <w:r>
        <w:br/>
      </w:r>
      <w:r>
        <w:rPr>
          <w:rFonts w:ascii="Times New Roman"/>
          <w:b w:val="false"/>
          <w:i w:val="false"/>
          <w:color w:val="000000"/>
          <w:sz w:val="28"/>
        </w:rPr>
        <w:t xml:space="preserve">
      а) до поступления их на работу, а также в тех случаях, когда имеют место какие-либо перемены, об условиях, касающихся заработной платы, согласно которым они наняты на работу; </w:t>
      </w:r>
      <w:r>
        <w:br/>
      </w:r>
      <w:r>
        <w:rPr>
          <w:rFonts w:ascii="Times New Roman"/>
          <w:b w:val="false"/>
          <w:i w:val="false"/>
          <w:color w:val="000000"/>
          <w:sz w:val="28"/>
        </w:rPr>
        <w:t xml:space="preserve">
      b) при каждой выдаче заработной платы, о различных составных частях их заработной платы за данный период, поскольку они могут подлежать изменению. </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Законодательство, вводящее в действие положения настоящей Конвенции:</w:t>
      </w:r>
      <w:r>
        <w:br/>
      </w:r>
      <w:r>
        <w:rPr>
          <w:rFonts w:ascii="Times New Roman"/>
          <w:b w:val="false"/>
          <w:i w:val="false"/>
          <w:color w:val="000000"/>
          <w:sz w:val="28"/>
        </w:rPr>
        <w:t xml:space="preserve">
      a) доводится до сведения заинтересованных лиц; </w:t>
      </w:r>
      <w:r>
        <w:br/>
      </w:r>
      <w:r>
        <w:rPr>
          <w:rFonts w:ascii="Times New Roman"/>
          <w:b w:val="false"/>
          <w:i w:val="false"/>
          <w:color w:val="000000"/>
          <w:sz w:val="28"/>
        </w:rPr>
        <w:t xml:space="preserve">
      b) определяет лиц, являющихся ответственными за его соблюдение; </w:t>
      </w:r>
      <w:r>
        <w:br/>
      </w:r>
      <w:r>
        <w:rPr>
          <w:rFonts w:ascii="Times New Roman"/>
          <w:b w:val="false"/>
          <w:i w:val="false"/>
          <w:color w:val="000000"/>
          <w:sz w:val="28"/>
        </w:rPr>
        <w:t>
      c) предписывает надлежащие наказания или иные соответствующие меры в случае его нарушения;</w:t>
      </w:r>
      <w:r>
        <w:br/>
      </w:r>
      <w:r>
        <w:rPr>
          <w:rFonts w:ascii="Times New Roman"/>
          <w:b w:val="false"/>
          <w:i w:val="false"/>
          <w:color w:val="000000"/>
          <w:sz w:val="28"/>
        </w:rPr>
        <w:t>
      d) обеспечивает во всех соответствующих случаях производство надлежащих записей, сделанных по установленной форме и подобающим образом.</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В ежегодных докладах, представляемых в соответствии со статьей 22 Устава Международной Организации Труда, приводятся полные сведения о мерах, принятых в целях проведения в жизнь положений настоящей Конвенции.</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xml:space="preserve">      1. Если на территории Члена Организации имеются большие районы, где, вследствие распыленности населения или уровня развития районов, компетентная власть считает практически неосуществимым применение положений настоящей Конвенции, эта власть может, после консультации с соответствующими организациями предпринимателей и трудящихся, где таковые существуют, изъять такие районы из-под действия Конвенции либо полностью, либо с такими исключениями в отношении отдельных предприятий или профессий, которые она считает целесообразным сделать. </w:t>
      </w:r>
      <w:r>
        <w:br/>
      </w:r>
      <w:r>
        <w:rPr>
          <w:rFonts w:ascii="Times New Roman"/>
          <w:b w:val="false"/>
          <w:i w:val="false"/>
          <w:color w:val="000000"/>
          <w:sz w:val="28"/>
        </w:rPr>
        <w:t xml:space="preserve">
      2. Каждый Член Организации в своем первом ежегодном докладе о применении настоящей Конвенции, представляемом в соответствии со статьей 22 Устава Международной Организации Труда, указывает все районы, в отношении которых он намеревается воспользоваться положениями настоящей статьи, а также причины, по которым он намерен воспользоваться этими положениями. Впоследствии ни один Член Организации не может использовать положения настоящей статьи иначе, как в отношении указанных им таким образом районов. </w:t>
      </w:r>
      <w:r>
        <w:br/>
      </w:r>
      <w:r>
        <w:rPr>
          <w:rFonts w:ascii="Times New Roman"/>
          <w:b w:val="false"/>
          <w:i w:val="false"/>
          <w:color w:val="000000"/>
          <w:sz w:val="28"/>
        </w:rPr>
        <w:t xml:space="preserve">
      3. Каждый Член Организации, использующий положения настоящей статьи, пересматривает, не реже, чем каждые три года, и по консультации с соответствующими организациями предпринимателей и трудящихся, где таковые существуют, вопрос о возможности распространения настоящей Конвенции на районы, исключенные из сферы ее применения в силу пункта 1. </w:t>
      </w:r>
      <w:r>
        <w:br/>
      </w:r>
      <w:r>
        <w:rPr>
          <w:rFonts w:ascii="Times New Roman"/>
          <w:b w:val="false"/>
          <w:i w:val="false"/>
          <w:color w:val="000000"/>
          <w:sz w:val="28"/>
        </w:rPr>
        <w:t>
      4. Каждый Член Организации, использующий положения настоящей статьи, указывает в своих последующих ежегодных докладах те районы, в отношении которых он отказывается от права воспользоваться указанными положениями, а также все меры, которые он принял с целью постепенного распространения сферы применения настоящей Конвенции на такие районы.</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Официальные документы о ратификации настоящей Конвенции направляются Генеральному Директору Международного Бюро Труда для регистрации.</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w:t>
      </w:r>
      <w:r>
        <w:br/>
      </w:r>
      <w:r>
        <w:rPr>
          <w:rFonts w:ascii="Times New Roman"/>
          <w:b w:val="false"/>
          <w:i w:val="false"/>
          <w:color w:val="000000"/>
          <w:sz w:val="28"/>
        </w:rPr>
        <w:t xml:space="preserve">
      2. Она вступает в силу через двенадцать месяцев после того, как Генеральный Директор зарегистрирует документы о ратификации двух Членов Организации. </w:t>
      </w:r>
      <w:r>
        <w:br/>
      </w:r>
      <w:r>
        <w:rPr>
          <w:rFonts w:ascii="Times New Roman"/>
          <w:b w:val="false"/>
          <w:i w:val="false"/>
          <w:color w:val="000000"/>
          <w:sz w:val="28"/>
        </w:rPr>
        <w:t xml:space="preserve">
      3. Впоследствии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 </w:t>
      </w:r>
    </w:p>
    <w:p>
      <w:pPr>
        <w:spacing w:after="0"/>
        <w:ind w:left="0"/>
        <w:jc w:val="left"/>
      </w:pPr>
      <w:r>
        <w:rPr>
          <w:rFonts w:ascii="Times New Roman"/>
          <w:b/>
          <w:i w:val="false"/>
          <w:color w:val="000000"/>
        </w:rPr>
        <w:t xml:space="preserve"> Статья 20</w:t>
      </w:r>
    </w:p>
    <w:p>
      <w:pPr>
        <w:spacing w:after="0"/>
        <w:ind w:left="0"/>
        <w:jc w:val="both"/>
      </w:pPr>
      <w:r>
        <w:rPr>
          <w:rFonts w:ascii="Times New Roman"/>
          <w:b w:val="false"/>
          <w:i w:val="false"/>
          <w:color w:val="000000"/>
          <w:sz w:val="28"/>
        </w:rPr>
        <w:t>      1. Заявления, направляемые Генеральному Директору Международного Бюро Труда в соответствии с положениями пункта 2 статьи 35 Устава Международной Организации Труда, содержат указания относительно:</w:t>
      </w:r>
      <w:r>
        <w:br/>
      </w:r>
      <w:r>
        <w:rPr>
          <w:rFonts w:ascii="Times New Roman"/>
          <w:b w:val="false"/>
          <w:i w:val="false"/>
          <w:color w:val="000000"/>
          <w:sz w:val="28"/>
        </w:rPr>
        <w:t>
      a) территорий, в отношении которых заинтересованный Член Организации обязуется применять без изменений положения настоящей Конвенции;</w:t>
      </w:r>
      <w:r>
        <w:br/>
      </w:r>
      <w:r>
        <w:rPr>
          <w:rFonts w:ascii="Times New Roman"/>
          <w:b w:val="false"/>
          <w:i w:val="false"/>
          <w:color w:val="000000"/>
          <w:sz w:val="28"/>
        </w:rPr>
        <w:t>
      b) территорий, в отношении которых он обязуется применять положения настоящей Конвенции с изменениями, и детали этих изменений;</w:t>
      </w:r>
      <w:r>
        <w:br/>
      </w:r>
      <w:r>
        <w:rPr>
          <w:rFonts w:ascii="Times New Roman"/>
          <w:b w:val="false"/>
          <w:i w:val="false"/>
          <w:color w:val="000000"/>
          <w:sz w:val="28"/>
        </w:rPr>
        <w:t>
      c) территорий, на которых Конвенция не будет применяться, и в таком случае, - причины, по которым она не будет применяться;</w:t>
      </w:r>
      <w:r>
        <w:br/>
      </w:r>
      <w:r>
        <w:rPr>
          <w:rFonts w:ascii="Times New Roman"/>
          <w:b w:val="false"/>
          <w:i w:val="false"/>
          <w:color w:val="000000"/>
          <w:sz w:val="28"/>
        </w:rPr>
        <w:t>
      d) территорий, в отношении которых он резервирует свое решение впредь до дальнейшего рассмотрения положения.</w:t>
      </w:r>
      <w:r>
        <w:br/>
      </w:r>
      <w:r>
        <w:rPr>
          <w:rFonts w:ascii="Times New Roman"/>
          <w:b w:val="false"/>
          <w:i w:val="false"/>
          <w:color w:val="000000"/>
          <w:sz w:val="28"/>
        </w:rPr>
        <w:t xml:space="preserve">
      2. Обязательства, упомянутые в подпунктах </w:t>
      </w:r>
      <w:r>
        <w:rPr>
          <w:rFonts w:ascii="Times New Roman"/>
          <w:b w:val="false"/>
          <w:i/>
          <w:color w:val="000000"/>
          <w:sz w:val="28"/>
        </w:rPr>
        <w:t>а) и b)</w:t>
      </w:r>
      <w:r>
        <w:rPr>
          <w:rFonts w:ascii="Times New Roman"/>
          <w:b w:val="false"/>
          <w:i w:val="false"/>
          <w:color w:val="000000"/>
          <w:sz w:val="28"/>
        </w:rPr>
        <w:t xml:space="preserve"> пункта 1 настоящей статьи, считаются неотъемлемой частью документа о ратификации и влекут за собой одинаковые с ним последствия.</w:t>
      </w:r>
      <w:r>
        <w:br/>
      </w:r>
      <w:r>
        <w:rPr>
          <w:rFonts w:ascii="Times New Roman"/>
          <w:b w:val="false"/>
          <w:i w:val="false"/>
          <w:color w:val="000000"/>
          <w:sz w:val="28"/>
        </w:rPr>
        <w:t xml:space="preserve">
      3. Любой Член Организации может посредством нового заявления отказаться от всех или от части оговорок, содержащихся в его предыдущем заявлении в силу подпунктов </w:t>
      </w:r>
      <w:r>
        <w:rPr>
          <w:rFonts w:ascii="Times New Roman"/>
          <w:b w:val="false"/>
          <w:i/>
          <w:color w:val="000000"/>
          <w:sz w:val="28"/>
        </w:rPr>
        <w:t>b), с) и d)</w:t>
      </w:r>
      <w:r>
        <w:rPr>
          <w:rFonts w:ascii="Times New Roman"/>
          <w:b w:val="false"/>
          <w:i w:val="false"/>
          <w:color w:val="000000"/>
          <w:sz w:val="28"/>
        </w:rPr>
        <w:t xml:space="preserve"> пункта 1 настоящей статьи. </w:t>
      </w:r>
      <w:r>
        <w:br/>
      </w:r>
      <w:r>
        <w:rPr>
          <w:rFonts w:ascii="Times New Roman"/>
          <w:b w:val="false"/>
          <w:i w:val="false"/>
          <w:color w:val="000000"/>
          <w:sz w:val="28"/>
        </w:rPr>
        <w:t xml:space="preserve">
      4. Любой Член Организации может в периоды, в течение которых настоящая Конвенция может быть денонсирована в соответствии с положениями статьи 22, направить Генеральному Директору новое заявление, изменяющее в любом другом отношении условия любого предыдущего заявления и сообщающее о существующем положении на определенных территориях. </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1. Заявления, направляемые Генеральному Директору Международного Бюро Труда в соответствии с положениями пунктом 4 и 5 статьи 35 Устава Международной Организации Труда, указывают, будут ли положения настоящей Конвенции применяться к данной территории с изменениями или без изменений; если в заявлении указывается, что положения Конвенции будут применяться при условии их изменения, в нем уточняется, в чем именно состоят эти изменения.</w:t>
      </w:r>
      <w:r>
        <w:br/>
      </w:r>
      <w:r>
        <w:rPr>
          <w:rFonts w:ascii="Times New Roman"/>
          <w:b w:val="false"/>
          <w:i w:val="false"/>
          <w:color w:val="000000"/>
          <w:sz w:val="28"/>
        </w:rPr>
        <w:t xml:space="preserve">
      2. Заинтересованный Член или Члены Организации или международная власть могут посредством нового заявления отказаться полностью или частично от права использовать изменения, оговоренные в каком-либо предыдущем заявлении. </w:t>
      </w:r>
      <w:r>
        <w:br/>
      </w:r>
      <w:r>
        <w:rPr>
          <w:rFonts w:ascii="Times New Roman"/>
          <w:b w:val="false"/>
          <w:i w:val="false"/>
          <w:color w:val="000000"/>
          <w:sz w:val="28"/>
        </w:rPr>
        <w:t xml:space="preserve">
      3. Заинтересованный Член или Члены Организации или международная власть в периоды, когда Конвенция может быть денонсирована в соответствии с положениями статьи 22 настоящей Конвенции, могут направить Генеральному Директору новое заявление, изменяющее в любом другом отношении условия любого предыдущего заявления и сообщающее о существующем положении в отношении применения этой Конвенции. </w:t>
      </w:r>
    </w:p>
    <w:p>
      <w:pPr>
        <w:spacing w:after="0"/>
        <w:ind w:left="0"/>
        <w:jc w:val="left"/>
      </w:pPr>
      <w:r>
        <w:rPr>
          <w:rFonts w:ascii="Times New Roman"/>
          <w:b/>
          <w:i w:val="false"/>
          <w:color w:val="000000"/>
        </w:rPr>
        <w:t xml:space="preserve"> Статья 22</w:t>
      </w:r>
    </w:p>
    <w:p>
      <w:pPr>
        <w:spacing w:after="0"/>
        <w:ind w:left="0"/>
        <w:jc w:val="both"/>
      </w:pPr>
      <w:r>
        <w:rPr>
          <w:rFonts w:ascii="Times New Roman"/>
          <w:b w:val="false"/>
          <w:i w:val="false"/>
          <w:color w:val="000000"/>
          <w:sz w:val="28"/>
        </w:rPr>
        <w:t>      1. Любой Член Организации, ратифицировавший настоящую Конвенцию, может по истечении десятилетнего периода с момента ее первоначального вступления в силу денонсировать ее посредством акта о денонсации, направленного Генеральному Директору Международного Бюро Труда и зарегистрированного им. Денонсация вступает в силу через год после регистрации акта о денонсации.</w:t>
      </w:r>
      <w:r>
        <w:br/>
      </w:r>
      <w:r>
        <w:rPr>
          <w:rFonts w:ascii="Times New Roman"/>
          <w:b w:val="false"/>
          <w:i w:val="false"/>
          <w:color w:val="000000"/>
          <w:sz w:val="28"/>
        </w:rPr>
        <w:t xml:space="preserve">
      2. Каждый Член Организации, ратифицировавший настоящую Конвенцию, который в годичный срок после истечения упомянутого в предыдущем пункте десятилетнего периода не воспользуется своим правом на денонсацию, предусматриваемым в настоящей статье, связан на следующий период в десять лет и впоследствии может денонсировать настоящую Конвенцию по истечении каждого десятилетнего периода в порядке, определенном в настоящей статье. </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1. Генеральный Директор Международного Бюро Труда извещает всех Членов Международной Организации Труда о регистрации всех документов о ратификации, заявлений и актов о денонсации, полученных им от Членов Организации.</w:t>
      </w:r>
      <w:r>
        <w:br/>
      </w:r>
      <w:r>
        <w:rPr>
          <w:rFonts w:ascii="Times New Roman"/>
          <w:b w:val="false"/>
          <w:i w:val="false"/>
          <w:color w:val="000000"/>
          <w:sz w:val="28"/>
        </w:rPr>
        <w:t>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настоящей Конвенции в силу.</w:t>
      </w:r>
    </w:p>
    <w:p>
      <w:pPr>
        <w:spacing w:after="0"/>
        <w:ind w:left="0"/>
        <w:jc w:val="left"/>
      </w:pPr>
      <w:r>
        <w:rPr>
          <w:rFonts w:ascii="Times New Roman"/>
          <w:b/>
          <w:i w:val="false"/>
          <w:color w:val="000000"/>
        </w:rPr>
        <w:t xml:space="preserve"> Статья 24</w:t>
      </w:r>
    </w:p>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документов о ратификации, заявлений и актов о денонсации, зарегистрированных им в соответствии с положениями предыдущих статей.</w:t>
      </w:r>
    </w:p>
    <w:p>
      <w:pPr>
        <w:spacing w:after="0"/>
        <w:ind w:left="0"/>
        <w:jc w:val="left"/>
      </w:pPr>
      <w:r>
        <w:rPr>
          <w:rFonts w:ascii="Times New Roman"/>
          <w:b/>
          <w:i w:val="false"/>
          <w:color w:val="000000"/>
        </w:rPr>
        <w:t xml:space="preserve"> Статья 25</w:t>
      </w:r>
    </w:p>
    <w:p>
      <w:pPr>
        <w:spacing w:after="0"/>
        <w:ind w:left="0"/>
        <w:jc w:val="both"/>
      </w:pPr>
      <w:r>
        <w:rPr>
          <w:rFonts w:ascii="Times New Roman"/>
          <w:b w:val="false"/>
          <w:i w:val="false"/>
          <w:color w:val="000000"/>
          <w:sz w:val="28"/>
        </w:rPr>
        <w:t>      Каждый раз,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решает, следует ли включать в повестку дня Конференции вопрос о ее полном или частичном пересмотре.</w:t>
      </w:r>
    </w:p>
    <w:p>
      <w:pPr>
        <w:spacing w:after="0"/>
        <w:ind w:left="0"/>
        <w:jc w:val="left"/>
      </w:pPr>
      <w:r>
        <w:rPr>
          <w:rFonts w:ascii="Times New Roman"/>
          <w:b/>
          <w:i w:val="false"/>
          <w:color w:val="000000"/>
        </w:rPr>
        <w:t xml:space="preserve"> Статья 26</w:t>
      </w:r>
    </w:p>
    <w:p>
      <w:pPr>
        <w:spacing w:after="0"/>
        <w:ind w:left="0"/>
        <w:jc w:val="both"/>
      </w:pPr>
      <w:r>
        <w:rPr>
          <w:rFonts w:ascii="Times New Roman"/>
          <w:b w:val="false"/>
          <w:i w:val="false"/>
          <w:color w:val="000000"/>
          <w:sz w:val="28"/>
        </w:rPr>
        <w:t>      1. В случае, если Конференция примет новую конвенцию, полностью или частично пересматривающую настоящую Конвенцию, и если в новой конвенции не предусмотрено обратное, то:</w:t>
      </w:r>
      <w:r>
        <w:br/>
      </w:r>
      <w:r>
        <w:rPr>
          <w:rFonts w:ascii="Times New Roman"/>
          <w:b w:val="false"/>
          <w:i w:val="false"/>
          <w:color w:val="000000"/>
          <w:sz w:val="28"/>
        </w:rPr>
        <w:t>
      a) ратификация каким-либо Членом Организации новой пересмотренной конвенции влечет за собой автоматически, независимо от положения статьи 22, немедленную денонсацию настоящей Конвенции, при условии, что новая пересмотренная конвенция вступила в силу;</w:t>
      </w:r>
      <w:r>
        <w:br/>
      </w:r>
      <w:r>
        <w:rPr>
          <w:rFonts w:ascii="Times New Roman"/>
          <w:b w:val="false"/>
          <w:i w:val="false"/>
          <w:color w:val="000000"/>
          <w:sz w:val="28"/>
        </w:rPr>
        <w:t>
      b) начиная с даты вступления в силу новой пересмотренной конвенции, настоящая Конвенция закрыта для ратификации ее Членами Организации.</w:t>
      </w:r>
      <w:r>
        <w:br/>
      </w:r>
      <w:r>
        <w:rPr>
          <w:rFonts w:ascii="Times New Roman"/>
          <w:b w:val="false"/>
          <w:i w:val="false"/>
          <w:color w:val="000000"/>
          <w:sz w:val="28"/>
        </w:rPr>
        <w:t>
      2. Настоящая Конвенция остается во всяком случае в силе по форме и содержанию в отношении тех Членов Организации, которые ее ратифицировали, но не ратифицировали новую пересмотренную конвенцию.</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w:t>
      </w:r>
      <w:r>
        <w:br/>
      </w:r>
      <w:r>
        <w:rPr>
          <w:rFonts w:ascii="Times New Roman"/>
          <w:b w:val="false"/>
          <w:i w:val="false"/>
          <w:color w:val="000000"/>
          <w:sz w:val="28"/>
        </w:rPr>
        <w:t>
      Вышеизложенный текст является аутентичным текстом Конвенции, должным образом принятой Генеральной конференцией Международной организации труда на ее тридцать второй сессии, состоявшейся в Женеве и объявленной закрытой второго июля 1949 года.</w:t>
      </w:r>
    </w:p>
    <w:p>
      <w:pPr>
        <w:spacing w:after="0"/>
        <w:ind w:left="0"/>
        <w:jc w:val="both"/>
      </w:pPr>
      <w:r>
        <w:rPr>
          <w:rFonts w:ascii="Times New Roman"/>
          <w:b w:val="false"/>
          <w:i w:val="false"/>
          <w:color w:val="000000"/>
          <w:sz w:val="28"/>
        </w:rPr>
        <w:t>      В удостоверение чего восемнадцатого августа 1949 года мы поставили свои подписи:</w:t>
      </w:r>
    </w:p>
    <w:p>
      <w:pPr>
        <w:spacing w:after="0"/>
        <w:ind w:left="0"/>
        <w:jc w:val="both"/>
      </w:pPr>
      <w:r>
        <w:rPr>
          <w:rFonts w:ascii="Times New Roman"/>
          <w:b w:val="false"/>
          <w:i w:val="false"/>
          <w:color w:val="000000"/>
          <w:sz w:val="28"/>
        </w:rPr>
        <w:t>                        Председатель Конференции</w:t>
      </w:r>
      <w:r>
        <w:br/>
      </w:r>
      <w:r>
        <w:rPr>
          <w:rFonts w:ascii="Times New Roman"/>
          <w:b w:val="false"/>
          <w:i w:val="false"/>
          <w:color w:val="000000"/>
          <w:sz w:val="28"/>
        </w:rPr>
        <w:t>
                          ГИЛДХАЙМ МИРДДИН-ЭВАНС</w:t>
      </w:r>
    </w:p>
    <w:p>
      <w:pPr>
        <w:spacing w:after="0"/>
        <w:ind w:left="0"/>
        <w:jc w:val="both"/>
      </w:pPr>
      <w:r>
        <w:rPr>
          <w:rFonts w:ascii="Times New Roman"/>
          <w:b w:val="false"/>
          <w:i/>
          <w:color w:val="000000"/>
          <w:sz w:val="28"/>
        </w:rPr>
        <w:t>                           Генеральный директор</w:t>
      </w:r>
      <w:r>
        <w:br/>
      </w:r>
      <w:r>
        <w:rPr>
          <w:rFonts w:ascii="Times New Roman"/>
          <w:b w:val="false"/>
          <w:i w:val="false"/>
          <w:color w:val="000000"/>
          <w:sz w:val="28"/>
        </w:rPr>
        <w:t>
</w:t>
      </w:r>
      <w:r>
        <w:rPr>
          <w:rFonts w:ascii="Times New Roman"/>
          <w:b w:val="false"/>
          <w:i/>
          <w:color w:val="000000"/>
          <w:sz w:val="28"/>
        </w:rPr>
        <w:t>                           Международного бюро труда</w:t>
      </w:r>
    </w:p>
    <w:p>
      <w:pPr>
        <w:spacing w:after="0"/>
        <w:ind w:left="0"/>
        <w:jc w:val="both"/>
      </w:pPr>
      <w:r>
        <w:rPr>
          <w:rFonts w:ascii="Times New Roman"/>
          <w:b w:val="false"/>
          <w:i w:val="false"/>
          <w:color w:val="000000"/>
          <w:sz w:val="28"/>
        </w:rPr>
        <w:t>                                ДЭВИД МОРС</w:t>
      </w:r>
    </w:p>
    <w:p>
      <w:pPr>
        <w:spacing w:after="0"/>
        <w:ind w:left="0"/>
        <w:jc w:val="both"/>
      </w:pPr>
      <w:r>
        <w:rPr>
          <w:rFonts w:ascii="Times New Roman"/>
          <w:b w:val="false"/>
          <w:i w:val="false"/>
          <w:color w:val="000000"/>
          <w:sz w:val="28"/>
        </w:rPr>
        <w:t>      Приведенный текст Конвенции является верной копией текста, удостоверенного подписями Председателя Международной Конференции Труда и Генеральным Директором Международного Бюро труда.</w:t>
      </w:r>
    </w:p>
    <w:p>
      <w:pPr>
        <w:spacing w:after="0"/>
        <w:ind w:left="0"/>
        <w:jc w:val="both"/>
      </w:pPr>
      <w:r>
        <w:rPr>
          <w:rFonts w:ascii="Times New Roman"/>
          <w:b w:val="false"/>
          <w:i w:val="false"/>
          <w:color w:val="000000"/>
          <w:sz w:val="28"/>
        </w:rPr>
        <w:t>      Удостоверяется верность и полнота копии,</w:t>
      </w:r>
    </w:p>
    <w:p>
      <w:pPr>
        <w:spacing w:after="0"/>
        <w:ind w:left="0"/>
        <w:jc w:val="both"/>
      </w:pPr>
      <w:r>
        <w:rPr>
          <w:rFonts w:ascii="Times New Roman"/>
          <w:b w:val="false"/>
          <w:i w:val="false"/>
          <w:color w:val="000000"/>
          <w:sz w:val="28"/>
        </w:rPr>
        <w:t>      за Генерального Директора Международного Бюро Труда:</w:t>
      </w:r>
    </w:p>
    <w:p>
      <w:pPr>
        <w:spacing w:after="0"/>
        <w:ind w:left="0"/>
        <w:jc w:val="both"/>
      </w:pPr>
      <w:r>
        <w:rPr>
          <w:rFonts w:ascii="Times New Roman"/>
          <w:b w:val="false"/>
          <w:i w:val="false"/>
          <w:color w:val="000000"/>
          <w:sz w:val="28"/>
        </w:rPr>
        <w:t>                              Гвидо Раймонди</w:t>
      </w:r>
    </w:p>
    <w:p>
      <w:pPr>
        <w:spacing w:after="0"/>
        <w:ind w:left="0"/>
        <w:jc w:val="both"/>
      </w:pPr>
      <w:r>
        <w:rPr>
          <w:rFonts w:ascii="Times New Roman"/>
          <w:b w:val="false"/>
          <w:i w:val="false"/>
          <w:color w:val="000000"/>
          <w:sz w:val="28"/>
        </w:rPr>
        <w:t>                           </w:t>
      </w:r>
      <w:r>
        <w:rPr>
          <w:rFonts w:ascii="Times New Roman"/>
          <w:b w:val="false"/>
          <w:i/>
          <w:color w:val="000000"/>
          <w:sz w:val="28"/>
        </w:rPr>
        <w:t>Юридический Советник</w:t>
      </w:r>
      <w:r>
        <w:br/>
      </w:r>
      <w:r>
        <w:rPr>
          <w:rFonts w:ascii="Times New Roman"/>
          <w:b w:val="false"/>
          <w:i w:val="false"/>
          <w:color w:val="000000"/>
          <w:sz w:val="28"/>
        </w:rPr>
        <w:t>
</w:t>
      </w:r>
      <w:r>
        <w:rPr>
          <w:rFonts w:ascii="Times New Roman"/>
          <w:b w:val="false"/>
          <w:i/>
          <w:color w:val="000000"/>
          <w:sz w:val="28"/>
        </w:rPr>
        <w:t>                       Международного Бюро Труда</w:t>
      </w:r>
    </w:p>
    <w:p>
      <w:pPr>
        <w:spacing w:after="0"/>
        <w:ind w:left="0"/>
        <w:jc w:val="both"/>
      </w:pPr>
      <w:r>
        <w:rPr>
          <w:rFonts w:ascii="Times New Roman"/>
          <w:b w:val="false"/>
          <w:i w:val="false"/>
          <w:color w:val="000000"/>
          <w:sz w:val="28"/>
        </w:rPr>
        <w:t>      Копию Конвенции об охране заработной платы (Конвенция 95), принятую на тридцать второй сессии Генеральной Конференции Международной Организации Труда в Женеве 1 июля 1949 года, заверяю.</w:t>
      </w:r>
    </w:p>
    <w:p>
      <w:pPr>
        <w:spacing w:after="0"/>
        <w:ind w:left="0"/>
        <w:jc w:val="both"/>
      </w:pPr>
      <w:r>
        <w:rPr>
          <w:rFonts w:ascii="Times New Roman"/>
          <w:b w:val="false"/>
          <w:i/>
          <w:color w:val="000000"/>
          <w:sz w:val="28"/>
        </w:rPr>
        <w:t>      Директор Департамента</w:t>
      </w:r>
      <w:r>
        <w:br/>
      </w:r>
      <w:r>
        <w:rPr>
          <w:rFonts w:ascii="Times New Roman"/>
          <w:b w:val="false"/>
          <w:i w:val="false"/>
          <w:color w:val="000000"/>
          <w:sz w:val="28"/>
        </w:rPr>
        <w:t>
</w:t>
      </w:r>
      <w:r>
        <w:rPr>
          <w:rFonts w:ascii="Times New Roman"/>
          <w:b w:val="false"/>
          <w:i/>
          <w:color w:val="000000"/>
          <w:sz w:val="28"/>
        </w:rPr>
        <w:t>      правового обеспечения</w:t>
      </w:r>
      <w:r>
        <w:br/>
      </w:r>
      <w:r>
        <w:rPr>
          <w:rFonts w:ascii="Times New Roman"/>
          <w:b w:val="false"/>
          <w:i w:val="false"/>
          <w:color w:val="000000"/>
          <w:sz w:val="28"/>
        </w:rPr>
        <w:t>
</w:t>
      </w:r>
      <w:r>
        <w:rPr>
          <w:rFonts w:ascii="Times New Roman"/>
          <w:b w:val="false"/>
          <w:i/>
          <w:color w:val="000000"/>
          <w:sz w:val="28"/>
        </w:rPr>
        <w:t>      Министерства труда и</w:t>
      </w:r>
      <w:r>
        <w:br/>
      </w:r>
      <w:r>
        <w:rPr>
          <w:rFonts w:ascii="Times New Roman"/>
          <w:b w:val="false"/>
          <w:i w:val="false"/>
          <w:color w:val="000000"/>
          <w:sz w:val="28"/>
        </w:rPr>
        <w:t>
</w:t>
      </w:r>
      <w:r>
        <w:rPr>
          <w:rFonts w:ascii="Times New Roman"/>
          <w:b w:val="false"/>
          <w:i/>
          <w:color w:val="000000"/>
          <w:sz w:val="28"/>
        </w:rPr>
        <w:t>      социальной защиты населения РК             А. Куан</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Конвенции 95 относительно защиты заработной платы, совершенный в Женеве 1 июля 1949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Н.Сакенов</w:t>
      </w:r>
    </w:p>
    <w:p>
      <w:pPr>
        <w:spacing w:after="0"/>
        <w:ind w:left="0"/>
        <w:jc w:val="both"/>
      </w:pPr>
      <w:r>
        <w:rPr>
          <w:rFonts w:ascii="Times New Roman"/>
          <w:b w:val="false"/>
          <w:i w:val="false"/>
          <w:color w:val="ff0000"/>
          <w:sz w:val="28"/>
        </w:rPr>
        <w:t>      Примечание РЦПИ. Далее прилагается текст Конвенции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