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7eaf6" w14:textId="d07ea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Стратегическом плане Агентства Республики Казахстан по защите конкуренции (Антимонопольное агентство) на 2014 - 2018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2013 года № 1589. Утратило силу постановлением Правительства Республики Казахстан от 10 марта 2015 года № 112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10.03.2015 </w:t>
      </w:r>
      <w:r>
        <w:rPr>
          <w:rFonts w:ascii="Times New Roman"/>
          <w:b w:val="false"/>
          <w:i w:val="false"/>
          <w:color w:val="ff0000"/>
          <w:sz w:val="28"/>
        </w:rPr>
        <w:t>№ 112</w:t>
      </w:r>
      <w:r>
        <w:rPr>
          <w:rFonts w:ascii="Times New Roman"/>
          <w:b w:val="false"/>
          <w:i w:val="false"/>
          <w:color w:val="ff0000"/>
          <w:sz w:val="28"/>
        </w:rPr>
        <w:t>.</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Вводится в действие с 1 января 2014 года.</w:t>
      </w:r>
    </w:p>
    <w:bookmarkStart w:name="z2"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Бюджетного кодекса Республики Казахстан от 4 декабря 2008 года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Стратегический план</w:t>
      </w:r>
      <w:r>
        <w:rPr>
          <w:rFonts w:ascii="Times New Roman"/>
          <w:b w:val="false"/>
          <w:i w:val="false"/>
          <w:color w:val="000000"/>
          <w:sz w:val="28"/>
        </w:rPr>
        <w:t xml:space="preserve"> Агентства Республики Казахстан по защите конкуренции (Антимонопольное агентство) на 2014 – 2018 годы.</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2014 года и подлежит официальному опубликованию.</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4"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декабря 2013 года № 1589 </w:t>
      </w:r>
    </w:p>
    <w:bookmarkEnd w:id="1"/>
    <w:bookmarkStart w:name="z5" w:id="2"/>
    <w:p>
      <w:pPr>
        <w:spacing w:after="0"/>
        <w:ind w:left="0"/>
        <w:jc w:val="left"/>
      </w:pPr>
      <w:r>
        <w:rPr>
          <w:rFonts w:ascii="Times New Roman"/>
          <w:b/>
          <w:i w:val="false"/>
          <w:color w:val="000000"/>
        </w:rPr>
        <w:t xml:space="preserve"> 
Стратегический план</w:t>
      </w:r>
      <w:r>
        <w:br/>
      </w:r>
      <w:r>
        <w:rPr>
          <w:rFonts w:ascii="Times New Roman"/>
          <w:b/>
          <w:i w:val="false"/>
          <w:color w:val="000000"/>
        </w:rPr>
        <w:t>
Агентства Республики Казахстан по защите конкуренции</w:t>
      </w:r>
      <w:r>
        <w:br/>
      </w:r>
      <w:r>
        <w:rPr>
          <w:rFonts w:ascii="Times New Roman"/>
          <w:b/>
          <w:i w:val="false"/>
          <w:color w:val="000000"/>
        </w:rPr>
        <w:t>
(Антимонопольное агентство) на 2014 – 2018 годы</w:t>
      </w:r>
    </w:p>
    <w:bookmarkEnd w:id="2"/>
    <w:bookmarkStart w:name="z6" w:id="3"/>
    <w:p>
      <w:pPr>
        <w:spacing w:after="0"/>
        <w:ind w:left="0"/>
        <w:jc w:val="left"/>
      </w:pPr>
      <w:r>
        <w:rPr>
          <w:rFonts w:ascii="Times New Roman"/>
          <w:b/>
          <w:i w:val="false"/>
          <w:color w:val="000000"/>
        </w:rPr>
        <w:t xml:space="preserve"> 
1. Миссия и видение</w:t>
      </w:r>
    </w:p>
    <w:bookmarkEnd w:id="3"/>
    <w:bookmarkStart w:name="z7" w:id="4"/>
    <w:p>
      <w:pPr>
        <w:spacing w:after="0"/>
        <w:ind w:left="0"/>
        <w:jc w:val="both"/>
      </w:pPr>
      <w:r>
        <w:rPr>
          <w:rFonts w:ascii="Times New Roman"/>
          <w:b w:val="false"/>
          <w:i w:val="false"/>
          <w:color w:val="000000"/>
          <w:sz w:val="28"/>
        </w:rPr>
        <w:t>
      Миссия. Повышение благосостояния субъектов рынка и потребителей путем защиты конкуренции, ограничения монополистической деятельности и недопущения недобросовестной конкуренции.</w:t>
      </w:r>
    </w:p>
    <w:bookmarkEnd w:id="4"/>
    <w:bookmarkStart w:name="z8" w:id="5"/>
    <w:p>
      <w:pPr>
        <w:spacing w:after="0"/>
        <w:ind w:left="0"/>
        <w:jc w:val="both"/>
      </w:pPr>
      <w:r>
        <w:rPr>
          <w:rFonts w:ascii="Times New Roman"/>
          <w:b w:val="false"/>
          <w:i w:val="false"/>
          <w:color w:val="000000"/>
          <w:sz w:val="28"/>
        </w:rPr>
        <w:t>
      Видение. Эффективная система защиты конкуренции, направленная на формирование благоприятных условий для развития добросовестной конкуренции.</w:t>
      </w:r>
    </w:p>
    <w:bookmarkEnd w:id="5"/>
    <w:bookmarkStart w:name="z9" w:id="6"/>
    <w:p>
      <w:pPr>
        <w:spacing w:after="0"/>
        <w:ind w:left="0"/>
        <w:jc w:val="left"/>
      </w:pPr>
      <w:r>
        <w:rPr>
          <w:rFonts w:ascii="Times New Roman"/>
          <w:b/>
          <w:i w:val="false"/>
          <w:color w:val="000000"/>
        </w:rPr>
        <w:t xml:space="preserve"> 
2. Анализ текущей ситуации и тенденции развития соответствующих</w:t>
      </w:r>
      <w:r>
        <w:br/>
      </w:r>
      <w:r>
        <w:rPr>
          <w:rFonts w:ascii="Times New Roman"/>
          <w:b/>
          <w:i w:val="false"/>
          <w:color w:val="000000"/>
        </w:rPr>
        <w:t>
отраслей (сфер) деятельности</w:t>
      </w:r>
    </w:p>
    <w:bookmarkEnd w:id="6"/>
    <w:bookmarkStart w:name="z10" w:id="7"/>
    <w:p>
      <w:pPr>
        <w:spacing w:after="0"/>
        <w:ind w:left="0"/>
        <w:jc w:val="both"/>
      </w:pPr>
      <w:r>
        <w:rPr>
          <w:rFonts w:ascii="Times New Roman"/>
          <w:b w:val="false"/>
          <w:i w:val="false"/>
          <w:color w:val="000000"/>
          <w:sz w:val="28"/>
        </w:rPr>
        <w:t>
      1. Стратегическое направление 1. «Содействие развитию конкуренции на товарных рынках»</w:t>
      </w:r>
    </w:p>
    <w:bookmarkEnd w:id="7"/>
    <w:bookmarkStart w:name="z11" w:id="8"/>
    <w:p>
      <w:pPr>
        <w:spacing w:after="0"/>
        <w:ind w:left="0"/>
        <w:jc w:val="both"/>
      </w:pPr>
      <w:r>
        <w:rPr>
          <w:rFonts w:ascii="Times New Roman"/>
          <w:b w:val="false"/>
          <w:i w:val="false"/>
          <w:color w:val="000000"/>
          <w:sz w:val="28"/>
        </w:rPr>
        <w:t>
      1. Основные параметры развития регулируемой отрасли или сферы деятельности</w:t>
      </w:r>
    </w:p>
    <w:bookmarkEnd w:id="8"/>
    <w:p>
      <w:pPr>
        <w:spacing w:after="0"/>
        <w:ind w:left="0"/>
        <w:jc w:val="both"/>
      </w:pPr>
      <w:r>
        <w:rPr>
          <w:rFonts w:ascii="Times New Roman"/>
          <w:b w:val="false"/>
          <w:i w:val="false"/>
          <w:color w:val="000000"/>
          <w:sz w:val="28"/>
        </w:rPr>
        <w:t>      Согласно отчету Всемирного экономического форума (ВЭФ) от 4 сентября 2013 года Казахстан занимает 50 место среди 148 стран, поднявшись на 1 позицию по сравнению с прошлым годом. Эта позиция является наилучшей за всю историю участия Казахстана в рейтинге ГИК с 2005 года.</w:t>
      </w:r>
      <w:r>
        <w:br/>
      </w:r>
      <w:r>
        <w:rPr>
          <w:rFonts w:ascii="Times New Roman"/>
          <w:b w:val="false"/>
          <w:i w:val="false"/>
          <w:color w:val="000000"/>
          <w:sz w:val="28"/>
        </w:rPr>
        <w:t>
      Из 119 индикаторов ГИК улучшение наблюдается по 84-м индикаторам, в том числе по индикаторам, отнесенных к компетенции Агентства по защите конкуренции (Антимонопольное агентство) (далее - Агентство).</w:t>
      </w:r>
      <w:r>
        <w:br/>
      </w:r>
      <w:r>
        <w:rPr>
          <w:rFonts w:ascii="Times New Roman"/>
          <w:b w:val="false"/>
          <w:i w:val="false"/>
          <w:color w:val="000000"/>
          <w:sz w:val="28"/>
        </w:rPr>
        <w:t>
      Между тем необходимо отметить, что уровень некоторых показателей существенно ниже среднего значения. Например, 78 по «Степени рыночного доминирования» и 120 место по «Интенсивности местной конкуренции».</w:t>
      </w:r>
      <w:r>
        <w:br/>
      </w:r>
      <w:r>
        <w:rPr>
          <w:rFonts w:ascii="Times New Roman"/>
          <w:b w:val="false"/>
          <w:i w:val="false"/>
          <w:color w:val="000000"/>
          <w:sz w:val="28"/>
        </w:rPr>
        <w:t>
      В целях выявления причин, Агентством проведен углубленный анализ, для чего разработана Методика определения уровня развитости конкуренции в Республике Казахстан, предусматривающая расчет двух индикаторов:</w:t>
      </w:r>
      <w:r>
        <w:br/>
      </w:r>
      <w:r>
        <w:rPr>
          <w:rFonts w:ascii="Times New Roman"/>
          <w:b w:val="false"/>
          <w:i w:val="false"/>
          <w:color w:val="000000"/>
          <w:sz w:val="28"/>
        </w:rPr>
        <w:t>
      1) «Интенсивность региональной конкуренции» (определяет степень развития конкуренции в регионах);</w:t>
      </w:r>
      <w:r>
        <w:br/>
      </w:r>
      <w:r>
        <w:rPr>
          <w:rFonts w:ascii="Times New Roman"/>
          <w:b w:val="false"/>
          <w:i w:val="false"/>
          <w:color w:val="000000"/>
          <w:sz w:val="28"/>
        </w:rPr>
        <w:t>
      2) «Уровень монополизации ключевых отраслей экономики» (определяет степень развития конкуренции в ключевых отраслях экономики).</w:t>
      </w:r>
      <w:r>
        <w:br/>
      </w:r>
      <w:r>
        <w:rPr>
          <w:rFonts w:ascii="Times New Roman"/>
          <w:b w:val="false"/>
          <w:i w:val="false"/>
          <w:color w:val="000000"/>
          <w:sz w:val="28"/>
        </w:rPr>
        <w:t>
      Данные индикаторы основаны на официальных статистических сведениях и опросе субъектов рынка. Проведенное исследование позволило оценить состояние конкуренции в целом по всем сферам экономики и в каждом отдельном регионе, а также эффективность принимаемых государственными органами мер по развитию конкуренции, для дальнейшего принятия управленческих решений.</w:t>
      </w:r>
      <w:r>
        <w:br/>
      </w:r>
      <w:r>
        <w:rPr>
          <w:rFonts w:ascii="Times New Roman"/>
          <w:b w:val="false"/>
          <w:i w:val="false"/>
          <w:color w:val="000000"/>
          <w:sz w:val="28"/>
        </w:rPr>
        <w:t>
      В настоящее время на законодательном уровне к естественным монополиям отнесены 15 сфер, включающие более 45 видов деятельности. На 20 видов деятельности введена государственная монополия.</w:t>
      </w:r>
      <w:r>
        <w:br/>
      </w:r>
      <w:r>
        <w:rPr>
          <w:rFonts w:ascii="Times New Roman"/>
          <w:b w:val="false"/>
          <w:i w:val="false"/>
          <w:color w:val="000000"/>
          <w:sz w:val="28"/>
        </w:rPr>
        <w:t>
      Конкурентная среда в целом в Республике Казахстан в настоящее время характеризуется умеренной степенью монополизации. Согласно проведенным в 2012 году Агентством исследованиям уровень монополизации составил 0,58 баллов (%).</w:t>
      </w:r>
      <w:r>
        <w:br/>
      </w:r>
      <w:r>
        <w:rPr>
          <w:rFonts w:ascii="Times New Roman"/>
          <w:b w:val="false"/>
          <w:i w:val="false"/>
          <w:color w:val="000000"/>
          <w:sz w:val="28"/>
        </w:rPr>
        <w:t>
      Наиболее монополизированными отраслями в экономике являются электроснабжение, контроль за сбором и распределением отходов, горнодобывающая промышленность и разработка карьеров, здравоохранение и социальные услуги (за счет присутствия на рынке государственных учреждений) и т.д. Конкуренция более или менее развита в таких сферах как искусство, развлечение, отдых, строительство, оптовая и розничная торговля и другие отрасли.</w:t>
      </w:r>
      <w:r>
        <w:br/>
      </w:r>
      <w:r>
        <w:rPr>
          <w:rFonts w:ascii="Times New Roman"/>
          <w:b w:val="false"/>
          <w:i w:val="false"/>
          <w:color w:val="000000"/>
          <w:sz w:val="28"/>
        </w:rPr>
        <w:t>
      Одновременно уровень интенсивности региональной конкуренции по итогам 2012 года составил 0,52 балла (%). В частности конкурентные отношения в некоторой степени развиты в гг. Астана, Алматы, Алматинской, Кызылординской, Южно – Казахстанской и других областях, не развиты в Павлодарской, Мангистауской областях и др.</w:t>
      </w:r>
      <w:r>
        <w:br/>
      </w:r>
      <w:r>
        <w:rPr>
          <w:rFonts w:ascii="Times New Roman"/>
          <w:b w:val="false"/>
          <w:i w:val="false"/>
          <w:color w:val="000000"/>
          <w:sz w:val="28"/>
        </w:rPr>
        <w:t>
      В каждой отдельной области и каждом отдельном сегменте (товарном рынке) отмечается разный уровень развитости конкурентных отношений. Это зависит в первую очередь от наличия барьеров, препятствующих развитию конкурентных отношений, от степени привлекательности самой отрасли и наличия спроса и предложений. К примеру, практически вся инфраструктурная деятельность в Казахстане отнесена к сферам естественной монополии (в области ж/д транспорта, электро- и теплоэнергетики, газа, производства нефтепродуктов, транспортировки нефти, гражданской авиации, портовой деятельности, телекоммуникаций и почтовой связи), что снижает ее инвестиционную привлекательность.</w:t>
      </w:r>
      <w:r>
        <w:br/>
      </w:r>
      <w:r>
        <w:rPr>
          <w:rFonts w:ascii="Times New Roman"/>
          <w:b w:val="false"/>
          <w:i w:val="false"/>
          <w:color w:val="000000"/>
          <w:sz w:val="28"/>
        </w:rPr>
        <w:t>
      В этой связи, Агентством проводятся анализы товарных рынков, в ходе которых выявляются барьеры входа на данные товарные рынки и разрабатываются предложения по их устранению. По итогам проведенных анализов в соответствующие государственные органы направляются рекомендации по проведению мероприятий, направленных на защиту и развитие конкуренции на товарных рынках Республики Казахстан. За 10 месяцев 2011 года проведено 29 анализов товарных рынков, за аналогичный период 2012 года проведено 31 анализ. За 10 месяцев 2013 года Агентством проведено 24 анализа оценки состояния конкурентной среды, по итогам которых в Правительство и отраслевые государственные органы внесено 23 предложения, из них к реализации принято 9.</w:t>
      </w:r>
      <w:r>
        <w:br/>
      </w:r>
      <w:r>
        <w:rPr>
          <w:rFonts w:ascii="Times New Roman"/>
          <w:b w:val="false"/>
          <w:i w:val="false"/>
          <w:color w:val="000000"/>
          <w:sz w:val="28"/>
        </w:rPr>
        <w:t>
      В настоящее время наблюдается высокий уровень присутствия квазигосударственного сектора в предпринимательской деятельности, в том числе в тех сегментах, где конкуренция изначальна была развита. Анализ показал, что на таких конкурентных рынках как торгово-посредническая деятельность, транспортные услуги, услуги сервисного характера, строительство, типографская, издательская деятельности и прочее присутствовали предприятия с участием государства. В этой связи, Агентством было отказано в предоставлении согласия на дальнейшую деятельность госпредприятиям, осуществляющих деятельность на указанных товарных рынках. В период администрирования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конкуренции» (далее – Закон) Агентством было рассмотрено около 5,5 тысяч ходатайств на дальнейшую деятельность субъектов квазигосударственного сектора.</w:t>
      </w:r>
      <w:r>
        <w:br/>
      </w:r>
      <w:r>
        <w:rPr>
          <w:rFonts w:ascii="Times New Roman"/>
          <w:b w:val="false"/>
          <w:i w:val="false"/>
          <w:color w:val="000000"/>
          <w:sz w:val="28"/>
        </w:rPr>
        <w:t>
      В целях предотвращения возникновения или усиления доминирующего или монопольного положения и (или) ограничения конкуренции антимонопольный орган осуществляет государственный контроль за экономической концентрацией, выражающийся в предварительном получении согласия антимонопольного органа на осуществление сделок (действий). За период с января по октябрь 2011 года поступило на рассмотрение 240 ходатайств на экономическую концентрацию, за аналогичный период 2012 года – 327 ходатайств. За 10 месяцев 2013 года поступило на рассмотрение всего 132 ходатайства на экономическую концентрацию. В настоящее время данный процесс является длительным по времени и отмечается большим количеством документов представляемых субъектом рынка.</w:t>
      </w:r>
    </w:p>
    <w:bookmarkStart w:name="z12" w:id="9"/>
    <w:p>
      <w:pPr>
        <w:spacing w:after="0"/>
        <w:ind w:left="0"/>
        <w:jc w:val="both"/>
      </w:pPr>
      <w:r>
        <w:rPr>
          <w:rFonts w:ascii="Times New Roman"/>
          <w:b w:val="false"/>
          <w:i w:val="false"/>
          <w:color w:val="000000"/>
          <w:sz w:val="28"/>
        </w:rPr>
        <w:t>
      2. Анализ основных проблем</w:t>
      </w:r>
      <w:r>
        <w:br/>
      </w:r>
      <w:r>
        <w:rPr>
          <w:rFonts w:ascii="Times New Roman"/>
          <w:b w:val="false"/>
          <w:i w:val="false"/>
          <w:color w:val="000000"/>
          <w:sz w:val="28"/>
        </w:rPr>
        <w:t>
      В настоящее время, существует ряд проблемных (слабых) сторон и угроз, препятствующих развитию конкуренции.</w:t>
      </w:r>
      <w:r>
        <w:br/>
      </w:r>
      <w:r>
        <w:rPr>
          <w:rFonts w:ascii="Times New Roman"/>
          <w:b w:val="false"/>
          <w:i w:val="false"/>
          <w:color w:val="000000"/>
          <w:sz w:val="28"/>
        </w:rPr>
        <w:t>
      Во-первых, это дискриминирующие условия для входа на рынок новых компаний. К ним можно отнести различного рода административные барьеры, которые снижают стимулы входа на рынки новых участников, повышают непроизводственные издержки и создают условия для коррупции и возникновения так называемого «административного ресурса».</w:t>
      </w:r>
      <w:r>
        <w:br/>
      </w:r>
      <w:r>
        <w:rPr>
          <w:rFonts w:ascii="Times New Roman"/>
          <w:b w:val="false"/>
          <w:i w:val="false"/>
          <w:color w:val="000000"/>
          <w:sz w:val="28"/>
        </w:rPr>
        <w:t>
      К примеру, одним из основных препятствий можно отнести регулирование государством цен отечественных субъектов рынка. В частности, в условиях свободного перемещения товаров, отсутствия границ возникает вопрос целесообразности ведения отдельных национальных реестров либо его совершенствования как инструмента антимонопольной политики.</w:t>
      </w:r>
      <w:r>
        <w:br/>
      </w:r>
      <w:r>
        <w:rPr>
          <w:rFonts w:ascii="Times New Roman"/>
          <w:b w:val="false"/>
          <w:i w:val="false"/>
          <w:color w:val="000000"/>
          <w:sz w:val="28"/>
        </w:rPr>
        <w:t>
      Вызывает сомнение целесообразность сохранения в Казахстане системы применения регулируемых рынков. Показательным примером является рынок оператора вагонов. Агентством предложено исключить рынок услуг железнодорожных вагонов из перечня регулируемых услуг. Это предложение связано с тем, что ценовое регулирование субъектов, включенных в Государственный реестр субъектов рынка, занимающих доминирующее (монопольное) положение (далее – Реестр), ставит казахстанский бизнес в неравные условия с субъектами стран Таможенного союза, поскольку в данных странах на этом сегменте рынка отсутствует тарифное регулирование.</w:t>
      </w:r>
      <w:r>
        <w:br/>
      </w:r>
      <w:r>
        <w:rPr>
          <w:rFonts w:ascii="Times New Roman"/>
          <w:b w:val="false"/>
          <w:i w:val="false"/>
          <w:color w:val="000000"/>
          <w:sz w:val="28"/>
        </w:rPr>
        <w:t>
      Для создания здоровой конкурентной среды на товарных рынках стран-участниц единого экономического пространства (ЕЭП), в первую очередь, необходимо устранение барьеров во взаимной торговле стран-участниц ЕЭП. Здесь речь идет о различиях в законодательстве государств – членов ЕЭП по вопросам конкуренции, вследствие которых участники рынка из одной страны не могут на равных условиях конкурировать с участником рынка из другой страны либо вообще не могут получить доступ на рынок.</w:t>
      </w:r>
      <w:r>
        <w:br/>
      </w:r>
      <w:r>
        <w:rPr>
          <w:rFonts w:ascii="Times New Roman"/>
          <w:b w:val="false"/>
          <w:i w:val="false"/>
          <w:color w:val="000000"/>
          <w:sz w:val="28"/>
        </w:rPr>
        <w:t>
      Например, участники рынка, выходя на соседние рынки, сталкиваются с барьерами, в области лицензирования, поскольку в настоящее время есть виды деятельности, подлежащие лицензированию лишь на территории одного из государств – членов Таможенного союза, так в России лицензируется частная детективная деятельность, в Казахстане лицензируется покупка электроэнергии в целях энергоснабжения, в Беларуси лицензируется розничная реализация табачных изделий. Такие барьеры подлежат рассмотрению.</w:t>
      </w:r>
      <w:r>
        <w:br/>
      </w:r>
      <w:r>
        <w:rPr>
          <w:rFonts w:ascii="Times New Roman"/>
          <w:b w:val="false"/>
          <w:i w:val="false"/>
          <w:color w:val="000000"/>
          <w:sz w:val="28"/>
        </w:rPr>
        <w:t>
      Во–вторых, низкий темп роста отрасли, высокие фиксированные затраты, низкий уровень получаемой прибыли также могут негативно влиять на интенсивность конкуренции, цену и качество поставляемой продукции, услуг.</w:t>
      </w:r>
      <w:r>
        <w:br/>
      </w:r>
      <w:r>
        <w:rPr>
          <w:rFonts w:ascii="Times New Roman"/>
          <w:b w:val="false"/>
          <w:i w:val="false"/>
          <w:color w:val="000000"/>
          <w:sz w:val="28"/>
        </w:rPr>
        <w:t>
      Серьезным барьером является несоответствие темпов и качества развития инфраструктуры, потребностям бизнеса, в том числе дефицит мощностей естественных монополий. Все это отражается на конкурентоспособности казахстанских компаний на внутреннем и внешних рынках. Иностранные игроки, имеющие доступ к более развитой среде и инфраструктуре своих стран, в том числе финансовой, обладают конкурентными преимуществами по сравнению с казахстанскими компаниями на отдельных рынках.</w:t>
      </w:r>
      <w:r>
        <w:br/>
      </w:r>
      <w:r>
        <w:rPr>
          <w:rFonts w:ascii="Times New Roman"/>
          <w:b w:val="false"/>
          <w:i w:val="false"/>
          <w:color w:val="000000"/>
          <w:sz w:val="28"/>
        </w:rPr>
        <w:t>
      К примеру, на рынке производства сахара наблюдается высокая себестоимость сырья, моральный и физический износ имеющегося технологического оборудования, что не позволяет снизить себестоимость производства. Проблемы взаимодействия между сельхозтоваропроизводителями и сахарными заводами (установление заводами низких закупочных цен на сахарную свеклу, несвоевременный расчет с сельхозтоваропроизводителями и расчет продукцией) также негативно сказывается на привлекательности отрасли.</w:t>
      </w:r>
      <w:r>
        <w:br/>
      </w:r>
      <w:r>
        <w:rPr>
          <w:rFonts w:ascii="Times New Roman"/>
          <w:b w:val="false"/>
          <w:i w:val="false"/>
          <w:color w:val="000000"/>
          <w:sz w:val="28"/>
        </w:rPr>
        <w:t>
      В-третьих, необоснованное участие государства в предпринимательской деятельности. Потенциальной проблемой для конкуренции является формирование и деятельность государственных корпораций в сферах, где есть условия конкуренции с другими субъектами рынка. Деятельность таких субъектов в силу их особого статуса и возможностей использования административного и политического ресурса не совсем прозрачна. Кроме того, в соответствии с требованиями </w:t>
      </w:r>
      <w:r>
        <w:rPr>
          <w:rFonts w:ascii="Times New Roman"/>
          <w:b w:val="false"/>
          <w:i w:val="false"/>
          <w:color w:val="000000"/>
          <w:sz w:val="28"/>
        </w:rPr>
        <w:t>статей 77</w:t>
      </w:r>
      <w:r>
        <w:rPr>
          <w:rFonts w:ascii="Times New Roman"/>
          <w:b w:val="false"/>
          <w:i w:val="false"/>
          <w:color w:val="000000"/>
          <w:sz w:val="28"/>
        </w:rPr>
        <w:t xml:space="preserve"> и </w:t>
      </w:r>
      <w:r>
        <w:rPr>
          <w:rFonts w:ascii="Times New Roman"/>
          <w:b w:val="false"/>
          <w:i w:val="false"/>
          <w:color w:val="000000"/>
          <w:sz w:val="28"/>
        </w:rPr>
        <w:t>78</w:t>
      </w:r>
      <w:r>
        <w:rPr>
          <w:rFonts w:ascii="Times New Roman"/>
          <w:b w:val="false"/>
          <w:i w:val="false"/>
          <w:color w:val="000000"/>
          <w:sz w:val="28"/>
        </w:rPr>
        <w:t xml:space="preserve"> Закона предприятия с госучастием, получившие отказ на дальнейшую деятельность, должны быть приватизированы или преобразованы в госучреждения.</w:t>
      </w:r>
      <w:r>
        <w:br/>
      </w:r>
      <w:r>
        <w:rPr>
          <w:rFonts w:ascii="Times New Roman"/>
          <w:b w:val="false"/>
          <w:i w:val="false"/>
          <w:color w:val="000000"/>
          <w:sz w:val="28"/>
        </w:rPr>
        <w:t>
      В–четвертых, спрос и покупательская способность самих потребителей. Низкие объемы покупок, высокие цены и, как следствие, низкая эластичность спроса в отрасли также могут негативно влиять на интенсивность конкуренции. По данным Агентства Республики Казахстан по статистике темпы потребительских расходов во втором квартале 2013 года от общего количества денежных расходов в сравнении с прошлогодним аналогичным периодом снизились.</w:t>
      </w:r>
      <w:r>
        <w:br/>
      </w:r>
      <w:r>
        <w:rPr>
          <w:rFonts w:ascii="Times New Roman"/>
          <w:b w:val="false"/>
          <w:i w:val="false"/>
          <w:color w:val="000000"/>
          <w:sz w:val="28"/>
        </w:rPr>
        <w:t>
      Одной из причин такой ситуации может являться, к примеру, запрет на параллельный импорт. В Казахстане, в связи с принятием Соглашения о единых принципах регулирования в сфере охраны и защиты прав интеллектуальной собственности (далее – Соглашение), действует региональный принцип исчерпания исключительных прав на товарный знак, то есть на территории ЕЭП равным образом будут признаваться все товары введенные в гражданский оборот соответственно на территории Казахстана, Белоруссии и России.</w:t>
      </w:r>
      <w:r>
        <w:br/>
      </w:r>
      <w:r>
        <w:rPr>
          <w:rFonts w:ascii="Times New Roman"/>
          <w:b w:val="false"/>
          <w:i w:val="false"/>
          <w:color w:val="000000"/>
          <w:sz w:val="28"/>
        </w:rPr>
        <w:t>
      Между тем, практическое применение указанной нормы создает искусственное ограничение конкуренции на рынках (между продавцами), а также необоснованное ущемление прав потребителей.</w:t>
      </w:r>
      <w:r>
        <w:br/>
      </w:r>
      <w:r>
        <w:rPr>
          <w:rFonts w:ascii="Times New Roman"/>
          <w:b w:val="false"/>
          <w:i w:val="false"/>
          <w:color w:val="000000"/>
          <w:sz w:val="28"/>
        </w:rPr>
        <w:t>
      При нынешних условиях импортом оригинальных товаров, маркированных товарным знаком, могут заниматься только производитель либо его официальный дистрибьютор (оригинальные запчасти на автомобили «Тойота», «Лексус», электроника, бытовая аппаратура, продукты питания и др). При этом места для ценовой конкуренции на товар не может быть, так как правобладатель товарного знака будет пользоваться своим «легальным» монопольным положением. Соглашаясь или отказывая в праве на импорт, определяя его условия, а также условия введения товаров в оборот, правообладатели могут существенно влиять на конкуренцию.</w:t>
      </w:r>
      <w:r>
        <w:br/>
      </w:r>
      <w:r>
        <w:rPr>
          <w:rFonts w:ascii="Times New Roman"/>
          <w:b w:val="false"/>
          <w:i w:val="false"/>
          <w:color w:val="000000"/>
          <w:sz w:val="28"/>
        </w:rPr>
        <w:t>
      При условии разрешения параллельного импорта, когда тот или иной товар будет завозиться и другими лицами, это привело бы к конкуренции между продавцами и, как следствие, существенному снижению цен на данные товары. Это выгодно потребителю. Существует противоположное мнение, что это приведет к свертыванию производства, оттоку иностранного капитала, сокращению инвестиции и т.д.</w:t>
      </w:r>
      <w:r>
        <w:br/>
      </w:r>
      <w:r>
        <w:rPr>
          <w:rFonts w:ascii="Times New Roman"/>
          <w:b w:val="false"/>
          <w:i w:val="false"/>
          <w:color w:val="000000"/>
          <w:sz w:val="28"/>
        </w:rPr>
        <w:t>
      Между тем, под параллельный импорт не должны подпадать локализованные производства, а также компании которые берут на себя по договору обязательства об инвестировании.</w:t>
      </w:r>
      <w:r>
        <w:br/>
      </w:r>
      <w:r>
        <w:rPr>
          <w:rFonts w:ascii="Times New Roman"/>
          <w:b w:val="false"/>
          <w:i w:val="false"/>
          <w:color w:val="000000"/>
          <w:sz w:val="28"/>
        </w:rPr>
        <w:t>
      Если производство будет локализовано, то будет использоваться местное сырье, материалы и компоненты. Это приведет к увеличению казахстанского содержания, появлению новых производств и новых рабочих мест.</w:t>
      </w:r>
      <w:r>
        <w:br/>
      </w:r>
      <w:r>
        <w:rPr>
          <w:rFonts w:ascii="Times New Roman"/>
          <w:b w:val="false"/>
          <w:i w:val="false"/>
          <w:color w:val="000000"/>
          <w:sz w:val="28"/>
        </w:rPr>
        <w:t>
      Эти производства будут защищены от параллельного импорта, но если компания ничего кроме «отверточной сборки» не может предложить, то они будут конкурировать с другими предпринимателями на «конкурентном море» на общих условиях.</w:t>
      </w:r>
      <w:r>
        <w:br/>
      </w:r>
      <w:r>
        <w:rPr>
          <w:rFonts w:ascii="Times New Roman"/>
          <w:b w:val="false"/>
          <w:i w:val="false"/>
          <w:color w:val="000000"/>
          <w:sz w:val="28"/>
        </w:rPr>
        <w:t>
      Иными словами, параллельный импорт при правильном применении – мощный стимул прогресса инвестиций в Казахстан.</w:t>
      </w:r>
      <w:r>
        <w:br/>
      </w:r>
      <w:r>
        <w:rPr>
          <w:rFonts w:ascii="Times New Roman"/>
          <w:b w:val="false"/>
          <w:i w:val="false"/>
          <w:color w:val="000000"/>
          <w:sz w:val="28"/>
        </w:rPr>
        <w:t>
      Данный инструмент позволяет стимулировать производство по тем группам товаров, на производство которых у нас созданы необходимые условия, и в то же время снижать цену на товары, производство которых признается нецелесообразным.</w:t>
      </w:r>
      <w:r>
        <w:br/>
      </w:r>
      <w:r>
        <w:rPr>
          <w:rFonts w:ascii="Times New Roman"/>
          <w:b w:val="false"/>
          <w:i w:val="false"/>
          <w:color w:val="000000"/>
          <w:sz w:val="28"/>
        </w:rPr>
        <w:t>
      В-пятых. В настоящий момент в Агентстве отсутствует информационная система, позволяющая оперативно осуществить контроль за экономической концентрацией. Между тем, в целях повышения эффективности деятельности Агентства по контролю ситуации на товарных рынках, а также сокращения времени рассмотрения ходатайств, количества документов представляемых субъектом рынка необходима интеграция с базами данных министерств юстиции, индустрии и новых технологий, юстиции, Агентства статистики, Налогового комитета, реестродержателей акций и других баз данных.</w:t>
      </w:r>
      <w:r>
        <w:br/>
      </w:r>
      <w:r>
        <w:rPr>
          <w:rFonts w:ascii="Times New Roman"/>
          <w:b w:val="false"/>
          <w:i w:val="false"/>
          <w:color w:val="000000"/>
          <w:sz w:val="28"/>
        </w:rPr>
        <w:t>
      Между тем, имеются определенные возможности в решении указанных проблем.</w:t>
      </w:r>
      <w:r>
        <w:br/>
      </w:r>
      <w:r>
        <w:rPr>
          <w:rFonts w:ascii="Times New Roman"/>
          <w:b w:val="false"/>
          <w:i w:val="false"/>
          <w:color w:val="000000"/>
          <w:sz w:val="28"/>
        </w:rPr>
        <w:t>
      Первое. Это продолжение работы по сокращению перечня регулируемых услуг (товаров, работ) субъектов естественной монополии. Данная работа успешно проводится с 2011 года. В настоящее время в конкурентную среду переданы услуги интерконнекта.</w:t>
      </w:r>
      <w:r>
        <w:br/>
      </w:r>
      <w:r>
        <w:rPr>
          <w:rFonts w:ascii="Times New Roman"/>
          <w:b w:val="false"/>
          <w:i w:val="false"/>
          <w:color w:val="000000"/>
          <w:sz w:val="28"/>
        </w:rPr>
        <w:t>
      Передача в конкурентную среду некоторых услуг сфер естественной монополии должны привести к сокращению издержек и снижению тарифов. Частные поставщики также могут предоставлять и скидки особым слоям населения. Продажа собственности этих монополий позволяет избежать повышения налогов и даже снизить и отменить некоторые из них.</w:t>
      </w:r>
      <w:r>
        <w:br/>
      </w:r>
      <w:r>
        <w:rPr>
          <w:rFonts w:ascii="Times New Roman"/>
          <w:b w:val="false"/>
          <w:i w:val="false"/>
          <w:color w:val="000000"/>
          <w:sz w:val="28"/>
        </w:rPr>
        <w:t>
      Показателен в этом опыт США и Японии. В результате дерегулирования естественных монополий годовые выгоды американских потребителей составили $42 – 54 млрд, в Японии – $36 млрд. В США цены на воздушные перевозки упали на 30 %, в телекоммуникационной сфере – на 50 %. Цены снизились потому, что реальные операционные издержки упали в большинстве секторов на 25 – 75 %.</w:t>
      </w:r>
      <w:r>
        <w:br/>
      </w:r>
      <w:r>
        <w:rPr>
          <w:rFonts w:ascii="Times New Roman"/>
          <w:b w:val="false"/>
          <w:i w:val="false"/>
          <w:color w:val="000000"/>
          <w:sz w:val="28"/>
        </w:rPr>
        <w:t>
      Второе. Это сокращение видов деятельности, отнесенных к государственной монополии. Данная работа была проведена в 2012 году. В итоге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государственной монополии», согласно которому в конкурентную среду переданы 4 вида деятельности из 24. Это захоронение коммунальных отходов; воспроизводство, включая искусственное разведение объектов животного мира, в целях сохранения генофонда; оказание охранных услуг; лесное хозяйство.</w:t>
      </w:r>
      <w:r>
        <w:br/>
      </w:r>
      <w:r>
        <w:rPr>
          <w:rFonts w:ascii="Times New Roman"/>
          <w:b w:val="false"/>
          <w:i w:val="false"/>
          <w:color w:val="000000"/>
          <w:sz w:val="28"/>
        </w:rPr>
        <w:t>
      Третье. Сокращение необоснованного государственного участия в предпринимательской деятельности. В частности предпринимать такие меры как:</w:t>
      </w:r>
      <w:r>
        <w:br/>
      </w:r>
      <w:r>
        <w:rPr>
          <w:rFonts w:ascii="Times New Roman"/>
          <w:b w:val="false"/>
          <w:i w:val="false"/>
          <w:color w:val="000000"/>
          <w:sz w:val="28"/>
        </w:rPr>
        <w:t>
      1) недопущение финансирования предприятий квазигосударственного сектора, получивших отказ антимонопольного органа на дальнейшую деятельность, поддержано заинтересованными госорганами;</w:t>
      </w:r>
      <w:r>
        <w:br/>
      </w:r>
      <w:r>
        <w:rPr>
          <w:rFonts w:ascii="Times New Roman"/>
          <w:b w:val="false"/>
          <w:i w:val="false"/>
          <w:color w:val="000000"/>
          <w:sz w:val="28"/>
        </w:rPr>
        <w:t>
      2) введение перечня государственных предприятий и АО, ТОО, с государственным участием, получивших отказ антимонопольного органа на дальнейшую деятельность.</w:t>
      </w:r>
    </w:p>
    <w:bookmarkEnd w:id="9"/>
    <w:bookmarkStart w:name="z13" w:id="10"/>
    <w:p>
      <w:pPr>
        <w:spacing w:after="0"/>
        <w:ind w:left="0"/>
        <w:jc w:val="both"/>
      </w:pPr>
      <w:r>
        <w:rPr>
          <w:rFonts w:ascii="Times New Roman"/>
          <w:b w:val="false"/>
          <w:i w:val="false"/>
          <w:color w:val="000000"/>
          <w:sz w:val="28"/>
        </w:rPr>
        <w:t>
      3. Анализ внешних и внутренних факторов.</w:t>
      </w:r>
      <w:r>
        <w:br/>
      </w:r>
      <w:r>
        <w:rPr>
          <w:rFonts w:ascii="Times New Roman"/>
          <w:b w:val="false"/>
          <w:i w:val="false"/>
          <w:color w:val="000000"/>
          <w:sz w:val="28"/>
        </w:rPr>
        <w:t>
      К основным внутренним факторам, влияющих на деятельность предприятий, а также в целом на развитие конкуренции можно отнести следующие: административные, экономические, социальные и инфраструктурные. К факторам административного характера относится необоснованное вмешательство государственных органов в экономические процессы, в том числе возможные признаки коррупционных деяний в государственных органах, административные нагрузки на бизнес – среду, эффективность в целом принимаемых государством мер по развитию конкуренции. Экономический фактор включает в себя доступность кредитных, трудовых ресурсов, применение инновационных технологий в предпринимательстве и т.д. К социальным факторам можно отнести предпринимательскую активность, которая выражается в улучшении качества произведенной продукции, расширении ее ассортимента, проведение рекламных, маркетинговых акций, то есть активность в продвижении своей продукции. И наконец, доступность основных средств (аренда помещений, оборудования), обеспечение недискриминационного доступа к услугам субъектов естественной монополии при осуществлении предпринимательской деятельности также относится к инфраструктурным факторам, влияющих на степень развитости конкуренции.</w:t>
      </w:r>
      <w:r>
        <w:br/>
      </w:r>
      <w:r>
        <w:rPr>
          <w:rFonts w:ascii="Times New Roman"/>
          <w:b w:val="false"/>
          <w:i w:val="false"/>
          <w:color w:val="000000"/>
          <w:sz w:val="28"/>
        </w:rPr>
        <w:t>
      Вступление Казахстана в Таможенный союз является основным внешним фактором, влияющего на способность отечественных предпринимателей конкурировать с предпринимателями стран – участниц Таможенного союза. Внешнеторговый оборот Казахстана со странами Таможенного союза за 6 месяцев 2013 года составил 12 081,6 млн. долларов США, что на 9,6 % больше аналогичного периода. По итогам 6 месяцев 2013 года экспорт со странами Таможенного союза возрос на 3 %, а импорт на 12,3 %. В связи с чем, для казахстанского бизнеса предоставляется возможность вести бизнес как на внутренних рынках страны, так и за ее пределами.</w:t>
      </w:r>
      <w:r>
        <w:br/>
      </w:r>
      <w:r>
        <w:rPr>
          <w:rFonts w:ascii="Times New Roman"/>
          <w:b w:val="false"/>
          <w:i w:val="false"/>
          <w:color w:val="000000"/>
          <w:sz w:val="28"/>
        </w:rPr>
        <w:t>
      Для Казахстана работа в Таможенном союзе это, прежде всего, установление недискриминационного доступа к инфраструктуре Белоруссии и России, сокращение импорта из третьих стран. И что немаловажно – это создание благоприятных условий для развития бизнес-структур.</w:t>
      </w:r>
    </w:p>
    <w:bookmarkEnd w:id="10"/>
    <w:bookmarkStart w:name="z14" w:id="11"/>
    <w:p>
      <w:pPr>
        <w:spacing w:after="0"/>
        <w:ind w:left="0"/>
        <w:jc w:val="left"/>
      </w:pPr>
      <w:r>
        <w:rPr>
          <w:rFonts w:ascii="Times New Roman"/>
          <w:b/>
          <w:i w:val="false"/>
          <w:color w:val="000000"/>
        </w:rPr>
        <w:t xml:space="preserve"> 
2. Стратегическое направление 2. «Защита конкуренции и</w:t>
      </w:r>
      <w:r>
        <w:br/>
      </w:r>
      <w:r>
        <w:rPr>
          <w:rFonts w:ascii="Times New Roman"/>
          <w:b/>
          <w:i w:val="false"/>
          <w:color w:val="000000"/>
        </w:rPr>
        <w:t>
ограничение монополистической деятельности»</w:t>
      </w:r>
    </w:p>
    <w:bookmarkEnd w:id="11"/>
    <w:bookmarkStart w:name="z15" w:id="12"/>
    <w:p>
      <w:pPr>
        <w:spacing w:after="0"/>
        <w:ind w:left="0"/>
        <w:jc w:val="both"/>
      </w:pPr>
      <w:r>
        <w:rPr>
          <w:rFonts w:ascii="Times New Roman"/>
          <w:b w:val="false"/>
          <w:i w:val="false"/>
          <w:color w:val="000000"/>
          <w:sz w:val="28"/>
        </w:rPr>
        <w:t>
      1. Основные параметры развития регулируемой отрасли или сферы деятельности</w:t>
      </w:r>
    </w:p>
    <w:bookmarkEnd w:id="12"/>
    <w:p>
      <w:pPr>
        <w:spacing w:after="0"/>
        <w:ind w:left="0"/>
        <w:jc w:val="both"/>
      </w:pPr>
      <w:r>
        <w:rPr>
          <w:rFonts w:ascii="Times New Roman"/>
          <w:b w:val="false"/>
          <w:i w:val="false"/>
          <w:color w:val="000000"/>
          <w:sz w:val="28"/>
        </w:rPr>
        <w:t>      Основными направлениями реализации антимонопольной политики является предупреждение и пресечение нарушений антимонопольного законодательства. По фактам нарушений антимонопольного законодательства Агентством за 10 месяцев 2011 года завершено 99 расследований, за аналогичный период завершено 126 расследований. С начала 2013 года завершено 123 расследования, из которых 116 с выявлением нарушений.</w:t>
      </w:r>
      <w:r>
        <w:br/>
      </w:r>
      <w:r>
        <w:rPr>
          <w:rFonts w:ascii="Times New Roman"/>
          <w:b w:val="false"/>
          <w:i w:val="false"/>
          <w:color w:val="000000"/>
          <w:sz w:val="28"/>
        </w:rPr>
        <w:t>
      Всего за период с января по ноябрь 2013 года за нарушения антимонопольного законодательства, сумма поступлений в бюджет составила 211,5 млн. тенге.</w:t>
      </w:r>
      <w:r>
        <w:br/>
      </w:r>
      <w:r>
        <w:rPr>
          <w:rFonts w:ascii="Times New Roman"/>
          <w:b w:val="false"/>
          <w:i w:val="false"/>
          <w:color w:val="000000"/>
          <w:sz w:val="28"/>
        </w:rPr>
        <w:t>
      Значительно улучшились позиции Казахстана по индикаторам «Доступность финансовых услуг» позиции Казахстана поднялись на 19 пунктов (с 79 до 60 места), «Фаворитизм в решениях государственных служащих» (77 место), «Прозрачность принятия решений в госсекторе» повышение на 3 позиции (с 32 до 29 места) в рейтинге Глобального индекса конкурентоспособности Всемирного экономического Форума, «Общественное доверие к политикам» (с 37 до 35 места) в рейтинге Глобального индекса конкурентоспособности Всемирного экономического форума».</w:t>
      </w:r>
    </w:p>
    <w:bookmarkStart w:name="z16" w:id="13"/>
    <w:p>
      <w:pPr>
        <w:spacing w:after="0"/>
        <w:ind w:left="0"/>
        <w:jc w:val="both"/>
      </w:pPr>
      <w:r>
        <w:rPr>
          <w:rFonts w:ascii="Times New Roman"/>
          <w:b w:val="false"/>
          <w:i w:val="false"/>
          <w:color w:val="000000"/>
          <w:sz w:val="28"/>
        </w:rPr>
        <w:t>
      2. Анализ основных проблем</w:t>
      </w:r>
      <w:r>
        <w:br/>
      </w:r>
      <w:r>
        <w:rPr>
          <w:rFonts w:ascii="Times New Roman"/>
          <w:b w:val="false"/>
          <w:i w:val="false"/>
          <w:color w:val="000000"/>
          <w:sz w:val="28"/>
        </w:rPr>
        <w:t>
      Существует ряд проблем, связанных с реализацией конкурентной политики.</w:t>
      </w:r>
      <w:r>
        <w:br/>
      </w:r>
      <w:r>
        <w:rPr>
          <w:rFonts w:ascii="Times New Roman"/>
          <w:b w:val="false"/>
          <w:i w:val="false"/>
          <w:color w:val="000000"/>
          <w:sz w:val="28"/>
        </w:rPr>
        <w:t>
      По-прежнему сохраняется большое количество нарушений антимонопольного законодательства. Структура нарушений выглядит следующим образом: антиконкурентные согласованные действия и соглашения субъектов рынка – 9; злоупотребление доминирующим положением – 23; недобросовестная конкуренция – 25; антиконкурентные действия государственных органов – 35.</w:t>
      </w:r>
      <w:r>
        <w:br/>
      </w:r>
      <w:r>
        <w:rPr>
          <w:rFonts w:ascii="Times New Roman"/>
          <w:b w:val="false"/>
          <w:i w:val="false"/>
          <w:color w:val="000000"/>
          <w:sz w:val="28"/>
        </w:rPr>
        <w:t>
      В разрезе отраслей наибольшая доля выявленных нарушений приходится на долю иных, в том числе финансовых рынков 32 %. К примеру, Агентством на финансовом рынке выявлен факт недобросовестной конкуренции. Когда субъектом рынка выдавался кредит с выполнением дополнительных требований, а также имел место факт принуждения клиента к отказу от заключенных договоров.</w:t>
      </w:r>
      <w:r>
        <w:br/>
      </w:r>
      <w:r>
        <w:rPr>
          <w:rFonts w:ascii="Times New Roman"/>
          <w:b w:val="false"/>
          <w:i w:val="false"/>
          <w:color w:val="000000"/>
          <w:sz w:val="28"/>
        </w:rPr>
        <w:t>
      Недостаточность принимаемых мер по обеспечению доступности финансовых услуг доказывает и проведенный опрос субъектов рынка, согласно которому 40,22 % респондентов отметили, что в целом тяжело, а 9,78 % опрошенных респондентов отметили, что крайне тяжело получить финансовые услуги (банков, инвестиционных банков, страховых и лизинговых компаний, брокерских компаний) для целей бизнеса в регионе.</w:t>
      </w:r>
      <w:r>
        <w:br/>
      </w:r>
      <w:r>
        <w:rPr>
          <w:rFonts w:ascii="Times New Roman"/>
          <w:b w:val="false"/>
          <w:i w:val="false"/>
          <w:color w:val="000000"/>
          <w:sz w:val="28"/>
        </w:rPr>
        <w:t>
      При этом на вопрос, в какой мере конкуренция между поставщиками финансовых услуг в регионе обеспечивает предложение финансовых услуг по доступным ценам, 6,16 % респондентов отметили, что очень хорошо обеспечивает, 40,6 % ответили, что хорошо обеспечивает, 24,28 % указали, что не обеспечивает, 7,61 % отметили, что вообще не обеспечили.</w:t>
      </w:r>
      <w:r>
        <w:br/>
      </w:r>
      <w:r>
        <w:rPr>
          <w:rFonts w:ascii="Times New Roman"/>
          <w:b w:val="false"/>
          <w:i w:val="false"/>
          <w:color w:val="000000"/>
          <w:sz w:val="28"/>
        </w:rPr>
        <w:t>
      В ряде случаев государственное вмешательство может привести не к повышению, а, наоборот, к понижению экономической эффективности. Сама возможность влияния на бизнес вплоть до его закрытия путем использования административного ресурса нередко является определяющим фактором конкурентной среды для малых и средних предприятий. Возможности государственных органов широко используются в конкурентной борьбе и порой не только с положительный стороны. Это подтверждается и количеством проведенных расследований. Так в отношении государственных органов приходится порядка 38 % нарушений. Также опросы субъектов рынка показывают, что более 30 % респондентов считают, что наибольшую угрозу для здоровой конкурентной среды представляют деятельность государственных органов.</w:t>
      </w:r>
      <w:r>
        <w:br/>
      </w:r>
      <w:r>
        <w:rPr>
          <w:rFonts w:ascii="Times New Roman"/>
          <w:b w:val="false"/>
          <w:i w:val="false"/>
          <w:color w:val="000000"/>
          <w:sz w:val="28"/>
        </w:rPr>
        <w:t>
      Наряду с антиконкурентными действиями государственных органов, также опасным видом нарушений антимонопольного законодательства являются антиконкурентные соглашения (картели). Между тем, случаи пресечения таких нарушений в казахстанской антимонопольной практике крайне редки, что объясняется как недостатком необходимых для их выявления инструментов (оперативно-розыскные мероприятия).</w:t>
      </w:r>
      <w:r>
        <w:br/>
      </w:r>
      <w:r>
        <w:rPr>
          <w:rFonts w:ascii="Times New Roman"/>
          <w:b w:val="false"/>
          <w:i w:val="false"/>
          <w:color w:val="000000"/>
          <w:sz w:val="28"/>
        </w:rPr>
        <w:t>
      Например, в США, Европейском союзе, в том числе в Германии, Израиле, Венгрии антимонопольные органы обладают полномочиями осуществлять обыск и изъятие документов, как в служебных помещениях, так и в частных домах. При этом формируется специальная команда – руководитель, члены команды, эксперт по информационным технологиям, специалисты, имеющие специальные навыки (языковая подготовка, навыки ведения допроса), полицейские.</w:t>
      </w:r>
      <w:r>
        <w:br/>
      </w:r>
      <w:r>
        <w:rPr>
          <w:rFonts w:ascii="Times New Roman"/>
          <w:b w:val="false"/>
          <w:i w:val="false"/>
          <w:color w:val="000000"/>
          <w:sz w:val="28"/>
        </w:rPr>
        <w:t>
      В блоке проблем, отмечена длительность процессуальных процедур по применению мер антимонопольного реагирования (требование законодательства о необходимости приложения к материалам дел помимо протоколов об административных правонарушениях, постановления об отказе в возбуждении уголовного дела).</w:t>
      </w:r>
      <w:r>
        <w:br/>
      </w:r>
      <w:r>
        <w:rPr>
          <w:rFonts w:ascii="Times New Roman"/>
          <w:b w:val="false"/>
          <w:i w:val="false"/>
          <w:color w:val="000000"/>
          <w:sz w:val="28"/>
        </w:rPr>
        <w:t>
      Выполнение данного требования судов затягивает сроки наложения административных взысканий и приводит к излишней переписке между Агентством и правоохранительными органами. К примеру, судебные разбирательства в отношении АО «Локомотив», АО «ҚазМұнайГаз Өнімдері», ТОО «Корпорация Казахмыс» и т.д. Вследствие чего, в настоящее время в бюджет государства не перечислено более 3 млрд. тенге.</w:t>
      </w:r>
      <w:r>
        <w:br/>
      </w:r>
      <w:r>
        <w:rPr>
          <w:rFonts w:ascii="Times New Roman"/>
          <w:b w:val="false"/>
          <w:i w:val="false"/>
          <w:color w:val="000000"/>
          <w:sz w:val="28"/>
        </w:rPr>
        <w:t>
      В настоящее время сохраняются такие проблемы как:</w:t>
      </w:r>
      <w:r>
        <w:br/>
      </w:r>
      <w:r>
        <w:rPr>
          <w:rFonts w:ascii="Times New Roman"/>
          <w:b w:val="false"/>
          <w:i w:val="false"/>
          <w:color w:val="000000"/>
          <w:sz w:val="28"/>
        </w:rPr>
        <w:t>
      1) недостаточное понимание представителями государственных органов норм антимонопольного законодательства, отсюда и принятие неверных решений.</w:t>
      </w:r>
      <w:r>
        <w:br/>
      </w:r>
      <w:r>
        <w:rPr>
          <w:rFonts w:ascii="Times New Roman"/>
          <w:b w:val="false"/>
          <w:i w:val="false"/>
          <w:color w:val="000000"/>
          <w:sz w:val="28"/>
        </w:rPr>
        <w:t>
      2) отсутствие четкого видения ситуации и системного документа по развитию конкуренции. В результате, такая ситуация влияет на предпринимательство и в целом на отрасли экономики, некоторые из которых до сих пор остаются высококонцентрированными.</w:t>
      </w:r>
      <w:r>
        <w:br/>
      </w:r>
      <w:r>
        <w:rPr>
          <w:rFonts w:ascii="Times New Roman"/>
          <w:b w:val="false"/>
          <w:i w:val="false"/>
          <w:color w:val="000000"/>
          <w:sz w:val="28"/>
        </w:rPr>
        <w:t>
      3) неверная интерпретация некоторыми СМИ принимаемых решений антимонопольными органами.</w:t>
      </w:r>
      <w:r>
        <w:br/>
      </w:r>
      <w:r>
        <w:rPr>
          <w:rFonts w:ascii="Times New Roman"/>
          <w:b w:val="false"/>
          <w:i w:val="false"/>
          <w:color w:val="000000"/>
          <w:sz w:val="28"/>
        </w:rPr>
        <w:t>
      4) недостаточное понимание субъектами рынка правил добросовестной конкуренции, честного ведения бизнеса, и, как следствие, рост количества нарушений антимонопольного законодательства.</w:t>
      </w:r>
      <w:r>
        <w:br/>
      </w:r>
      <w:r>
        <w:rPr>
          <w:rFonts w:ascii="Times New Roman"/>
          <w:b w:val="false"/>
          <w:i w:val="false"/>
          <w:color w:val="000000"/>
          <w:sz w:val="28"/>
        </w:rPr>
        <w:t>
      Кроме того, несмотря на закрепление в Законе функции антимонопольного органа по осуществлению пропаганды конкуренции ее Концепция пока не получила должного отражения в деятельности других государственных органов в целом.</w:t>
      </w:r>
      <w:r>
        <w:br/>
      </w:r>
      <w:r>
        <w:rPr>
          <w:rFonts w:ascii="Times New Roman"/>
          <w:b w:val="false"/>
          <w:i w:val="false"/>
          <w:color w:val="000000"/>
          <w:sz w:val="28"/>
        </w:rPr>
        <w:t>
      Как следствие, некоторые предприниматели не имеют даже приблизительного представления об антимонопольном и смежных видах законодательства. Это подтверждается проводимыми опросами представителей бизнес – среды касательно уровня развитости конкуренции, в котором предприниматель работает, осознания правил ведения честного бизнеса.</w:t>
      </w:r>
      <w:r>
        <w:br/>
      </w:r>
      <w:r>
        <w:rPr>
          <w:rFonts w:ascii="Times New Roman"/>
          <w:b w:val="false"/>
          <w:i w:val="false"/>
          <w:color w:val="000000"/>
          <w:sz w:val="28"/>
        </w:rPr>
        <w:t>
      Роль адвокатирования конкуренции особенно важна в условиях глобальной интеграции (Единого экономического пространства, вступления Казахстана в ВТО и др.), поскольку незнание антимонопольного законодательства, правил поведения на рынке становится серьезным препятствием для полноценного конкурирования с зарубежными представителями бизнеса.</w:t>
      </w:r>
      <w:r>
        <w:br/>
      </w:r>
      <w:r>
        <w:rPr>
          <w:rFonts w:ascii="Times New Roman"/>
          <w:b w:val="false"/>
          <w:i w:val="false"/>
          <w:color w:val="000000"/>
          <w:sz w:val="28"/>
        </w:rPr>
        <w:t>
      Вместе с тем, в настоящее время созданы определенные возможности, позволяющие решить некоторые из проблем. В частности это совершенствование антимонопольного законодательства. Так, в 2012 году была проведена масштабная работа по унификации и гармонизации законов Казахстана в сфере конкурентной политики. Результатом данной работы стало подписание 6 марта 2013 года Главой государства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по вопросам конкуренции», вступивший в силу с 25 марта 2013 года. Также установлена ответственность за антиконкурентные действия на лица, уполномоченные на выполнение государственных функций, и лица, приравненные к ним, а также на местные исполнительные органы. При этом, исключена процедура предварительного рассмотрения сведений нарушений антимонопольного законодательства. Данные новшества позволят вывести антимонопольное реагирование на более совершенный уровень.</w:t>
      </w:r>
    </w:p>
    <w:bookmarkEnd w:id="13"/>
    <w:bookmarkStart w:name="z17" w:id="14"/>
    <w:p>
      <w:pPr>
        <w:spacing w:after="0"/>
        <w:ind w:left="0"/>
        <w:jc w:val="both"/>
      </w:pPr>
      <w:r>
        <w:rPr>
          <w:rFonts w:ascii="Times New Roman"/>
          <w:b w:val="false"/>
          <w:i w:val="false"/>
          <w:color w:val="000000"/>
          <w:sz w:val="28"/>
        </w:rPr>
        <w:t>
      3. Оценка основных внешних и внутренних факторов</w:t>
      </w:r>
      <w:r>
        <w:br/>
      </w:r>
      <w:r>
        <w:rPr>
          <w:rFonts w:ascii="Times New Roman"/>
          <w:b w:val="false"/>
          <w:i w:val="false"/>
          <w:color w:val="000000"/>
          <w:sz w:val="28"/>
        </w:rPr>
        <w:t>
      К группе основных внешних факторов воздействия относятся глобализация мировой экономики, развитие интеграционных процессов в рамках СНГ, Евроазиатского экономического сообщества, Единого экономического пространства.</w:t>
      </w:r>
      <w:r>
        <w:br/>
      </w:r>
      <w:r>
        <w:rPr>
          <w:rFonts w:ascii="Times New Roman"/>
          <w:b w:val="false"/>
          <w:i w:val="false"/>
          <w:color w:val="000000"/>
          <w:sz w:val="28"/>
        </w:rPr>
        <w:t>
      Все эти процессы сопровождаются увеличением количества транснациональных слияний и расширением трансграничной монополистической деятельности. В связи с чем, необходимо создание благоприятного правового поля. Этому будет способствовать подписанный 24 октября 2013 года на очередном заседании Высшего Совета ЕЭК в г. Минск Главами трех государств </w:t>
      </w:r>
      <w:r>
        <w:rPr>
          <w:rFonts w:ascii="Times New Roman"/>
          <w:b w:val="false"/>
          <w:i w:val="false"/>
          <w:color w:val="000000"/>
          <w:sz w:val="28"/>
        </w:rPr>
        <w:t>Модельный закон о конкуренции</w:t>
      </w:r>
      <w:r>
        <w:rPr>
          <w:rFonts w:ascii="Times New Roman"/>
          <w:b w:val="false"/>
          <w:i w:val="false"/>
          <w:color w:val="000000"/>
          <w:sz w:val="28"/>
        </w:rPr>
        <w:t>. Основной целью документа является сближение правового регулирования экономических отношений в области конкурентной политики. В соответствии с решением Высшего Совета предусмотрена имплементация норм Модельного закона в национальные законодательства и представление отчета о проделанной работе в ЕЭК. В этой связи, данная работа позволит адаптировать нормы действующего антимонопольного законодательства современным условиям и требованиям. К внутренним факторам, влияющим на снижение количества нарушений антимонопольного законодательства, можно отнести эффективную систему информирования участников рынка, государственных органов, общества в целом по вопросам защиты конкуренции. Повышение информированности представителей государственных органов, бизнеса о целях и задачах, о мероприятиях, реализуемых в рамках конкурентной политики, а также привлечение к работе представителей научных сообществ обеспечивают консолидацию усилий всех участников по развитию конкурентной среды на товарных рынках и созданию условий, стимулирующих предпринимательскую деятельность.</w:t>
      </w:r>
    </w:p>
    <w:bookmarkEnd w:id="14"/>
    <w:bookmarkStart w:name="z18" w:id="15"/>
    <w:p>
      <w:pPr>
        <w:spacing w:after="0"/>
        <w:ind w:left="0"/>
        <w:jc w:val="left"/>
      </w:pPr>
      <w:r>
        <w:rPr>
          <w:rFonts w:ascii="Times New Roman"/>
          <w:b/>
          <w:i w:val="false"/>
          <w:color w:val="000000"/>
        </w:rPr>
        <w:t xml:space="preserve"> 
3.1 Стратегические направления, цели, задачи, целевые</w:t>
      </w:r>
      <w:r>
        <w:br/>
      </w:r>
      <w:r>
        <w:rPr>
          <w:rFonts w:ascii="Times New Roman"/>
          <w:b/>
          <w:i w:val="false"/>
          <w:color w:val="000000"/>
        </w:rPr>
        <w:t>
индикаторы, мероприятия и показатели результатов</w:t>
      </w:r>
    </w:p>
    <w:bookmarkEnd w:id="15"/>
    <w:p>
      <w:pPr>
        <w:spacing w:after="0"/>
        <w:ind w:left="0"/>
        <w:jc w:val="both"/>
      </w:pPr>
      <w:r>
        <w:rPr>
          <w:rFonts w:ascii="Times New Roman"/>
          <w:b w:val="false"/>
          <w:i w:val="false"/>
          <w:color w:val="ff0000"/>
          <w:sz w:val="28"/>
        </w:rPr>
        <w:t xml:space="preserve">      Сноска. Раздел 3.1 с изменениями, внесенными постановлением Правительства РК от 07.06.2014 </w:t>
      </w:r>
      <w:r>
        <w:rPr>
          <w:rFonts w:ascii="Times New Roman"/>
          <w:b w:val="false"/>
          <w:i w:val="false"/>
          <w:color w:val="ff0000"/>
          <w:sz w:val="28"/>
        </w:rPr>
        <w:t>№ 625</w:t>
      </w:r>
      <w:r>
        <w:rPr>
          <w:rFonts w:ascii="Times New Roman"/>
          <w:b w:val="false"/>
          <w:i w:val="false"/>
          <w:color w:val="ff0000"/>
          <w:sz w:val="28"/>
        </w:rPr>
        <w:t>.</w:t>
      </w:r>
    </w:p>
    <w:bookmarkStart w:name="z19" w:id="16"/>
    <w:p>
      <w:pPr>
        <w:spacing w:after="0"/>
        <w:ind w:left="0"/>
        <w:jc w:val="both"/>
      </w:pPr>
      <w:r>
        <w:rPr>
          <w:rFonts w:ascii="Times New Roman"/>
          <w:b w:val="false"/>
          <w:i w:val="false"/>
          <w:color w:val="000000"/>
          <w:sz w:val="28"/>
        </w:rPr>
        <w:t>
      Стратегическое направление 1. Содействие развитию конкуренции на товарных рынках</w:t>
      </w:r>
    </w:p>
    <w:bookmarkEnd w:id="16"/>
    <w:bookmarkStart w:name="z20" w:id="17"/>
    <w:p>
      <w:pPr>
        <w:spacing w:after="0"/>
        <w:ind w:left="0"/>
        <w:jc w:val="both"/>
      </w:pPr>
      <w:r>
        <w:rPr>
          <w:rFonts w:ascii="Times New Roman"/>
          <w:b w:val="false"/>
          <w:i w:val="false"/>
          <w:color w:val="000000"/>
          <w:sz w:val="28"/>
        </w:rPr>
        <w:t>
      Цель 1.1. Повышение благосостояния субъектов рынка и потребителей путем создания эффективной конкуренции на товарных рынках</w:t>
      </w:r>
    </w:p>
    <w:bookmarkEnd w:id="17"/>
    <w:bookmarkStart w:name="z21" w:id="18"/>
    <w:p>
      <w:pPr>
        <w:spacing w:after="0"/>
        <w:ind w:left="0"/>
        <w:jc w:val="both"/>
      </w:pPr>
      <w:r>
        <w:rPr>
          <w:rFonts w:ascii="Times New Roman"/>
          <w:b w:val="false"/>
          <w:i w:val="false"/>
          <w:color w:val="000000"/>
          <w:sz w:val="28"/>
        </w:rPr>
        <w:t>
      Коды бюджетных программ, направленных на достижение данной цели 001, 002</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6"/>
        <w:gridCol w:w="2677"/>
        <w:gridCol w:w="1250"/>
        <w:gridCol w:w="1083"/>
        <w:gridCol w:w="1042"/>
        <w:gridCol w:w="1083"/>
        <w:gridCol w:w="1062"/>
        <w:gridCol w:w="1062"/>
        <w:gridCol w:w="1063"/>
        <w:gridCol w:w="1022"/>
      </w:tblGrid>
      <w:tr>
        <w:trPr>
          <w:trHeight w:val="30" w:hRule="atLeast"/>
        </w:trPr>
        <w:tc>
          <w:tcPr>
            <w:tcW w:w="2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 (с указанием окончательного срока (периода) достижения)</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 Казахстана по субиндексу «степень доминантности рынка» в рейтинге Глобального индекса  конкурентоспособности Всемирного экономического форума</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публикуемый ВЭФ</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 Казахстана по субиндексу «интенсивность местной конкуренции» в рейтинге Глобального индекса конкурентоспособности Всемирного экономического форума</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публикуемый ВЭФ</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уровня монополизации ключевых отраслей экономики</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Агентства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bl>
    <w:bookmarkStart w:name="z22" w:id="19"/>
    <w:p>
      <w:pPr>
        <w:spacing w:after="0"/>
        <w:ind w:left="0"/>
        <w:jc w:val="both"/>
      </w:pPr>
      <w:r>
        <w:rPr>
          <w:rFonts w:ascii="Times New Roman"/>
          <w:b w:val="false"/>
          <w:i w:val="false"/>
          <w:color w:val="000000"/>
          <w:sz w:val="28"/>
        </w:rPr>
        <w:t>
         </w:t>
      </w:r>
      <w:r>
        <w:rPr>
          <w:rFonts w:ascii="Times New Roman"/>
          <w:b/>
          <w:i w:val="false"/>
          <w:color w:val="000000"/>
          <w:sz w:val="28"/>
        </w:rPr>
        <w:t>Пути, средства и методы достижения целевого индикатора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9"/>
        <w:gridCol w:w="1866"/>
        <w:gridCol w:w="1393"/>
        <w:gridCol w:w="1322"/>
        <w:gridCol w:w="1703"/>
        <w:gridCol w:w="1123"/>
        <w:gridCol w:w="978"/>
        <w:gridCol w:w="978"/>
        <w:gridCol w:w="978"/>
        <w:gridCol w:w="116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Задача 1.1. Демонополизация товарных рынков</w:t>
            </w:r>
          </w:p>
        </w:tc>
      </w:tr>
      <w:tr>
        <w:trPr>
          <w:trHeight w:val="30" w:hRule="atLeast"/>
        </w:trPr>
        <w:tc>
          <w:tcPr>
            <w:tcW w:w="2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год(план текущего)</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перечня регулируемых услуг (товаров, работ) субъектов естественных  монополий</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rPr>
                <w:rFonts w:ascii="Times New Roman"/>
                <w:b w:val="false"/>
                <w:i w:val="false"/>
                <w:color w:val="000000"/>
                <w:sz w:val="20"/>
              </w:rPr>
              <w:t>  Правительства Республики Казахстан «Об утверждении перечня регулируемых услуг (товаров, работ) субъектов естественных монополий»</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Сокращение видов деятельности, отнесенных к государственной монополии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в действущие НПА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 анализов товарных рынков</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Проведение для сотрудников антимонопольного органа, курсов и стажировок по вопросам реализации конкурентной политики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Разработка плана мероприятий поэтапного сокращения перечня регулируемых услуг (товаров, работ) субъектов естественных монополий</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Утверждение плана мероприятий поэтапного сокращения видов деятельности, отнесенных к государственной монополии</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Анализ сфер деятельности субъектов естественных монополий на предмет выделения из них отдельных видов работ в конкурентную среду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4"/>
        <w:gridCol w:w="1838"/>
        <w:gridCol w:w="1739"/>
        <w:gridCol w:w="1283"/>
        <w:gridCol w:w="1391"/>
        <w:gridCol w:w="1139"/>
        <w:gridCol w:w="977"/>
        <w:gridCol w:w="995"/>
        <w:gridCol w:w="977"/>
        <w:gridCol w:w="1157"/>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 Улучшение состояния конкурентной среды</w:t>
            </w:r>
          </w:p>
        </w:tc>
      </w:tr>
      <w:tr>
        <w:trPr>
          <w:trHeight w:val="30" w:hRule="atLeast"/>
        </w:trPr>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принятых к реализации государственными органами предложений Агентства по защите и развитию конкуренции, направленных по результатам проведенных анализов товарных рынков</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Агентства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принятых к реализации государственными органами замечаний по устранению норм, ограничивающих конкуренцию в проектах нормативных правовых актов</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Агентства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Проведение анализа товарных рынков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Направление в компетентные государственные органы предложений по устранению барьеров в развитии конкуренции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Мониторинг реализации (исполнения) государственными органами предложений Агентства по результатам проведенных анализов товарных рынков</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Проведение опроса субъектов рынка согласно разработанной Методике по определению уровня развитости конкуренции</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Проведение анализа нормативной правовой базы на предмет выявления и устранения норм, ограничивающих конкуренцию</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Задача 1.3 Повышение качества и усиление контроля за ситуацией на товарных рынках, в том числе путем недопущения необоснованного государственного участия</w:t>
            </w:r>
          </w:p>
        </w:tc>
      </w:tr>
      <w:tr>
        <w:trPr>
          <w:trHeight w:val="30" w:hRule="atLeast"/>
        </w:trPr>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отказов антимонопольного органа в предоставлении согласия на создание государственных предприятий и юридических лиц, более 50% акций (долей) которых принадлежат государству, получивших (от общего количества поступивших ходатайств)</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Отчетность Агентства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удовлетворенных потребителей качеством оказываемой государственной услуги</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Отчетность Агентства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Рассмотрение ходатайств государственных предприятий и юридических лиц, более 50% акций (долей) которых принадлежат государству, и аффилиированных с ними лиц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Проведение для сотрудников антимонопольного органа курсов и стажировок по участию государства в предпринимательской деятельности</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Проведение опроса субъектов рынка согласно разработанной Методике по опредлению уровня развитости конкуренции</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Проведение мониторинга рынков, на которых участвуют квазигосударственные структуры, на предмет сокращения государственного сектора в экономике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Проведение анализа деятельности государственных предприятий на предмет выполнения ими функций в соответствии со </w:t>
            </w:r>
            <w:r>
              <w:rPr>
                <w:rFonts w:ascii="Times New Roman"/>
                <w:b w:val="false"/>
                <w:i w:val="false"/>
                <w:color w:val="000000"/>
                <w:sz w:val="20"/>
              </w:rPr>
              <w:t>статьей 134</w:t>
            </w:r>
            <w:r>
              <w:rPr>
                <w:rFonts w:ascii="Times New Roman"/>
                <w:b w:val="false"/>
                <w:i w:val="false"/>
                <w:color w:val="000000"/>
                <w:sz w:val="20"/>
              </w:rPr>
              <w:t xml:space="preserve"> Закона Республики Казахстан «О государственном имуществе»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Стратегическое направление 2. Защита конкуренции и ограничение монополистической деятельности</w:t>
      </w:r>
    </w:p>
    <w:bookmarkEnd w:id="20"/>
    <w:bookmarkStart w:name="z24" w:id="21"/>
    <w:p>
      <w:pPr>
        <w:spacing w:after="0"/>
        <w:ind w:left="0"/>
        <w:jc w:val="both"/>
      </w:pPr>
      <w:r>
        <w:rPr>
          <w:rFonts w:ascii="Times New Roman"/>
          <w:b w:val="false"/>
          <w:i w:val="false"/>
          <w:color w:val="000000"/>
          <w:sz w:val="28"/>
        </w:rPr>
        <w:t>
      Цель 2.1. Обеспечение не дискриминационного доступа на товарные рынки</w:t>
      </w:r>
      <w:r>
        <w:br/>
      </w:r>
      <w:r>
        <w:rPr>
          <w:rFonts w:ascii="Times New Roman"/>
          <w:b w:val="false"/>
          <w:i w:val="false"/>
          <w:color w:val="000000"/>
          <w:sz w:val="28"/>
        </w:rPr>
        <w:t>
      Коды бюджетных программ, направленных на достижение данной цели 001, 002</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8"/>
        <w:gridCol w:w="2405"/>
        <w:gridCol w:w="1099"/>
        <w:gridCol w:w="1186"/>
        <w:gridCol w:w="1275"/>
        <w:gridCol w:w="1151"/>
        <w:gridCol w:w="1151"/>
        <w:gridCol w:w="1026"/>
        <w:gridCol w:w="1080"/>
        <w:gridCol w:w="1169"/>
      </w:tblGrid>
      <w:tr>
        <w:trPr>
          <w:trHeight w:val="30" w:hRule="atLeast"/>
        </w:trPr>
        <w:tc>
          <w:tcPr>
            <w:tcW w:w="2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2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 Казахстана по субиндексу «доступность финансовых услуг» в рейтинге Глобального индекса конкурентоспособности Всемирного экономического форума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публикуемый ВЭФ</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 Казахстана по субиндексу «фаворитизм в решениях государственных служащих» в рейтинге Глобального индекса конкурентоспособности Всемирного экономического форума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публикуемый ВЭФ</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825"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 Казахстана по субиндексу « прозрачность принимаемых решений» в рейтинге Глобального индекса конкурентоспособности Всемирного экономического форума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публикуемый ВЭФ</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825"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опрошенных респондентов, считающих, что принимаемые меры антимонопольным органом на самом деле защищает конкуренцию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Опросные данные</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bl>
    <w:bookmarkStart w:name="z25" w:id="22"/>
    <w:p>
      <w:pPr>
        <w:spacing w:after="0"/>
        <w:ind w:left="0"/>
        <w:jc w:val="both"/>
      </w:pPr>
      <w:r>
        <w:rPr>
          <w:rFonts w:ascii="Times New Roman"/>
          <w:b w:val="false"/>
          <w:i w:val="false"/>
          <w:color w:val="000000"/>
          <w:sz w:val="28"/>
        </w:rPr>
        <w:t>
      </w:t>
      </w:r>
      <w:r>
        <w:rPr>
          <w:rFonts w:ascii="Times New Roman"/>
          <w:b/>
          <w:i w:val="false"/>
          <w:color w:val="000000"/>
          <w:sz w:val="28"/>
        </w:rPr>
        <w:t>Пути, средства и методы достижения целевого индикатора</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2011"/>
        <w:gridCol w:w="1158"/>
        <w:gridCol w:w="1165"/>
        <w:gridCol w:w="1330"/>
        <w:gridCol w:w="1165"/>
        <w:gridCol w:w="1165"/>
        <w:gridCol w:w="1165"/>
        <w:gridCol w:w="1166"/>
        <w:gridCol w:w="134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Задача 2.1 Создание равных условий среди поставщиков финансовых услуг в целях обеспечения предоставления финансовых услуг по доступным ценам</w:t>
            </w:r>
          </w:p>
        </w:tc>
      </w:tr>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Удельный вес расследований с выявлением нарушений от общего количества завершенных расследований на рынке финансовых услуг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Агентства</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уровня конкуренции между поставщиками финансовых услуг в Республике Казахстан обеспечивающие предложение финансовых услуг по доступным ценам</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Агентства</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Проведение расследований нарушений антимонопольного законодательства, в том числе на финансовых рынках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Проведение для сотрудников антимонопольного органа курсов и стажировок по ограничению монополистической деятельности и недопущению недобросовестной конкуренции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Проведение опроса субъектов рынка согласно разработанной Методике по опредлению уровня развитости конкуренции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5"/>
        <w:gridCol w:w="2096"/>
        <w:gridCol w:w="1197"/>
        <w:gridCol w:w="1191"/>
        <w:gridCol w:w="1364"/>
        <w:gridCol w:w="1191"/>
        <w:gridCol w:w="427"/>
        <w:gridCol w:w="639"/>
        <w:gridCol w:w="2"/>
        <w:gridCol w:w="1114"/>
        <w:gridCol w:w="320"/>
        <w:gridCol w:w="639"/>
        <w:gridCol w:w="2"/>
        <w:gridCol w:w="1383"/>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 Предотвращение ущерба наносимого государственными органами антиконкурентными действиями</w:t>
            </w:r>
          </w:p>
        </w:tc>
      </w:tr>
      <w:tr>
        <w:trPr>
          <w:trHeight w:val="30" w:hRule="atLeast"/>
        </w:trPr>
        <w:tc>
          <w:tcPr>
            <w:tcW w:w="2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исполненных предписаний от общего количества вынесенных предписаний по фактам антиконкурентных действий государственных и местных исполнительных органов (за исключением обжалуемых)</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Агентства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исполненных решений антимонопольного органа по административным делам, от общего числа Рассмотренных дел по которым принято решение о привлечении лица к административной ответственности по фактам антиконкурентных действий государственных и местных исполнительных органов (за исключением обжалуемых)</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Агентства</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опрошенных респондентов считающих, что фактов проявления предпочтений в решениях государственных и местных исполнительных органов стало меньше</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Отчетность Агентства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 расследований нарушений антимонопольного законодательства, в том числе на финансовых рынках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Проведение для сотрудников антимонопольного органа курсов и стажировок по ограничению монополистической деятельности и недопущению недобросовестной конкуренции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Участие Агентства в судебных разбирательствах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Проведение опроса субъектов рынка согласно разработанной Методике по опредлению уровня развитости конкуренции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Проведение рейтинга деятельности местных исполнительных органов по развитию конкуренции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5"/>
        <w:gridCol w:w="2015"/>
        <w:gridCol w:w="1159"/>
        <w:gridCol w:w="1167"/>
        <w:gridCol w:w="1405"/>
        <w:gridCol w:w="1167"/>
        <w:gridCol w:w="1112"/>
        <w:gridCol w:w="1"/>
        <w:gridCol w:w="1093"/>
        <w:gridCol w:w="1112"/>
        <w:gridCol w:w="1314"/>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2.3. Обеспечение пропаганды добросовестной конкуренции и прозрачности принимаемых решений</w:t>
            </w:r>
          </w:p>
        </w:tc>
      </w:tr>
      <w:tr>
        <w:trPr>
          <w:trHeight w:val="30" w:hRule="atLeast"/>
        </w:trPr>
        <w:tc>
          <w:tcPr>
            <w:tcW w:w="2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 Казахстана по субиндексу «общественное доверие к политикам» в рейтинге Глобального индекса конкурентоспособности Всемирного экономического форума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публикуемый ВЭФ</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05"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информационных материалов о преимуществах справедливой конкуренции, результатах работы по основной деятельности Агентства, а также разъяснению норм действующего антимонопольного законодательства от общего количества информационных материалов</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Агентства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1785"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упоминаний в СМИ об антимонопольном органе по основной деятельности</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Агентства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Изготовление роликов, учебно–методических пособий, печатных изданий</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Выступление на телевидении и радио, публикация статьей, пресс-релизов, анонсов и др.</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Проведение конкурса среди СМИ на номинацию «За качественное освещение вопросов конкурентной политики»</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Проведение общественных мероприятий для представителей бизнеса и/или государственных органов по ограничению монополистической деятельности и недопущению недобросовестной конкуренции (в т.ч. видео-конференции, круглые столы, семинары)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Проведение конкурса среди субъектов рынка «Лучший добросовестный предприниматель»</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Разработка информационных материалов о преимуществах справедливой конкуренции и результатах работы по основной деятельности (публикации в СМИ, выступления по телевидению и радио)</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2.4 Обеспечение эффективного правоприменения антимонопольного законодательства</w:t>
            </w:r>
          </w:p>
        </w:tc>
      </w:tr>
      <w:tr>
        <w:trPr>
          <w:trHeight w:val="30" w:hRule="atLeast"/>
        </w:trPr>
        <w:tc>
          <w:tcPr>
            <w:tcW w:w="2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принятых судебных решений, связанных с обжалованием субъектами рынка доминирующего (монопольного) положения в пользу Агентства от общего числа судебных решений данной категории</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Агентства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расследований с выявлением нарушений от общего количества завершенных расследований в отношении субъектов рынка, за исключением финансовых услуг</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Агентства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выигранных дел в судебных инстанциях от общего числа дел, по которым вынесены решения, за исключением дел, связанных с обжалованием субъектами рынка доминирующего (монопольного) положения</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Агентства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исполненных решений антимонопольного органа по административным делам, от общего числа  рассмотренных дел по которым принято решение о привлечении лица к административной ответственности по фактам недобросовестной конкуренции (за исключением обжалуемых)</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Агентства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решений административных судов, подтверждающих нарушения антимонопольного законодательства, установленного в рамках расследования, от общего количества возбужденных антимонопольным органом дел по фактам злоупотребления доминирующим положением (за исключением обжалуемых)</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Отчетность Агентства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w:t>
            </w:r>
            <w:r>
              <w:br/>
            </w:r>
            <w:r>
              <w:rPr>
                <w:rFonts w:ascii="Times New Roman"/>
                <w:b w:val="false"/>
                <w:i w:val="false"/>
                <w:color w:val="000000"/>
                <w:sz w:val="20"/>
              </w:rPr>
              <w:t>
</w:t>
            </w:r>
            <w:r>
              <w:rPr>
                <w:rFonts w:ascii="Times New Roman"/>
                <w:b w:val="false"/>
                <w:i w:val="false"/>
                <w:color w:val="000000"/>
                <w:sz w:val="20"/>
              </w:rPr>
              <w:t>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 расследований нарушений антимонопольного законодательства, в том числе на финансовых рынках</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Проведение для сотрудников антимонопольного органа курсов и стажировок по ограничению монополистической деятельности и недопущению недобросовестной конкуренции</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Участие Агентства в судебных разбирательствах</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Участие сотрудников антимонопольного органа в обучающих мероприятиях, проводимых в СНГ, странах дальнего зарубежья (международная конкурентная сеть)</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Разработка мер, направленных на активизацию международного сотрудничества</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6" w:id="23"/>
    <w:p>
      <w:pPr>
        <w:spacing w:after="0"/>
        <w:ind w:left="0"/>
        <w:jc w:val="both"/>
      </w:pPr>
      <w:r>
        <w:rPr>
          <w:rFonts w:ascii="Times New Roman"/>
          <w:b w:val="false"/>
          <w:i w:val="false"/>
          <w:color w:val="000000"/>
          <w:sz w:val="28"/>
        </w:rPr>
        <w:t>
            </w:t>
      </w:r>
      <w:r>
        <w:rPr>
          <w:rFonts w:ascii="Times New Roman"/>
          <w:b/>
          <w:i w:val="false"/>
          <w:color w:val="000000"/>
          <w:sz w:val="28"/>
        </w:rPr>
        <w:t>Соответствие стратегических направлений и целей</w:t>
      </w:r>
      <w:r>
        <w:br/>
      </w:r>
      <w:r>
        <w:rPr>
          <w:rFonts w:ascii="Times New Roman"/>
          <w:b w:val="false"/>
          <w:i w:val="false"/>
          <w:color w:val="000000"/>
          <w:sz w:val="28"/>
        </w:rPr>
        <w:t>
</w:t>
      </w:r>
      <w:r>
        <w:rPr>
          <w:rFonts w:ascii="Times New Roman"/>
          <w:b/>
          <w:i w:val="false"/>
          <w:color w:val="000000"/>
          <w:sz w:val="28"/>
        </w:rPr>
        <w:t>      государственного органа стратегическим целям государства</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7"/>
        <w:gridCol w:w="9273"/>
      </w:tblGrid>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Опросные данные </w:t>
            </w:r>
            <w:r>
              <w:rPr>
                <w:rFonts w:ascii="Times New Roman"/>
                <w:b/>
                <w:i w:val="false"/>
                <w:color w:val="000000"/>
                <w:sz w:val="20"/>
              </w:rPr>
              <w:t>Стратегические направления и цели государственного органа</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 и (или) программного документа</w:t>
            </w:r>
          </w:p>
        </w:tc>
      </w:tr>
      <w:tr>
        <w:trPr>
          <w:trHeight w:val="765" w:hRule="atLeast"/>
        </w:trPr>
        <w:tc>
          <w:tcPr>
            <w:tcW w:w="3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w:t>
            </w:r>
            <w:r>
              <w:br/>
            </w:r>
            <w:r>
              <w:rPr>
                <w:rFonts w:ascii="Times New Roman"/>
                <w:b w:val="false"/>
                <w:i w:val="false"/>
                <w:color w:val="000000"/>
                <w:sz w:val="20"/>
              </w:rPr>
              <w:t>
</w:t>
            </w:r>
            <w:r>
              <w:rPr>
                <w:rFonts w:ascii="Times New Roman"/>
                <w:b w:val="false"/>
                <w:i w:val="false"/>
                <w:color w:val="000000"/>
                <w:sz w:val="20"/>
              </w:rPr>
              <w:t>Содействие развитию конкуренции на товарных рынках</w:t>
            </w:r>
            <w:r>
              <w:br/>
            </w:r>
            <w:r>
              <w:rPr>
                <w:rFonts w:ascii="Times New Roman"/>
                <w:b w:val="false"/>
                <w:i w:val="false"/>
                <w:color w:val="000000"/>
                <w:sz w:val="20"/>
              </w:rPr>
              <w:t>
</w:t>
            </w:r>
            <w:r>
              <w:rPr>
                <w:rFonts w:ascii="Times New Roman"/>
                <w:b w:val="false"/>
                <w:i w:val="false"/>
                <w:color w:val="000000"/>
                <w:sz w:val="20"/>
              </w:rPr>
              <w:t>Цель 1.1. Повышение благосостояния субъектов рынка и потребителей путем создания эффективной конкуренции на товарных рынках</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страны народу Казахстана 1997 года «Казахстан – 2030. Процветание, безопасность и улучшение благосостояния всех казахстанцев» </w:t>
            </w:r>
          </w:p>
        </w:tc>
      </w:tr>
      <w:tr>
        <w:trPr>
          <w:trHeight w:val="525" w:hRule="atLeast"/>
        </w:trPr>
        <w:tc>
          <w:tcPr>
            <w:tcW w:w="0" w:type="auto"/>
            <w:vMerge/>
            <w:tcBorders>
              <w:top w:val="nil"/>
              <w:left w:val="single" w:color="cfcfcf" w:sz="5"/>
              <w:bottom w:val="single" w:color="cfcfcf" w:sz="5"/>
              <w:right w:val="single" w:color="cfcfcf" w:sz="5"/>
            </w:tcBorders>
          </w:tcP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 февраля 2010 года № 922 «О Стратегическом плане развития Республики Казахстан до 2020 года»</w:t>
            </w:r>
          </w:p>
        </w:tc>
      </w:tr>
      <w:tr>
        <w:trPr>
          <w:trHeight w:val="165" w:hRule="atLeast"/>
        </w:trPr>
        <w:tc>
          <w:tcPr>
            <w:tcW w:w="0" w:type="auto"/>
            <w:vMerge/>
            <w:tcBorders>
              <w:top w:val="nil"/>
              <w:left w:val="single" w:color="cfcfcf" w:sz="5"/>
              <w:bottom w:val="single" w:color="cfcfcf" w:sz="5"/>
              <w:right w:val="single" w:color="cfcfcf" w:sz="5"/>
            </w:tcBorders>
          </w:tcP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Выступление Президента Республики Казахстан Н.А. Назарбаева на совместном заседании палат Парламента от 18 января 2006 года «</w:t>
            </w:r>
            <w:r>
              <w:rPr>
                <w:rFonts w:ascii="Times New Roman"/>
                <w:b w:val="false"/>
                <w:i w:val="false"/>
                <w:color w:val="000000"/>
                <w:sz w:val="20"/>
              </w:rPr>
              <w:t>Стратегия вхождения Казахстана в число 50-ти наиболее конкурентоспособных стран мира</w:t>
            </w:r>
            <w:r>
              <w:rPr>
                <w:rFonts w:ascii="Times New Roman"/>
                <w:b w:val="false"/>
                <w:i w:val="false"/>
                <w:color w:val="000000"/>
                <w:sz w:val="20"/>
              </w:rPr>
              <w:t>»</w:t>
            </w:r>
          </w:p>
        </w:tc>
      </w:tr>
      <w:tr>
        <w:trPr>
          <w:trHeight w:val="315" w:hRule="atLeast"/>
        </w:trPr>
        <w:tc>
          <w:tcPr>
            <w:tcW w:w="0" w:type="auto"/>
            <w:vMerge/>
            <w:tcBorders>
              <w:top w:val="nil"/>
              <w:left w:val="single" w:color="cfcfcf" w:sz="5"/>
              <w:bottom w:val="single" w:color="cfcfcf" w:sz="5"/>
              <w:right w:val="single" w:color="cfcfcf" w:sz="5"/>
            </w:tcBorders>
          </w:tcP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Главы государства Республики Казахстан народу Казахстана от 29 января 2010 года «Новое десятилетие – новый экономический подъем – новые возможности Казахстана»</w:t>
            </w:r>
          </w:p>
        </w:tc>
      </w:tr>
      <w:tr>
        <w:trPr>
          <w:trHeight w:val="315" w:hRule="atLeast"/>
        </w:trPr>
        <w:tc>
          <w:tcPr>
            <w:tcW w:w="0" w:type="auto"/>
            <w:vMerge/>
            <w:tcBorders>
              <w:top w:val="nil"/>
              <w:left w:val="single" w:color="cfcfcf" w:sz="5"/>
              <w:bottom w:val="single" w:color="cfcfcf" w:sz="5"/>
              <w:right w:val="single" w:color="cfcfcf" w:sz="5"/>
            </w:tcBorders>
          </w:tcP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Главы государства Республики Казахстан народу Казахстана от 28 января 2011 года «Построим будущее вместе!»</w:t>
            </w:r>
          </w:p>
        </w:tc>
      </w:tr>
      <w:tr>
        <w:trPr>
          <w:trHeight w:val="315" w:hRule="atLeast"/>
        </w:trPr>
        <w:tc>
          <w:tcPr>
            <w:tcW w:w="0" w:type="auto"/>
            <w:vMerge/>
            <w:tcBorders>
              <w:top w:val="nil"/>
              <w:left w:val="single" w:color="cfcfcf" w:sz="5"/>
              <w:bottom w:val="single" w:color="cfcfcf" w:sz="5"/>
              <w:right w:val="single" w:color="cfcfcf" w:sz="5"/>
            </w:tcBorders>
          </w:tcP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Н.А. Назарбаева народу Казахстана от 27 января 2012 года «Социально-экономическая модернизация – главный вектор развития Казахстана»</w:t>
            </w:r>
          </w:p>
        </w:tc>
      </w:tr>
      <w:tr>
        <w:trPr>
          <w:trHeight w:val="885" w:hRule="atLeast"/>
        </w:trPr>
        <w:tc>
          <w:tcPr>
            <w:tcW w:w="0" w:type="auto"/>
            <w:vMerge/>
            <w:tcBorders>
              <w:top w:val="nil"/>
              <w:left w:val="single" w:color="cfcfcf" w:sz="5"/>
              <w:bottom w:val="single" w:color="cfcfcf" w:sz="5"/>
              <w:right w:val="single" w:color="cfcfcf" w:sz="5"/>
            </w:tcBorders>
          </w:tcP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 Лидера нации Нурсултана Назарбаева народу Казахстана «Стратегия «Казахстан-2050»: новый политический курс состоявшегося государства» от 14 декабря 2012 года</w:t>
            </w:r>
          </w:p>
        </w:tc>
      </w:tr>
      <w:tr>
        <w:trPr>
          <w:trHeight w:val="315" w:hRule="atLeast"/>
        </w:trPr>
        <w:tc>
          <w:tcPr>
            <w:tcW w:w="0" w:type="auto"/>
            <w:vMerge/>
            <w:tcBorders>
              <w:top w:val="nil"/>
              <w:left w:val="single" w:color="cfcfcf" w:sz="5"/>
              <w:bottom w:val="single" w:color="cfcfcf" w:sz="5"/>
              <w:right w:val="single" w:color="cfcfcf" w:sz="5"/>
            </w:tcBorders>
          </w:tcP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программа</w:t>
            </w:r>
            <w:r>
              <w:rPr>
                <w:rFonts w:ascii="Times New Roman"/>
                <w:b w:val="false"/>
                <w:i w:val="false"/>
                <w:color w:val="000000"/>
                <w:sz w:val="20"/>
              </w:rPr>
              <w:t xml:space="preserve"> по форсированному индустриально-инновационному развитию Республики Казахстан на 2010 – 2014 годы, утвержденная Указом Президента Республики Казахстан от 19 марта 2010 года № 958</w:t>
            </w:r>
          </w:p>
        </w:tc>
      </w:tr>
      <w:tr>
        <w:trPr>
          <w:trHeight w:val="765" w:hRule="atLeast"/>
        </w:trPr>
        <w:tc>
          <w:tcPr>
            <w:tcW w:w="0" w:type="auto"/>
            <w:vMerge/>
            <w:tcBorders>
              <w:top w:val="nil"/>
              <w:left w:val="single" w:color="cfcfcf" w:sz="5"/>
              <w:bottom w:val="single" w:color="cfcfcf" w:sz="5"/>
              <w:right w:val="single" w:color="cfcfcf" w:sz="5"/>
            </w:tcBorders>
          </w:tcP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Программная статья</w:t>
            </w:r>
            <w:r>
              <w:rPr>
                <w:rFonts w:ascii="Times New Roman"/>
                <w:b w:val="false"/>
                <w:i w:val="false"/>
                <w:color w:val="000000"/>
                <w:sz w:val="20"/>
              </w:rPr>
              <w:t xml:space="preserve"> Главы государства Республики Казахстан «Социальная модернизация: Двадцать шагов к Обществу Всеобщего Труда»</w:t>
            </w:r>
          </w:p>
        </w:tc>
      </w:tr>
      <w:tr>
        <w:trPr>
          <w:trHeight w:val="315" w:hRule="atLeast"/>
        </w:trPr>
        <w:tc>
          <w:tcPr>
            <w:tcW w:w="3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Защита конкуренции и ограничение монополистической деятельности</w:t>
            </w:r>
            <w:r>
              <w:br/>
            </w:r>
            <w:r>
              <w:rPr>
                <w:rFonts w:ascii="Times New Roman"/>
                <w:b w:val="false"/>
                <w:i w:val="false"/>
                <w:color w:val="000000"/>
                <w:sz w:val="20"/>
              </w:rPr>
              <w:t>
</w:t>
            </w:r>
            <w:r>
              <w:rPr>
                <w:rFonts w:ascii="Times New Roman"/>
                <w:b w:val="false"/>
                <w:i w:val="false"/>
                <w:color w:val="000000"/>
                <w:sz w:val="20"/>
              </w:rPr>
              <w:t>Цель 2.1. Обеспечение не дискриминационного доступа на товарные рынки</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страны народу Казахстана 1997 года «Казахстан – 2030. Процветание, безопасность и улучшение благосостояния всех казахстанцев» </w:t>
            </w:r>
          </w:p>
        </w:tc>
      </w:tr>
      <w:tr>
        <w:trPr>
          <w:trHeight w:val="315" w:hRule="atLeast"/>
        </w:trPr>
        <w:tc>
          <w:tcPr>
            <w:tcW w:w="0" w:type="auto"/>
            <w:vMerge/>
            <w:tcBorders>
              <w:top w:val="nil"/>
              <w:left w:val="single" w:color="cfcfcf" w:sz="5"/>
              <w:bottom w:val="single" w:color="cfcfcf" w:sz="5"/>
              <w:right w:val="single" w:color="cfcfcf" w:sz="5"/>
            </w:tcBorders>
          </w:tcP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 февраля 2010 года № 922 «О Стратегическом плане развития Республики Казахстан до 2020 года»</w:t>
            </w:r>
          </w:p>
        </w:tc>
      </w:tr>
      <w:tr>
        <w:trPr>
          <w:trHeight w:val="315" w:hRule="atLeast"/>
        </w:trPr>
        <w:tc>
          <w:tcPr>
            <w:tcW w:w="0" w:type="auto"/>
            <w:vMerge/>
            <w:tcBorders>
              <w:top w:val="nil"/>
              <w:left w:val="single" w:color="cfcfcf" w:sz="5"/>
              <w:bottom w:val="single" w:color="cfcfcf" w:sz="5"/>
              <w:right w:val="single" w:color="cfcfcf" w:sz="5"/>
            </w:tcBorders>
          </w:tcP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Выступление Президента Республики Казахстан Н.А. Назарбаева на совместном заседании палат Парламента от 18 января 2006 года «</w:t>
            </w:r>
            <w:r>
              <w:rPr>
                <w:rFonts w:ascii="Times New Roman"/>
                <w:b w:val="false"/>
                <w:i w:val="false"/>
                <w:color w:val="000000"/>
                <w:sz w:val="20"/>
              </w:rPr>
              <w:t>Стратегия вхождения Казахстана в число 50-ти наиболее конкурентоспособных стран мира</w:t>
            </w:r>
            <w:r>
              <w:rPr>
                <w:rFonts w:ascii="Times New Roman"/>
                <w:b w:val="false"/>
                <w:i w:val="false"/>
                <w:color w:val="000000"/>
                <w:sz w:val="20"/>
              </w:rPr>
              <w:t>»</w:t>
            </w:r>
          </w:p>
        </w:tc>
      </w:tr>
      <w:tr>
        <w:trPr>
          <w:trHeight w:val="315" w:hRule="atLeast"/>
        </w:trPr>
        <w:tc>
          <w:tcPr>
            <w:tcW w:w="0" w:type="auto"/>
            <w:vMerge/>
            <w:tcBorders>
              <w:top w:val="nil"/>
              <w:left w:val="single" w:color="cfcfcf" w:sz="5"/>
              <w:bottom w:val="single" w:color="cfcfcf" w:sz="5"/>
              <w:right w:val="single" w:color="cfcfcf" w:sz="5"/>
            </w:tcBorders>
          </w:tcP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Главы государства Республики Казахстан народу Казахстана от 29 января 2010 года «Новое десятилетие – новый экономический подъем – новые возможности Казахстана»</w:t>
            </w:r>
          </w:p>
        </w:tc>
      </w:tr>
      <w:tr>
        <w:trPr>
          <w:trHeight w:val="315" w:hRule="atLeast"/>
        </w:trPr>
        <w:tc>
          <w:tcPr>
            <w:tcW w:w="0" w:type="auto"/>
            <w:vMerge/>
            <w:tcBorders>
              <w:top w:val="nil"/>
              <w:left w:val="single" w:color="cfcfcf" w:sz="5"/>
              <w:bottom w:val="single" w:color="cfcfcf" w:sz="5"/>
              <w:right w:val="single" w:color="cfcfcf" w:sz="5"/>
            </w:tcBorders>
          </w:tcP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Главы государства Республики Казахстан народу Казахстана от 28 января 2011 года «Построим будущее вместе!»</w:t>
            </w:r>
          </w:p>
        </w:tc>
      </w:tr>
      <w:tr>
        <w:trPr>
          <w:trHeight w:val="315" w:hRule="atLeast"/>
        </w:trPr>
        <w:tc>
          <w:tcPr>
            <w:tcW w:w="0" w:type="auto"/>
            <w:vMerge/>
            <w:tcBorders>
              <w:top w:val="nil"/>
              <w:left w:val="single" w:color="cfcfcf" w:sz="5"/>
              <w:bottom w:val="single" w:color="cfcfcf" w:sz="5"/>
              <w:right w:val="single" w:color="cfcfcf" w:sz="5"/>
            </w:tcBorders>
          </w:tcP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Н.А. Назарбаева народу Казахстана от 27 января 2012 года «Социально-экономическая модернизация – главный вектор развития Казахстана»</w:t>
            </w:r>
          </w:p>
        </w:tc>
      </w:tr>
      <w:tr>
        <w:trPr>
          <w:trHeight w:val="315" w:hRule="atLeast"/>
        </w:trPr>
        <w:tc>
          <w:tcPr>
            <w:tcW w:w="0" w:type="auto"/>
            <w:vMerge/>
            <w:tcBorders>
              <w:top w:val="nil"/>
              <w:left w:val="single" w:color="cfcfcf" w:sz="5"/>
              <w:bottom w:val="single" w:color="cfcfcf" w:sz="5"/>
              <w:right w:val="single" w:color="cfcfcf" w:sz="5"/>
            </w:tcBorders>
          </w:tcP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 Лидера нации Нурсултана Назарбаева народу Казахстана «Стратегия «Казахстан-2050»: новый политический курс состоявшегося государства» от 14 декабря 2012 года</w:t>
            </w:r>
          </w:p>
        </w:tc>
      </w:tr>
      <w:tr>
        <w:trPr>
          <w:trHeight w:val="315" w:hRule="atLeast"/>
        </w:trPr>
        <w:tc>
          <w:tcPr>
            <w:tcW w:w="0" w:type="auto"/>
            <w:vMerge/>
            <w:tcBorders>
              <w:top w:val="nil"/>
              <w:left w:val="single" w:color="cfcfcf" w:sz="5"/>
              <w:bottom w:val="single" w:color="cfcfcf" w:sz="5"/>
              <w:right w:val="single" w:color="cfcfcf" w:sz="5"/>
            </w:tcBorders>
          </w:tcP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программа</w:t>
            </w:r>
            <w:r>
              <w:rPr>
                <w:rFonts w:ascii="Times New Roman"/>
                <w:b w:val="false"/>
                <w:i w:val="false"/>
                <w:color w:val="000000"/>
                <w:sz w:val="20"/>
              </w:rPr>
              <w:t xml:space="preserve"> по форсированному индустриально-инновационному развитию Республики Казахстан на 2010 – 2014 годы, утвержденная Указом Президента Республики Казахстан от 19 марта 2010 года № 958</w:t>
            </w:r>
          </w:p>
        </w:tc>
      </w:tr>
      <w:tr>
        <w:trPr>
          <w:trHeight w:val="1305" w:hRule="atLeast"/>
        </w:trPr>
        <w:tc>
          <w:tcPr>
            <w:tcW w:w="0" w:type="auto"/>
            <w:vMerge/>
            <w:tcBorders>
              <w:top w:val="nil"/>
              <w:left w:val="single" w:color="cfcfcf" w:sz="5"/>
              <w:bottom w:val="single" w:color="cfcfcf" w:sz="5"/>
              <w:right w:val="single" w:color="cfcfcf" w:sz="5"/>
            </w:tcBorders>
          </w:tcP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Программная статья</w:t>
            </w:r>
            <w:r>
              <w:rPr>
                <w:rFonts w:ascii="Times New Roman"/>
                <w:b w:val="false"/>
                <w:i w:val="false"/>
                <w:color w:val="000000"/>
                <w:sz w:val="20"/>
              </w:rPr>
              <w:t xml:space="preserve"> Главы государства Республики Казахстан «Социальная модернизация: Двадцать шагов к Обществу Всеобщего Труда»</w:t>
            </w:r>
          </w:p>
        </w:tc>
      </w:tr>
    </w:tbl>
    <w:bookmarkStart w:name="z27" w:id="24"/>
    <w:p>
      <w:pPr>
        <w:spacing w:after="0"/>
        <w:ind w:left="0"/>
        <w:jc w:val="both"/>
      </w:pPr>
      <w:r>
        <w:rPr>
          <w:rFonts w:ascii="Times New Roman"/>
          <w:b w:val="false"/>
          <w:i w:val="false"/>
          <w:color w:val="000000"/>
          <w:sz w:val="28"/>
        </w:rPr>
        <w:t>
            </w:t>
      </w:r>
      <w:r>
        <w:rPr>
          <w:rFonts w:ascii="Times New Roman"/>
          <w:b/>
          <w:i w:val="false"/>
          <w:color w:val="000000"/>
          <w:sz w:val="28"/>
        </w:rPr>
        <w:t>4. Развитие функциональных возможностей</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3"/>
        <w:gridCol w:w="4810"/>
        <w:gridCol w:w="2207"/>
      </w:tblGrid>
      <w:tr>
        <w:trPr>
          <w:trHeight w:val="30" w:hRule="atLeast"/>
        </w:trPr>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 направления, цели и задачи государственного органа</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реализации стратегического направления, цели и задачи государственного органа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w:t>
            </w:r>
          </w:p>
        </w:tc>
      </w:tr>
      <w:tr>
        <w:trPr>
          <w:trHeight w:val="30" w:hRule="atLeast"/>
        </w:trPr>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w:t>
            </w:r>
            <w:r>
              <w:br/>
            </w:r>
            <w:r>
              <w:rPr>
                <w:rFonts w:ascii="Times New Roman"/>
                <w:b w:val="false"/>
                <w:i w:val="false"/>
                <w:color w:val="000000"/>
                <w:sz w:val="20"/>
              </w:rPr>
              <w:t>
</w:t>
            </w:r>
            <w:r>
              <w:rPr>
                <w:rFonts w:ascii="Times New Roman"/>
                <w:b w:val="false"/>
                <w:i w:val="false"/>
                <w:color w:val="000000"/>
                <w:sz w:val="20"/>
              </w:rPr>
              <w:t>Содействие развитию конкуренции на товарных рынках</w:t>
            </w:r>
            <w:r>
              <w:br/>
            </w:r>
            <w:r>
              <w:rPr>
                <w:rFonts w:ascii="Times New Roman"/>
                <w:b w:val="false"/>
                <w:i w:val="false"/>
                <w:color w:val="000000"/>
                <w:sz w:val="20"/>
              </w:rPr>
              <w:t>
</w:t>
            </w:r>
            <w:r>
              <w:rPr>
                <w:rFonts w:ascii="Times New Roman"/>
                <w:b w:val="false"/>
                <w:i w:val="false"/>
                <w:color w:val="000000"/>
                <w:sz w:val="20"/>
              </w:rPr>
              <w:t>Цель 1.1. Повышение благосостояния субъектов рынка и потребителей путем создания эффективной конкуренции на товарных рынках</w:t>
            </w:r>
            <w:r>
              <w:br/>
            </w:r>
            <w:r>
              <w:rPr>
                <w:rFonts w:ascii="Times New Roman"/>
                <w:b w:val="false"/>
                <w:i w:val="false"/>
                <w:color w:val="000000"/>
                <w:sz w:val="20"/>
              </w:rPr>
              <w:t>
</w:t>
            </w:r>
            <w:r>
              <w:rPr>
                <w:rFonts w:ascii="Times New Roman"/>
                <w:b w:val="false"/>
                <w:i w:val="false"/>
                <w:color w:val="000000"/>
                <w:sz w:val="20"/>
              </w:rPr>
              <w:t>Задача 1.1. Демонополизация товарных рынков</w:t>
            </w:r>
            <w:r>
              <w:br/>
            </w:r>
            <w:r>
              <w:rPr>
                <w:rFonts w:ascii="Times New Roman"/>
                <w:b w:val="false"/>
                <w:i w:val="false"/>
                <w:color w:val="000000"/>
                <w:sz w:val="20"/>
              </w:rPr>
              <w:t>
</w:t>
            </w:r>
            <w:r>
              <w:rPr>
                <w:rFonts w:ascii="Times New Roman"/>
                <w:b w:val="false"/>
                <w:i w:val="false"/>
                <w:color w:val="000000"/>
                <w:sz w:val="20"/>
              </w:rPr>
              <w:t>Задача 1.2. Улучшение состояния конкурентной среды</w:t>
            </w:r>
            <w:r>
              <w:br/>
            </w:r>
            <w:r>
              <w:rPr>
                <w:rFonts w:ascii="Times New Roman"/>
                <w:b w:val="false"/>
                <w:i w:val="false"/>
                <w:color w:val="000000"/>
                <w:sz w:val="20"/>
              </w:rPr>
              <w:t>
</w:t>
            </w:r>
            <w:r>
              <w:rPr>
                <w:rFonts w:ascii="Times New Roman"/>
                <w:b w:val="false"/>
                <w:i w:val="false"/>
                <w:color w:val="000000"/>
                <w:sz w:val="20"/>
              </w:rPr>
              <w:t xml:space="preserve">Задача 1.3 Повышение качества и усиление контроля за ситуацией на товарных рынках, в том числе недопущение необоснованного государственного участия </w:t>
            </w:r>
          </w:p>
        </w:tc>
        <w:tc>
          <w:tcPr>
            <w:tcW w:w="4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Обучение сотрудников на курсах повышения квалификации, в том числе на курсах переподготовки.</w:t>
            </w:r>
            <w:r>
              <w:br/>
            </w:r>
            <w:r>
              <w:rPr>
                <w:rFonts w:ascii="Times New Roman"/>
                <w:b w:val="false"/>
                <w:i w:val="false"/>
                <w:color w:val="000000"/>
                <w:sz w:val="20"/>
              </w:rPr>
              <w:t>
</w:t>
            </w:r>
            <w:r>
              <w:rPr>
                <w:rFonts w:ascii="Times New Roman"/>
                <w:b w:val="false"/>
                <w:i w:val="false"/>
                <w:color w:val="000000"/>
                <w:sz w:val="20"/>
              </w:rPr>
              <w:t>2. Проведение стажировок, внедрение учебных программ международными организациями.</w:t>
            </w:r>
            <w:r>
              <w:br/>
            </w:r>
            <w:r>
              <w:rPr>
                <w:rFonts w:ascii="Times New Roman"/>
                <w:b w:val="false"/>
                <w:i w:val="false"/>
                <w:color w:val="000000"/>
                <w:sz w:val="20"/>
              </w:rPr>
              <w:t>
</w:t>
            </w:r>
            <w:r>
              <w:rPr>
                <w:rFonts w:ascii="Times New Roman"/>
                <w:b w:val="false"/>
                <w:i w:val="false"/>
                <w:color w:val="000000"/>
                <w:sz w:val="20"/>
              </w:rPr>
              <w:t>3. Разъяснение мероприятий по информационной безопасности в целях предотвращения соответствующих нарушений.</w:t>
            </w:r>
            <w:r>
              <w:br/>
            </w:r>
            <w:r>
              <w:rPr>
                <w:rFonts w:ascii="Times New Roman"/>
                <w:b w:val="false"/>
                <w:i w:val="false"/>
                <w:color w:val="000000"/>
                <w:sz w:val="20"/>
              </w:rPr>
              <w:t>
</w:t>
            </w:r>
            <w:r>
              <w:rPr>
                <w:rFonts w:ascii="Times New Roman"/>
                <w:b w:val="false"/>
                <w:i w:val="false"/>
                <w:color w:val="000000"/>
                <w:sz w:val="20"/>
              </w:rPr>
              <w:t>4. Проведение мероприятий по обучению сотрудников государственному и английскому языкам.</w:t>
            </w:r>
            <w:r>
              <w:br/>
            </w:r>
            <w:r>
              <w:rPr>
                <w:rFonts w:ascii="Times New Roman"/>
                <w:b w:val="false"/>
                <w:i w:val="false"/>
                <w:color w:val="000000"/>
                <w:sz w:val="20"/>
              </w:rPr>
              <w:t>
</w:t>
            </w:r>
            <w:r>
              <w:rPr>
                <w:rFonts w:ascii="Times New Roman"/>
                <w:b w:val="false"/>
                <w:i w:val="false"/>
                <w:color w:val="000000"/>
                <w:sz w:val="20"/>
              </w:rPr>
              <w:t>5. Обеспечение представительства женщин на руководящих должностях не менее 30%.</w:t>
            </w:r>
            <w:r>
              <w:br/>
            </w:r>
            <w:r>
              <w:rPr>
                <w:rFonts w:ascii="Times New Roman"/>
                <w:b w:val="false"/>
                <w:i w:val="false"/>
                <w:color w:val="000000"/>
                <w:sz w:val="20"/>
              </w:rPr>
              <w:t>
</w:t>
            </w:r>
            <w:r>
              <w:rPr>
                <w:rFonts w:ascii="Times New Roman"/>
                <w:b w:val="false"/>
                <w:i w:val="false"/>
                <w:color w:val="000000"/>
                <w:sz w:val="20"/>
              </w:rPr>
              <w:t>6. Обеспечение в национальном составе Агентства представителей не коренного населения.</w:t>
            </w:r>
            <w:r>
              <w:br/>
            </w:r>
            <w:r>
              <w:rPr>
                <w:rFonts w:ascii="Times New Roman"/>
                <w:b w:val="false"/>
                <w:i w:val="false"/>
                <w:color w:val="000000"/>
                <w:sz w:val="20"/>
              </w:rPr>
              <w:t>
</w:t>
            </w:r>
            <w:r>
              <w:rPr>
                <w:rFonts w:ascii="Times New Roman"/>
                <w:b w:val="false"/>
                <w:i w:val="false"/>
                <w:color w:val="000000"/>
                <w:sz w:val="20"/>
              </w:rPr>
              <w:t>7. Внедрение IT-аутсорсинга в информационных системах</w:t>
            </w:r>
            <w:r>
              <w:br/>
            </w:r>
            <w:r>
              <w:rPr>
                <w:rFonts w:ascii="Times New Roman"/>
                <w:b w:val="false"/>
                <w:i w:val="false"/>
                <w:color w:val="000000"/>
                <w:sz w:val="20"/>
              </w:rPr>
              <w:t>
</w:t>
            </w:r>
            <w:r>
              <w:rPr>
                <w:rFonts w:ascii="Times New Roman"/>
                <w:b w:val="false"/>
                <w:i w:val="false"/>
                <w:color w:val="000000"/>
                <w:sz w:val="20"/>
              </w:rPr>
              <w:t>8. Проведение оценки эффективности деятельности сотрудников Агентства</w:t>
            </w:r>
            <w:r>
              <w:br/>
            </w:r>
            <w:r>
              <w:rPr>
                <w:rFonts w:ascii="Times New Roman"/>
                <w:b w:val="false"/>
                <w:i w:val="false"/>
                <w:color w:val="000000"/>
                <w:sz w:val="20"/>
              </w:rPr>
              <w:t>
</w:t>
            </w:r>
            <w:r>
              <w:rPr>
                <w:rFonts w:ascii="Times New Roman"/>
                <w:b w:val="false"/>
                <w:i w:val="false"/>
                <w:color w:val="000000"/>
                <w:sz w:val="20"/>
              </w:rPr>
              <w:t>9. Осуществление ротации сотрудников, в том числе по направлениям «центр – регион, регион - центр», «регион - регион»</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годы</w:t>
            </w:r>
          </w:p>
        </w:tc>
      </w:tr>
      <w:tr>
        <w:trPr>
          <w:trHeight w:val="30" w:hRule="atLeast"/>
        </w:trPr>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w:t>
            </w:r>
            <w:r>
              <w:br/>
            </w:r>
            <w:r>
              <w:rPr>
                <w:rFonts w:ascii="Times New Roman"/>
                <w:b w:val="false"/>
                <w:i w:val="false"/>
                <w:color w:val="000000"/>
                <w:sz w:val="20"/>
              </w:rPr>
              <w:t>
</w:t>
            </w:r>
            <w:r>
              <w:rPr>
                <w:rFonts w:ascii="Times New Roman"/>
                <w:b w:val="false"/>
                <w:i w:val="false"/>
                <w:color w:val="000000"/>
                <w:sz w:val="20"/>
              </w:rPr>
              <w:t>Защита конкуренции и ограничение монополистической деятельности</w:t>
            </w:r>
            <w:r>
              <w:br/>
            </w:r>
            <w:r>
              <w:rPr>
                <w:rFonts w:ascii="Times New Roman"/>
                <w:b w:val="false"/>
                <w:i w:val="false"/>
                <w:color w:val="000000"/>
                <w:sz w:val="20"/>
              </w:rPr>
              <w:t>
</w:t>
            </w:r>
            <w:r>
              <w:rPr>
                <w:rFonts w:ascii="Times New Roman"/>
                <w:b w:val="false"/>
                <w:i w:val="false"/>
                <w:color w:val="000000"/>
                <w:sz w:val="20"/>
              </w:rPr>
              <w:t>Цель 2.1. Обеспечение не дискриминационного доступа на товарные рынки</w:t>
            </w:r>
            <w:r>
              <w:br/>
            </w:r>
            <w:r>
              <w:rPr>
                <w:rFonts w:ascii="Times New Roman"/>
                <w:b w:val="false"/>
                <w:i w:val="false"/>
                <w:color w:val="000000"/>
                <w:sz w:val="20"/>
              </w:rPr>
              <w:t>
</w:t>
            </w:r>
            <w:r>
              <w:rPr>
                <w:rFonts w:ascii="Times New Roman"/>
                <w:b w:val="false"/>
                <w:i w:val="false"/>
                <w:color w:val="000000"/>
                <w:sz w:val="20"/>
              </w:rPr>
              <w:t>Задача 2.1. Создание равных условий среди поставщиков финансовых услуг в целях обеспечения предоставления финансовых услуг по доступным ценам</w:t>
            </w:r>
            <w:r>
              <w:br/>
            </w:r>
            <w:r>
              <w:rPr>
                <w:rFonts w:ascii="Times New Roman"/>
                <w:b w:val="false"/>
                <w:i w:val="false"/>
                <w:color w:val="000000"/>
                <w:sz w:val="20"/>
              </w:rPr>
              <w:t>
</w:t>
            </w:r>
            <w:r>
              <w:rPr>
                <w:rFonts w:ascii="Times New Roman"/>
                <w:b w:val="false"/>
                <w:i w:val="false"/>
                <w:color w:val="000000"/>
                <w:sz w:val="20"/>
              </w:rPr>
              <w:t>Задача 2.2. Предотвращение ущерба наносимого государственными органами антиконкурентными действиями</w:t>
            </w:r>
            <w:r>
              <w:br/>
            </w:r>
            <w:r>
              <w:rPr>
                <w:rFonts w:ascii="Times New Roman"/>
                <w:b w:val="false"/>
                <w:i w:val="false"/>
                <w:color w:val="000000"/>
                <w:sz w:val="20"/>
              </w:rPr>
              <w:t>
</w:t>
            </w:r>
            <w:r>
              <w:rPr>
                <w:rFonts w:ascii="Times New Roman"/>
                <w:b w:val="false"/>
                <w:i w:val="false"/>
                <w:color w:val="000000"/>
                <w:sz w:val="20"/>
              </w:rPr>
              <w:t>Задача 2.3. Обеспечение пропаганды добросовестной конкуренции и прозрачности применяемых решений</w:t>
            </w:r>
            <w:r>
              <w:br/>
            </w:r>
            <w:r>
              <w:rPr>
                <w:rFonts w:ascii="Times New Roman"/>
                <w:b w:val="false"/>
                <w:i w:val="false"/>
                <w:color w:val="000000"/>
                <w:sz w:val="20"/>
              </w:rPr>
              <w:t>
</w:t>
            </w:r>
            <w:r>
              <w:rPr>
                <w:rFonts w:ascii="Times New Roman"/>
                <w:b w:val="false"/>
                <w:i w:val="false"/>
                <w:color w:val="000000"/>
                <w:sz w:val="20"/>
              </w:rPr>
              <w:t>Задача 2.4 Обеспечение эффективного правоприменения антимонопольного законодательства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8" w:id="25"/>
    <w:p>
      <w:pPr>
        <w:spacing w:after="0"/>
        <w:ind w:left="0"/>
        <w:jc w:val="both"/>
      </w:pPr>
      <w:r>
        <w:rPr>
          <w:rFonts w:ascii="Times New Roman"/>
          <w:b w:val="false"/>
          <w:i w:val="false"/>
          <w:color w:val="000000"/>
          <w:sz w:val="28"/>
        </w:rPr>
        <w:t>
            </w:t>
      </w:r>
      <w:r>
        <w:rPr>
          <w:rFonts w:ascii="Times New Roman"/>
          <w:b/>
          <w:i w:val="false"/>
          <w:color w:val="000000"/>
          <w:sz w:val="28"/>
        </w:rPr>
        <w:t>5. Межведомственное взаимодействие</w:t>
      </w:r>
    </w:p>
    <w:bookmarkEnd w:id="25"/>
    <w:p>
      <w:pPr>
        <w:spacing w:after="0"/>
        <w:ind w:left="0"/>
        <w:jc w:val="both"/>
      </w:pPr>
      <w:r>
        <w:rPr>
          <w:rFonts w:ascii="Times New Roman"/>
          <w:b w:val="false"/>
          <w:i w:val="false"/>
          <w:color w:val="ff0000"/>
          <w:sz w:val="28"/>
        </w:rPr>
        <w:t xml:space="preserve">      Сноска. Раздел 5 с изменениями, внесенными постановлением Правительства РК от 07.06.2014 </w:t>
      </w:r>
      <w:r>
        <w:rPr>
          <w:rFonts w:ascii="Times New Roman"/>
          <w:b w:val="false"/>
          <w:i w:val="false"/>
          <w:color w:val="ff0000"/>
          <w:sz w:val="28"/>
        </w:rPr>
        <w:t>№ 625</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4"/>
        <w:gridCol w:w="3941"/>
        <w:gridCol w:w="4945"/>
      </w:tblGrid>
      <w:tr>
        <w:trPr>
          <w:trHeight w:val="30" w:hRule="atLeast"/>
        </w:trPr>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задач, для достижения которых требуется межведомственное взаимодействие</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орган, с которым осуществляется межведомственное взаимодействие</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осуществляемые государственным органом для установления межведомстенных взаимодействий</w:t>
            </w:r>
          </w:p>
        </w:tc>
      </w:tr>
      <w:tr>
        <w:trPr>
          <w:trHeight w:val="30" w:hRule="atLeast"/>
        </w:trPr>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Содействие развитию конкуренции на товарных рынках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Повышение благосостояния субъектов рынка и потребителей путем создания эффективной конкуренции на товарных рынках</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 Демонополизация товарных рынков</w:t>
            </w:r>
          </w:p>
        </w:tc>
      </w:tr>
      <w:tr>
        <w:trPr>
          <w:trHeight w:val="1035" w:hRule="atLeast"/>
        </w:trPr>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Сокращение перечня регулируемых услуг (товаров, работ) субъектов естетственных монополий </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АРЕМ, МТК</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изменений 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14 марта 2006 года № 155 «Об утверждении перечня регулируемых услуг (товаров, работ) субъектов естественных монополий»</w:t>
            </w:r>
          </w:p>
        </w:tc>
      </w:tr>
      <w:tr>
        <w:trPr>
          <w:trHeight w:val="1035" w:hRule="atLeast"/>
        </w:trPr>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видов деятельности, отнесенных с государственной монополии</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Центральные государственные органы, Акиматы областей и городов Алматы, Астаны</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в соответствующие НПА</w:t>
            </w:r>
          </w:p>
        </w:tc>
      </w:tr>
      <w:tr>
        <w:trPr>
          <w:trHeight w:val="4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 Улучшение состояния конкурентной среды</w:t>
            </w:r>
          </w:p>
        </w:tc>
      </w:tr>
      <w:tr>
        <w:trPr>
          <w:trHeight w:val="1035" w:hRule="atLeast"/>
        </w:trPr>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принятых к реализации государственными органами предложений Агентства, направленных по результатам проведенных анализов товарных рынков</w:t>
            </w:r>
          </w:p>
        </w:tc>
        <w:tc>
          <w:tcPr>
            <w:tcW w:w="3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Заинтересованные центральные государственные и местные исполнительные органы</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предложений (рекомендаций) Агентства, направленных на развитие конкуренции</w:t>
            </w:r>
          </w:p>
        </w:tc>
      </w:tr>
      <w:tr>
        <w:trPr>
          <w:trHeight w:val="1035" w:hRule="atLeast"/>
        </w:trPr>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доли принятых к реализации государственными органами замечаний по устранению норм, ограничившую конкуренцию в проектах нормативных правовых актов </w:t>
            </w:r>
          </w:p>
        </w:tc>
        <w:tc>
          <w:tcPr>
            <w:tcW w:w="0" w:type="auto"/>
            <w:vMerge/>
            <w:tcBorders>
              <w:top w:val="nil"/>
              <w:left w:val="single" w:color="cfcfcf" w:sz="5"/>
              <w:bottom w:val="single" w:color="cfcfcf" w:sz="5"/>
              <w:right w:val="single" w:color="cfcfcf" w:sz="5"/>
            </w:tcBorders>
          </w:tcP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замечаний по устранению норм, ограничивающих конкуренцию в проектах нормативных правовых актов</w:t>
            </w:r>
          </w:p>
        </w:tc>
      </w:tr>
      <w:tr>
        <w:trPr>
          <w:trHeight w:val="1035" w:hRule="atLeast"/>
        </w:trPr>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разработки и включения в программы развития территорий мер по развитию конкуренции</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акиматы областей и г.г. Алматы и Астаны</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и включение в программы развития территорий мер, предложенных АЗК</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w:t>
            </w:r>
            <w:r>
              <w:br/>
            </w:r>
            <w:r>
              <w:rPr>
                <w:rFonts w:ascii="Times New Roman"/>
                <w:b w:val="false"/>
                <w:i w:val="false"/>
                <w:color w:val="000000"/>
                <w:sz w:val="20"/>
              </w:rPr>
              <w:t>
</w:t>
            </w:r>
            <w:r>
              <w:rPr>
                <w:rFonts w:ascii="Times New Roman"/>
                <w:b w:val="false"/>
                <w:i w:val="false"/>
                <w:color w:val="000000"/>
                <w:sz w:val="20"/>
              </w:rPr>
              <w:t>Защита конкуренции и ограничение монополистической деятельности</w:t>
            </w:r>
          </w:p>
        </w:tc>
      </w:tr>
      <w:tr>
        <w:trPr>
          <w:trHeight w:val="5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2.1 Обеспечение не дискриминационного доступа на товарные рынки</w:t>
            </w:r>
          </w:p>
        </w:tc>
      </w:tr>
      <w:tr>
        <w:trPr>
          <w:trHeight w:val="7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2.1. Создание равных условий среди поставщиков финансовых услуг в целях обеспечения предоставления финансовых услуг по доступной цене </w:t>
            </w:r>
          </w:p>
        </w:tc>
      </w:tr>
      <w:tr>
        <w:trPr>
          <w:trHeight w:val="1035" w:hRule="atLeast"/>
        </w:trPr>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Удельный вес расследований с выявлением нарушений от общего количества завершенных расследований на рынке финансовых услуг </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НБ</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информации о признаках нарушений антимонопольного законодательства</w:t>
            </w:r>
          </w:p>
        </w:tc>
      </w:tr>
      <w:tr>
        <w:trPr>
          <w:trHeight w:val="7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 Предотвращение ущерба наносимого государственными органами антиконкурентными действиями</w:t>
            </w:r>
          </w:p>
        </w:tc>
      </w:tr>
      <w:tr>
        <w:trPr>
          <w:trHeight w:val="1035" w:hRule="atLeast"/>
        </w:trPr>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исполненных предписаний от общего количества вынесенных предписаний по фактам антиконкурентных действий государственных органов и местных исполнительных органов (за исключением обжалуемых)</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органы Акиматы областей и городов Алматы, Астаны</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информации об исполнении предписаний по фактам антиконкурентных действий государственных органов и местных исполнительных органов</w:t>
            </w:r>
          </w:p>
        </w:tc>
      </w:tr>
      <w:tr>
        <w:trPr>
          <w:trHeight w:val="1035" w:hRule="atLeast"/>
        </w:trPr>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исполненных решений антимонопольного органа по административным делам, от общего числа  рассмотренных дел по которым принято решение о привлечении лица к административной ответственности по фактам антиконкурентных действий государственных органов, местных исполнительных органов (за исключением обжалуемых)</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органы Акиматы областей и городов Алматы, Астаны</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информации об исполнении решений антимонопольного органа по административным делам по фактам антиконкурентных действий государственных органов, местных исполнительных органов</w:t>
            </w:r>
          </w:p>
        </w:tc>
      </w:tr>
    </w:tbl>
    <w:bookmarkStart w:name="z29" w:id="26"/>
    <w:p>
      <w:pPr>
        <w:spacing w:after="0"/>
        <w:ind w:left="0"/>
        <w:jc w:val="both"/>
      </w:pPr>
      <w:r>
        <w:rPr>
          <w:rFonts w:ascii="Times New Roman"/>
          <w:b w:val="false"/>
          <w:i w:val="false"/>
          <w:color w:val="000000"/>
          <w:sz w:val="28"/>
        </w:rPr>
        <w:t>
                  </w:t>
      </w:r>
      <w:r>
        <w:rPr>
          <w:rFonts w:ascii="Times New Roman"/>
          <w:b/>
          <w:i w:val="false"/>
          <w:color w:val="000000"/>
          <w:sz w:val="28"/>
        </w:rPr>
        <w:t>6. Управление рисками</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6"/>
        <w:gridCol w:w="3752"/>
        <w:gridCol w:w="4692"/>
      </w:tblGrid>
      <w:tr>
        <w:trPr>
          <w:trHeight w:val="51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возможного риска</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последствия в случае непринятия мер по управлению рисками</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управлению рисками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 риски</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ситуации на мировых рынках</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рынков с неразвитой конкуренцией</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Расследование и направление предложений в Правительство РК по улучшению ситуации на товарных рынках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риски</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Недостаточная работа местных исполнительных и центральных государственных органов по развитию конкуренции</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достижение поставленной цели</w:t>
            </w:r>
          </w:p>
        </w:tc>
        <w:tc>
          <w:tcPr>
            <w:tcW w:w="4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Оперативное информирование Правительства РК об имеющихся проблемных вопроса и предоставление предложений по их решению</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исполнение местными исполнительными и центральными государственными органами предложений и заключений Агентства, которые одобрены Правительством Республики Казахстан</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монополизации рынков, государственного участия в экономики и возможное появление барьеров по развитию конкуренции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объемов производств, объемов поставок на внутренние рынки продовольственных товаров</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цен на продовольственных рынках</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Расследование нарушений антимонопольного законодательства</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Неосведомленность  государственных органов и субъектов рынка о принципах добросовестной конкуренции</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Возможное принятие государственными органами и субъектами рынка решений и действий, нарушающих общие принципы конкуренции</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Активная пропаганда добросовестной конкуренции посредством мероприятий проводимых антимонопольным органом</w:t>
            </w:r>
          </w:p>
        </w:tc>
      </w:tr>
    </w:tbl>
    <w:bookmarkStart w:name="z30" w:id="27"/>
    <w:p>
      <w:pPr>
        <w:spacing w:after="0"/>
        <w:ind w:left="0"/>
        <w:jc w:val="both"/>
      </w:pPr>
      <w:r>
        <w:rPr>
          <w:rFonts w:ascii="Times New Roman"/>
          <w:b w:val="false"/>
          <w:i w:val="false"/>
          <w:color w:val="000000"/>
          <w:sz w:val="28"/>
        </w:rPr>
        <w:t>
                  </w:t>
      </w:r>
      <w:r>
        <w:rPr>
          <w:rFonts w:ascii="Times New Roman"/>
          <w:b/>
          <w:i w:val="false"/>
          <w:color w:val="000000"/>
          <w:sz w:val="28"/>
        </w:rPr>
        <w:t>7. Бюджетные программы</w:t>
      </w:r>
    </w:p>
    <w:bookmarkEnd w:id="27"/>
    <w:p>
      <w:pPr>
        <w:spacing w:after="0"/>
        <w:ind w:left="0"/>
        <w:jc w:val="both"/>
      </w:pPr>
      <w:r>
        <w:rPr>
          <w:rFonts w:ascii="Times New Roman"/>
          <w:b w:val="false"/>
          <w:i w:val="false"/>
          <w:color w:val="ff0000"/>
          <w:sz w:val="28"/>
        </w:rPr>
        <w:t xml:space="preserve">      Сноска. Раздел с изменениями, внесенными постановлением Правительства РК от 25.04.2014 </w:t>
      </w:r>
      <w:r>
        <w:rPr>
          <w:rFonts w:ascii="Times New Roman"/>
          <w:b w:val="false"/>
          <w:i w:val="false"/>
          <w:color w:val="ff0000"/>
          <w:sz w:val="28"/>
        </w:rPr>
        <w:t>№ 401</w:t>
      </w:r>
      <w:r>
        <w:rPr>
          <w:rFonts w:ascii="Times New Roman"/>
          <w:b w:val="false"/>
          <w:i w:val="false"/>
          <w:color w:val="ff0000"/>
          <w:sz w:val="28"/>
        </w:rPr>
        <w:t xml:space="preserve">; от 07.06.2014 </w:t>
      </w:r>
      <w:r>
        <w:rPr>
          <w:rFonts w:ascii="Times New Roman"/>
          <w:b w:val="false"/>
          <w:i w:val="false"/>
          <w:color w:val="ff0000"/>
          <w:sz w:val="28"/>
        </w:rPr>
        <w:t>№ 625</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853"/>
        <w:gridCol w:w="1109"/>
        <w:gridCol w:w="1733"/>
        <w:gridCol w:w="1607"/>
        <w:gridCol w:w="1053"/>
        <w:gridCol w:w="1053"/>
        <w:gridCol w:w="1193"/>
        <w:gridCol w:w="1273"/>
        <w:gridCol w:w="1553"/>
      </w:tblGrid>
      <w:tr>
        <w:trPr>
          <w:trHeight w:val="87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 «Услуги по обеспечению защиты конкуренции, ограничению монополистической деятельности и недопущению недобросовестной конкуренции»</w:t>
            </w:r>
          </w:p>
        </w:tc>
      </w:tr>
      <w:tr>
        <w:trPr>
          <w:trHeight w:val="87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проведения анализов, мониторинга и контроля за экономической концентрацией, проведение актуальных исследований в сфере конкуренции, пресечение фактов антиконкурентных действий и недобросовестной конкуренции, стратегическое планирование, координация и международное сотрудничество, правовое обеспечение, адвокатирование конкуренции</w:t>
            </w:r>
          </w:p>
        </w:tc>
      </w:tr>
      <w:tr>
        <w:trPr>
          <w:trHeight w:val="330" w:hRule="atLeast"/>
        </w:trPr>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600" w:hRule="atLeast"/>
        </w:trPr>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20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6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78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 xml:space="preserve">Сокращение перечня регулируемых услуг (товаров, работ) субъектов естественных монополий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8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 анализов товарных рынков</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8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исполненных предписаний от общего количества вынесенных предписаний по фактам антиконкурентных действий государственных и местных исполнительных органов (за исключением обжалуемых)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18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исполненных решений антимонопольного органа по административным делам, от общего числа рассмотренных дел по которым принято решение о привлечении лица к административной ответственности по фактам антиконкурентных действий государственных и местных исполнительных органов (за исключением обжалуемых)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18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расследований с выявлением нарушений от общего количества завершенных расследований в отношении субъектов рынка, за исключением рынка финансовых услуг</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19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информационных материалов о преимуществах справедливой конкуренции, результатах работы по основной деятельности Агентства, а также разъяснению норм действующего антимонопольного законодательства от общего количества информационных материалов</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 результата:</w:t>
            </w:r>
            <w:r>
              <w:rPr>
                <w:rFonts w:ascii="Times New Roman"/>
                <w:b w:val="false"/>
                <w:i w:val="false"/>
                <w:color w:val="000000"/>
                <w:sz w:val="20"/>
              </w:rPr>
              <w:t xml:space="preserve"> Снижение уровня монополизации ключевых отраслей экономики</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16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rPr>
                <w:rFonts w:ascii="Times New Roman"/>
                <w:b w:val="false"/>
                <w:i w:val="false"/>
                <w:color w:val="000000"/>
                <w:sz w:val="20"/>
              </w:rPr>
              <w:t xml:space="preserve"> Своевременная и качественная исполняемость запланированных Агентством мероприятий</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удовлетворенных потребителей качеством оказываемой государственной услуги</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45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проведенной правовой экспертизы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9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Исполняемость международных обязательств, принятых Агентством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1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эффективности:</w:t>
            </w:r>
            <w:r>
              <w:rPr>
                <w:rFonts w:ascii="Times New Roman"/>
                <w:b w:val="false"/>
                <w:i w:val="false"/>
                <w:color w:val="000000"/>
                <w:sz w:val="20"/>
              </w:rPr>
              <w:t xml:space="preserve"> Эффективное и качественное исполнение бюджетных программ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1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одного сотрудника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718322,7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860187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819538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840268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844301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«Капитальные расходы Агентства Республики Казахстан по защите конкуренции»</w:t>
            </w:r>
          </w:p>
        </w:tc>
      </w:tr>
      <w:tr>
        <w:trPr>
          <w:trHeight w:val="36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эффективное выполнение возложенных на Агентство задач и функций по защите добросовестной и свободной конкуренции на товарных рынках Республики Казахстан</w:t>
            </w:r>
          </w:p>
        </w:tc>
      </w:tr>
      <w:tr>
        <w:trPr>
          <w:trHeight w:val="330" w:hRule="atLeast"/>
        </w:trPr>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идивидуальная</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600" w:hRule="atLeast"/>
        </w:trPr>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5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4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34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Приобретение прочих и относящихся к основным средствам товаров</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Выполнение плана по улучшению состояния материально - технической базы Агентства  (приобретение оргтехники и оборудования)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6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1" w:id="28"/>
    <w:p>
      <w:pPr>
        <w:spacing w:after="0"/>
        <w:ind w:left="0"/>
        <w:jc w:val="both"/>
      </w:pPr>
      <w:r>
        <w:rPr>
          <w:rFonts w:ascii="Times New Roman"/>
          <w:b w:val="false"/>
          <w:i w:val="false"/>
          <w:color w:val="000000"/>
          <w:sz w:val="28"/>
        </w:rPr>
        <w:t>
                  </w:t>
      </w:r>
      <w:r>
        <w:rPr>
          <w:rFonts w:ascii="Times New Roman"/>
          <w:b/>
          <w:i w:val="false"/>
          <w:color w:val="000000"/>
          <w:sz w:val="28"/>
        </w:rPr>
        <w:t>Свод бюджетных расходов</w:t>
      </w:r>
    </w:p>
    <w:bookmarkEnd w:id="28"/>
    <w:p>
      <w:pPr>
        <w:spacing w:after="0"/>
        <w:ind w:left="0"/>
        <w:jc w:val="both"/>
      </w:pPr>
      <w:r>
        <w:rPr>
          <w:rFonts w:ascii="Times New Roman"/>
          <w:b w:val="false"/>
          <w:i w:val="false"/>
          <w:color w:val="ff0000"/>
          <w:sz w:val="28"/>
        </w:rPr>
        <w:t xml:space="preserve">      Сноска. Подраздел с изменениями, внесенными постановлением Правительства РК от 25.04.2014 </w:t>
      </w:r>
      <w:r>
        <w:rPr>
          <w:rFonts w:ascii="Times New Roman"/>
          <w:b w:val="false"/>
          <w:i w:val="false"/>
          <w:color w:val="ff0000"/>
          <w:sz w:val="28"/>
        </w:rPr>
        <w:t>№ 401</w:t>
      </w:r>
      <w:r>
        <w:rPr>
          <w:rFonts w:ascii="Times New Roman"/>
          <w:b w:val="false"/>
          <w:i w:val="false"/>
          <w:color w:val="ff0000"/>
          <w:sz w:val="28"/>
        </w:rPr>
        <w:t xml:space="preserve">; от 07.06.2014 </w:t>
      </w:r>
      <w:r>
        <w:rPr>
          <w:rFonts w:ascii="Times New Roman"/>
          <w:b w:val="false"/>
          <w:i w:val="false"/>
          <w:color w:val="ff0000"/>
          <w:sz w:val="28"/>
        </w:rPr>
        <w:t>№ 625</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4"/>
        <w:gridCol w:w="983"/>
        <w:gridCol w:w="1554"/>
        <w:gridCol w:w="1914"/>
        <w:gridCol w:w="1303"/>
        <w:gridCol w:w="1366"/>
        <w:gridCol w:w="1536"/>
        <w:gridCol w:w="1557"/>
        <w:gridCol w:w="1643"/>
      </w:tblGrid>
      <w:tr>
        <w:trPr>
          <w:trHeight w:val="30" w:hRule="atLeast"/>
        </w:trPr>
        <w:tc>
          <w:tcPr>
            <w:tcW w:w="2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(отчет)</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(план текущего)</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бюджетных расходов:</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734090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993549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839148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840268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844301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 программы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734090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993549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839148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840267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 развития</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2" w:id="29"/>
    <w:p>
      <w:pPr>
        <w:spacing w:after="0"/>
        <w:ind w:left="0"/>
        <w:jc w:val="both"/>
      </w:pPr>
      <w:r>
        <w:rPr>
          <w:rFonts w:ascii="Times New Roman"/>
          <w:b w:val="false"/>
          <w:i w:val="false"/>
          <w:color w:val="000000"/>
          <w:sz w:val="28"/>
        </w:rPr>
        <w:t>
</w:t>
      </w:r>
      <w:r>
        <w:rPr>
          <w:rFonts w:ascii="Times New Roman"/>
          <w:b/>
          <w:i w:val="false"/>
          <w:color w:val="000000"/>
          <w:sz w:val="28"/>
        </w:rPr>
        <w:t>Примечание: расшифровка аббревиатур:</w:t>
      </w:r>
      <w:r>
        <w:br/>
      </w:r>
      <w:r>
        <w:rPr>
          <w:rFonts w:ascii="Times New Roman"/>
          <w:b w:val="false"/>
          <w:i w:val="false"/>
          <w:color w:val="000000"/>
          <w:sz w:val="28"/>
        </w:rPr>
        <w:t>
АРЕМ – Агентство Республики Казахстан по регулированию естественных монополий;</w:t>
      </w:r>
      <w:r>
        <w:br/>
      </w:r>
      <w:r>
        <w:rPr>
          <w:rFonts w:ascii="Times New Roman"/>
          <w:b w:val="false"/>
          <w:i w:val="false"/>
          <w:color w:val="000000"/>
          <w:sz w:val="28"/>
        </w:rPr>
        <w:t>
НБ – Национальный Банк Республики Казахстан;</w:t>
      </w:r>
      <w:r>
        <w:br/>
      </w:r>
      <w:r>
        <w:rPr>
          <w:rFonts w:ascii="Times New Roman"/>
          <w:b w:val="false"/>
          <w:i w:val="false"/>
          <w:color w:val="000000"/>
          <w:sz w:val="28"/>
        </w:rPr>
        <w:t>
МТК – Министерство транспорта и коммуникаций Республики Казахстан;</w:t>
      </w:r>
      <w:r>
        <w:br/>
      </w:r>
      <w:r>
        <w:rPr>
          <w:rFonts w:ascii="Times New Roman"/>
          <w:b w:val="false"/>
          <w:i w:val="false"/>
          <w:color w:val="000000"/>
          <w:sz w:val="28"/>
        </w:rPr>
        <w:t>
ВЭФ – Всемирный экономический форум;</w:t>
      </w:r>
      <w:r>
        <w:br/>
      </w:r>
      <w:r>
        <w:rPr>
          <w:rFonts w:ascii="Times New Roman"/>
          <w:b w:val="false"/>
          <w:i w:val="false"/>
          <w:color w:val="000000"/>
          <w:sz w:val="28"/>
        </w:rPr>
        <w:t>
СНГ – Содружество Независимых Государств;</w:t>
      </w:r>
      <w:r>
        <w:br/>
      </w:r>
      <w:r>
        <w:rPr>
          <w:rFonts w:ascii="Times New Roman"/>
          <w:b w:val="false"/>
          <w:i w:val="false"/>
          <w:color w:val="000000"/>
          <w:sz w:val="28"/>
        </w:rPr>
        <w:t>
СМИ – средства массовой информации.</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