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4bf7" w14:textId="c4d4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Национального космического агентства Республики Казахстан на 2014-2018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1577. Утратило силу постановлением Правительства Республики Казахстан от 10 апреля 2015 года № 222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10.04.2015 </w:t>
      </w:r>
      <w:r>
        <w:rPr>
          <w:rFonts w:ascii="Times New Roman"/>
          <w:b w:val="false"/>
          <w:i w:val="false"/>
          <w:color w:val="ff0000"/>
          <w:sz w:val="28"/>
        </w:rPr>
        <w:t>№ 222</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2014 года.</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Стратегический план</w:t>
      </w:r>
      <w:r>
        <w:rPr>
          <w:rFonts w:ascii="Times New Roman"/>
          <w:b w:val="false"/>
          <w:i w:val="false"/>
          <w:color w:val="000000"/>
          <w:sz w:val="28"/>
        </w:rPr>
        <w:t xml:space="preserve"> Национального космического агентства Республики Казахстан на 2014-2018 годы.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 1 января 2014 года и подлежит официальному опубликованию.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1577</w:t>
      </w:r>
    </w:p>
    <w:bookmarkEnd w:id="1"/>
    <w:bookmarkStart w:name="z5"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Национального космического агентства</w:t>
      </w:r>
      <w:r>
        <w:br/>
      </w:r>
      <w:r>
        <w:rPr>
          <w:rFonts w:ascii="Times New Roman"/>
          <w:b/>
          <w:i w:val="false"/>
          <w:color w:val="000000"/>
        </w:rPr>
        <w:t>
Республики Казахстан на 2014-2018 годы</w:t>
      </w:r>
    </w:p>
    <w:bookmarkEnd w:id="2"/>
    <w:bookmarkStart w:name="z6" w:id="3"/>
    <w:p>
      <w:pPr>
        <w:spacing w:after="0"/>
        <w:ind w:left="0"/>
        <w:jc w:val="left"/>
      </w:pPr>
      <w:r>
        <w:rPr>
          <w:rFonts w:ascii="Times New Roman"/>
          <w:b/>
          <w:i w:val="false"/>
          <w:color w:val="000000"/>
        </w:rPr>
        <w:t xml:space="preserve"> 
Раздел 1. Миссия и видение</w:t>
      </w:r>
    </w:p>
    <w:bookmarkEnd w:id="3"/>
    <w:p>
      <w:pPr>
        <w:spacing w:after="0"/>
        <w:ind w:left="0"/>
        <w:jc w:val="both"/>
      </w:pPr>
      <w:r>
        <w:rPr>
          <w:rFonts w:ascii="Times New Roman"/>
          <w:b w:val="false"/>
          <w:i w:val="false"/>
          <w:color w:val="000000"/>
          <w:sz w:val="28"/>
        </w:rPr>
        <w:t>      Миссия: формирование новой для страны полноценной космической отрасли, удовлетворяющей потребностям экономики и общества.</w:t>
      </w:r>
      <w:r>
        <w:br/>
      </w:r>
      <w:r>
        <w:rPr>
          <w:rFonts w:ascii="Times New Roman"/>
          <w:b w:val="false"/>
          <w:i w:val="false"/>
          <w:color w:val="000000"/>
          <w:sz w:val="28"/>
        </w:rPr>
        <w:t>
      Видение: космическая отрасль как наукоемкий и высокотехнологичный сектор экономики, способствующий вхождению Казахстана в число наиболее конкурентоспособных стран мира.</w:t>
      </w:r>
    </w:p>
    <w:bookmarkStart w:name="z7" w:id="4"/>
    <w:p>
      <w:pPr>
        <w:spacing w:after="0"/>
        <w:ind w:left="0"/>
        <w:jc w:val="left"/>
      </w:pPr>
      <w:r>
        <w:rPr>
          <w:rFonts w:ascii="Times New Roman"/>
          <w:b/>
          <w:i w:val="false"/>
          <w:color w:val="000000"/>
        </w:rPr>
        <w:t xml:space="preserve"> 
Раздел 2. Анализ текущей ситуации и тенденции</w:t>
      </w:r>
      <w:r>
        <w:br/>
      </w:r>
      <w:r>
        <w:rPr>
          <w:rFonts w:ascii="Times New Roman"/>
          <w:b/>
          <w:i w:val="false"/>
          <w:color w:val="000000"/>
        </w:rPr>
        <w:t>
развития в сфере космической деятельности</w:t>
      </w:r>
    </w:p>
    <w:bookmarkEnd w:id="4"/>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Стратегическое направление 1. Создание и развитие космической инфраструктуры.</w:t>
      </w:r>
      <w:r>
        <w:br/>
      </w:r>
      <w:r>
        <w:rPr>
          <w:rFonts w:ascii="Times New Roman"/>
          <w:b w:val="false"/>
          <w:i w:val="false"/>
          <w:color w:val="000000"/>
          <w:sz w:val="28"/>
        </w:rPr>
        <w:t>
</w:t>
      </w:r>
      <w:r>
        <w:rPr>
          <w:rFonts w:ascii="Times New Roman"/>
          <w:b w:val="false"/>
          <w:i w:val="false"/>
          <w:color w:val="000000"/>
          <w:sz w:val="28"/>
        </w:rPr>
        <w:t xml:space="preserve">
      1. Основные параметры развития регулируемой отрасли или сферы деятельности. </w:t>
      </w:r>
      <w:r>
        <w:br/>
      </w:r>
      <w:r>
        <w:rPr>
          <w:rFonts w:ascii="Times New Roman"/>
          <w:b w:val="false"/>
          <w:i w:val="false"/>
          <w:color w:val="000000"/>
          <w:sz w:val="28"/>
        </w:rPr>
        <w:t>
      Результаты и приложения космической деятельности в современных условиях становятся серьезным фактором общественного развития по инновационному пути, который оказывает мультипликативный эффект в различных отраслях экономики и знаний, определяет основу построения постиндустриального информационного общества.</w:t>
      </w:r>
      <w:r>
        <w:br/>
      </w:r>
      <w:r>
        <w:rPr>
          <w:rFonts w:ascii="Times New Roman"/>
          <w:b w:val="false"/>
          <w:i w:val="false"/>
          <w:color w:val="000000"/>
          <w:sz w:val="28"/>
        </w:rPr>
        <w:t>
      Четкие ориентиры, обозначенные в Послании Президента Республики Казахстан Лидера нации Нурсултана Назарбаева народу Казахстана от 14 декабря 2012 года «</w:t>
      </w:r>
      <w:r>
        <w:rPr>
          <w:rFonts w:ascii="Times New Roman"/>
          <w:b w:val="false"/>
          <w:i w:val="false"/>
          <w:color w:val="000000"/>
          <w:sz w:val="28"/>
        </w:rPr>
        <w:t>Стратегия</w:t>
      </w:r>
      <w:r>
        <w:rPr>
          <w:rFonts w:ascii="Times New Roman"/>
          <w:b w:val="false"/>
          <w:i w:val="false"/>
          <w:color w:val="000000"/>
          <w:sz w:val="28"/>
        </w:rPr>
        <w:t xml:space="preserve"> «Казахстан-2050»: новый политический курс состоявшегося государства», позволяют определить задачи и принципы, по которым будет жить Казахстан в ближайшие десятилетия. В рамках следующей фазы индустриализации страны в своем Послании Президентом страны поставлена задача: «К 2030 году Казахстан должен расширить свою нишу на мировом рынке космических услуг и довести до логического завершения ряд начатых проектов».</w:t>
      </w:r>
      <w:r>
        <w:br/>
      </w:r>
      <w:r>
        <w:rPr>
          <w:rFonts w:ascii="Times New Roman"/>
          <w:b w:val="false"/>
          <w:i w:val="false"/>
          <w:color w:val="000000"/>
          <w:sz w:val="28"/>
        </w:rPr>
        <w:t>
      Начиная с 2010 года, Казахстан вступил в активную фазу создания полноценной отечественной космической инфраструктуры, включающей космическую систему связи и вещания «KazSat» (далее - КССиВ), космическую систему дистанционного зондирования Земли (далее - КС ДЗЗ), систему высокоточной спутниковой навигации (далее - СВСН), сборочно-испытательный комплекс космических аппаратов (далее - СбИК КА) и космический ракетный комплекс (далее - КРК) «Байтерек».</w:t>
      </w:r>
      <w:r>
        <w:br/>
      </w:r>
      <w:r>
        <w:rPr>
          <w:rFonts w:ascii="Times New Roman"/>
          <w:b w:val="false"/>
          <w:i w:val="false"/>
          <w:color w:val="000000"/>
          <w:sz w:val="28"/>
        </w:rPr>
        <w:t>
      Осуществлены создание и ввод в эксплуатацию начальной конфигурации КССиВ в составе космических аппаратов (далее - КА) «KazSat-1», «KazSat-2» и наземного комплекса управления ими. Завершены работы по созданию резервного наземного комплекса управления для КССиВ «KazSat» и КА «KazSat-3». Запуск в космос и ввод в эксплуатацию КА «KazSat-3» в 2014 году позволит полностью удовлетворить имеющиеся на сегодняшний день потребности страны в услугах космической связи. Успешный запуск и использование космических аппаратов связи и вещания «KazSat-2» и «KazSat-3» позволит снизить обороты импорта услуг более чем на 4,5 миллиарда тенге в год.</w:t>
      </w:r>
      <w:r>
        <w:br/>
      </w:r>
      <w:r>
        <w:rPr>
          <w:rFonts w:ascii="Times New Roman"/>
          <w:b w:val="false"/>
          <w:i w:val="false"/>
          <w:color w:val="000000"/>
          <w:sz w:val="28"/>
        </w:rPr>
        <w:t>
      Вышли на завершающую стадию работы по созданию КС ДЗЗ в составе оптических КА ДЗЗ среднего и высокого разрешений, наземного комплекса управления этими КА и наземного целевого комплекса для приема и обработки данных с КА ДЗЗ. Работы выполняются по контракту с французской компанией EADS Astrium. Запуск в космос КА ДЗЗ и ввод в эксплуатацию КС ДЗЗ в 2014 году позволит получить независимый доступ к данным ДЗЗ для решения задач экономики, обороны и национальной безопасности.</w:t>
      </w:r>
      <w:r>
        <w:br/>
      </w:r>
      <w:r>
        <w:rPr>
          <w:rFonts w:ascii="Times New Roman"/>
          <w:b w:val="false"/>
          <w:i w:val="false"/>
          <w:color w:val="000000"/>
          <w:sz w:val="28"/>
        </w:rPr>
        <w:t>
      Ввод наземной инфраструктуры СВСН, включающей сеть из 60 дифференциальных станций (далее - ДС), в эксплуатацию позволит, начиная с 2014 года, получить конечным пользователям услуги высокоточного определения координат и времени для решения задач геодезии, картографии, землепользования, сельского хозяйства, строительства крупных сооружений, обороны, национальной безопасности.</w:t>
      </w:r>
      <w:r>
        <w:br/>
      </w:r>
      <w:r>
        <w:rPr>
          <w:rFonts w:ascii="Times New Roman"/>
          <w:b w:val="false"/>
          <w:i w:val="false"/>
          <w:color w:val="000000"/>
          <w:sz w:val="28"/>
        </w:rPr>
        <w:t>
      В соответствии с контрактом с французской компанией EADS Astrium идет изготовление технологического оборудования по проекту создания СбИК КА, в рамках которого создается специальное конструкторско-технологическое бюро космической техники (далее - СКТБ КТ) с опытным производством (далее - ОП). Завершены проектные работы и осуществляются работы по строительству зданий СбИК КА и СКТБ КТ с ОП. Ввод в эксплуатацию этого объекта позволит начать с 2016 года полный цикл работ по проектированию, изготовлению комплектующих, сборке и испытаниям КА ДЗЗ, научно-технологического назначения (далее - НТН), связи и вещания.</w:t>
      </w:r>
      <w:r>
        <w:br/>
      </w:r>
      <w:r>
        <w:rPr>
          <w:rFonts w:ascii="Times New Roman"/>
          <w:b w:val="false"/>
          <w:i w:val="false"/>
          <w:color w:val="000000"/>
          <w:sz w:val="28"/>
        </w:rPr>
        <w:t>
      Работы по проекту создания на космодроме «Байконур» КРК «Байтерек» временно приостановлены в связи с принятием главами государств решения о переводе КРК «Байтерек» с РН «Ангара» на РН «Зенит». В настоящее время на уровне заместителей глав Правительства Республики Казахстан и Российской Федерации согласованы механизм и план реализации принятого политического решения. В новом варианте создания КРК «Байтерек» не потребуется больших расходов и сроков на реализацию проекта в связи с тем, что будут использованы существующие объекты КРК «Зенит», эксплуатируемые с 1985 года.</w:t>
      </w:r>
      <w:r>
        <w:br/>
      </w:r>
      <w:r>
        <w:rPr>
          <w:rFonts w:ascii="Times New Roman"/>
          <w:b w:val="false"/>
          <w:i w:val="false"/>
          <w:color w:val="000000"/>
          <w:sz w:val="28"/>
        </w:rPr>
        <w:t>
</w:t>
      </w:r>
      <w:r>
        <w:rPr>
          <w:rFonts w:ascii="Times New Roman"/>
          <w:b w:val="false"/>
          <w:i w:val="false"/>
          <w:color w:val="000000"/>
          <w:sz w:val="28"/>
        </w:rPr>
        <w:t xml:space="preserve">
      2. Анализ основных проблем. </w:t>
      </w:r>
      <w:r>
        <w:br/>
      </w:r>
      <w:r>
        <w:rPr>
          <w:rFonts w:ascii="Times New Roman"/>
          <w:b w:val="false"/>
          <w:i w:val="false"/>
          <w:color w:val="000000"/>
          <w:sz w:val="28"/>
        </w:rPr>
        <w:t>
      Основная проблема КССиВ «KazSat» связана с тем, что в 2017 году заканчиваются долгосрочные контракты казахстанских операторов спутниковой связи по аренде спутниковых емкостей у международных компаний спутниковой связи. Последнее означает, что необходимо создать и запустить КА «KazSat-4» для удовлетворения потребностей казахстанских операторов спутниковой связи, которые появятся в результате отказа от аренды спутниковой емкости иностранных спутников.</w:t>
      </w:r>
      <w:r>
        <w:br/>
      </w:r>
      <w:r>
        <w:rPr>
          <w:rFonts w:ascii="Times New Roman"/>
          <w:b w:val="false"/>
          <w:i w:val="false"/>
          <w:color w:val="000000"/>
          <w:sz w:val="28"/>
        </w:rPr>
        <w:t>
      В создании КС ДЗЗ связана с тем, что оптические КА ДЗЗ не позволят получать снимки с территорий в ночное время, а при наличии облаков и в дневное время. По этой причине в спутниковую группировку Казахстана необходимо включить радарный КА ДЗЗ, который позволяет получить снимки в любое время суток и при любой погоде.</w:t>
      </w:r>
      <w:r>
        <w:br/>
      </w:r>
      <w:r>
        <w:rPr>
          <w:rFonts w:ascii="Times New Roman"/>
          <w:b w:val="false"/>
          <w:i w:val="false"/>
          <w:color w:val="000000"/>
          <w:sz w:val="28"/>
        </w:rPr>
        <w:t>
      В создании наземной инфраструктуры СВСН связана с тем, что сеть из 60 ДС позволяет покрыть лишь 55% территории Казахстана. Для покрытия всей территории страны услугами СВСН необходимо создание и ввод в эксплуатацию дополнительных ДС.</w:t>
      </w:r>
      <w:r>
        <w:br/>
      </w:r>
      <w:r>
        <w:rPr>
          <w:rFonts w:ascii="Times New Roman"/>
          <w:b w:val="false"/>
          <w:i w:val="false"/>
          <w:color w:val="000000"/>
          <w:sz w:val="28"/>
        </w:rPr>
        <w:t>
      В создании СбИК КА связана с тем, что для производства КА коммерческого назначения необходимо использовать комплектующие, имеющие летную историю, то есть прошедшие успешно испытания в реальных условиях космического полета. Закуп таких комплектующих у зарубежных компаний будет стоить в несколько раз дороже, чем использование комплектующих собственного производства. Для решения этой проблемы необходимо реализовать проект создания космической системы научно-технологического назначения (далее - КС НТН), в рамках которого комплектующие отечественного производства смогут пройти испытания в реальных условиях космического полета.</w:t>
      </w:r>
      <w:r>
        <w:br/>
      </w:r>
      <w:r>
        <w:rPr>
          <w:rFonts w:ascii="Times New Roman"/>
          <w:b w:val="false"/>
          <w:i w:val="false"/>
          <w:color w:val="000000"/>
          <w:sz w:val="28"/>
        </w:rPr>
        <w:t>
      В создании КРК «Байтерек» обусловлены проводимой российской стороной тактикой сдерживания вхождения Казахстана в деятельность космодрома «Байконур», максимальной выработки оставшихся ресурсов «Байконура» с постепенным переносом запусков на космодром «Восточный». Действующая юрисдикция российской стороны на комплексе не способствует его использованию в интересах Республики Казахстан. Отсутствие заинтересованности российской стороны в совместном проекте не позволяет Казахстанской стороне четко определить дальнейшие перспективы проекта.</w:t>
      </w:r>
      <w:r>
        <w:br/>
      </w:r>
      <w:r>
        <w:rPr>
          <w:rFonts w:ascii="Times New Roman"/>
          <w:b w:val="false"/>
          <w:i w:val="false"/>
          <w:color w:val="000000"/>
          <w:sz w:val="28"/>
        </w:rPr>
        <w:t>
</w:t>
      </w:r>
      <w:r>
        <w:rPr>
          <w:rFonts w:ascii="Times New Roman"/>
          <w:b w:val="false"/>
          <w:i w:val="false"/>
          <w:color w:val="000000"/>
          <w:sz w:val="28"/>
        </w:rPr>
        <w:t xml:space="preserve">
      3. Оценка основных внешних и внутренних факторов. </w:t>
      </w:r>
      <w:r>
        <w:br/>
      </w:r>
      <w:r>
        <w:rPr>
          <w:rFonts w:ascii="Times New Roman"/>
          <w:b w:val="false"/>
          <w:i w:val="false"/>
          <w:color w:val="000000"/>
          <w:sz w:val="28"/>
        </w:rPr>
        <w:t>
      Тенденции мировой космической индустрии демонстрируют устоявшийся темп роста, начиная с 2000 годов во всех направлениях, сохраняя динамику на ближайшие 5-10 лет в пределах 5-10%.</w:t>
      </w:r>
      <w:r>
        <w:br/>
      </w:r>
      <w:r>
        <w:rPr>
          <w:rFonts w:ascii="Times New Roman"/>
          <w:b w:val="false"/>
          <w:i w:val="false"/>
          <w:color w:val="000000"/>
          <w:sz w:val="28"/>
        </w:rPr>
        <w:t>
      Сравнительная характеристика финансирования космической отрасли государствами показывает, что в данном случае доминируют США. Бюджет NASA на 2013 финансовый год равняется 17,7 млрд. долларов США без расходов на поддержание системы GPS. В сумме на все космические программы России в 2013 году федеральный бюджет выделит 169,8 млрд. рублей, это примерно 5,5 млрд. долларов. Затраты Европейского космического агентства на 2013-2016 годы утверждены на уровне 10 млрд. долларов. В свою очередь Казахстан выделил из бюджета на развитие своей космической деятельности за последние 4 года 105 млрд. тенге или примерно 700 млн. долларов США.</w:t>
      </w:r>
      <w:r>
        <w:br/>
      </w:r>
      <w:r>
        <w:rPr>
          <w:rFonts w:ascii="Times New Roman"/>
          <w:b w:val="false"/>
          <w:i w:val="false"/>
          <w:color w:val="000000"/>
          <w:sz w:val="28"/>
        </w:rPr>
        <w:t>
      Обобщая вышеизложенное, можно определить следующие показатели SWOT-анализа развития космической инфраструктуры Казахстана.</w:t>
      </w:r>
      <w:r>
        <w:br/>
      </w:r>
      <w:r>
        <w:rPr>
          <w:rFonts w:ascii="Times New Roman"/>
          <w:b w:val="false"/>
          <w:i w:val="false"/>
          <w:color w:val="000000"/>
          <w:sz w:val="28"/>
        </w:rPr>
        <w:t>
      Сильные стороны:</w:t>
      </w:r>
      <w:r>
        <w:br/>
      </w:r>
      <w:r>
        <w:rPr>
          <w:rFonts w:ascii="Times New Roman"/>
          <w:b w:val="false"/>
          <w:i w:val="false"/>
          <w:color w:val="000000"/>
          <w:sz w:val="28"/>
        </w:rPr>
        <w:t xml:space="preserve">
      1) наличие в собственности самого крупного и активного в мире космодрома «Байконур»; </w:t>
      </w:r>
      <w:r>
        <w:br/>
      </w:r>
      <w:r>
        <w:rPr>
          <w:rFonts w:ascii="Times New Roman"/>
          <w:b w:val="false"/>
          <w:i w:val="false"/>
          <w:color w:val="000000"/>
          <w:sz w:val="28"/>
        </w:rPr>
        <w:t xml:space="preserve">
      2) выход работ по созданию современной космической инфраструктуры на завершающую фазу; </w:t>
      </w:r>
      <w:r>
        <w:br/>
      </w:r>
      <w:r>
        <w:rPr>
          <w:rFonts w:ascii="Times New Roman"/>
          <w:b w:val="false"/>
          <w:i w:val="false"/>
          <w:color w:val="000000"/>
          <w:sz w:val="28"/>
        </w:rPr>
        <w:t xml:space="preserve">
      3) рост внутренних потребностей экономики страны в космических услугах; </w:t>
      </w:r>
      <w:r>
        <w:br/>
      </w:r>
      <w:r>
        <w:rPr>
          <w:rFonts w:ascii="Times New Roman"/>
          <w:b w:val="false"/>
          <w:i w:val="false"/>
          <w:color w:val="000000"/>
          <w:sz w:val="28"/>
        </w:rPr>
        <w:t xml:space="preserve">
      4) государственная поддержка развития космической деятельности. </w:t>
      </w:r>
      <w:r>
        <w:br/>
      </w:r>
      <w:r>
        <w:rPr>
          <w:rFonts w:ascii="Times New Roman"/>
          <w:b w:val="false"/>
          <w:i w:val="false"/>
          <w:color w:val="000000"/>
          <w:sz w:val="28"/>
        </w:rPr>
        <w:t>
      Слабые стороны:</w:t>
      </w:r>
      <w:r>
        <w:br/>
      </w:r>
      <w:r>
        <w:rPr>
          <w:rFonts w:ascii="Times New Roman"/>
          <w:b w:val="false"/>
          <w:i w:val="false"/>
          <w:color w:val="000000"/>
          <w:sz w:val="28"/>
        </w:rPr>
        <w:t xml:space="preserve">
      1) моральный и физический износ основных средств космодрома «Байконур»; </w:t>
      </w:r>
      <w:r>
        <w:br/>
      </w:r>
      <w:r>
        <w:rPr>
          <w:rFonts w:ascii="Times New Roman"/>
          <w:b w:val="false"/>
          <w:i w:val="false"/>
          <w:color w:val="000000"/>
          <w:sz w:val="28"/>
        </w:rPr>
        <w:t xml:space="preserve">
      2) недостаток в специалистах, которые обладают практическим опытом, навыками и умениями создания и эксплуатации космической техники. </w:t>
      </w:r>
      <w:r>
        <w:br/>
      </w:r>
      <w:r>
        <w:rPr>
          <w:rFonts w:ascii="Times New Roman"/>
          <w:b w:val="false"/>
          <w:i w:val="false"/>
          <w:color w:val="000000"/>
          <w:sz w:val="28"/>
        </w:rPr>
        <w:t>
      Возможности:</w:t>
      </w:r>
      <w:r>
        <w:br/>
      </w:r>
      <w:r>
        <w:rPr>
          <w:rFonts w:ascii="Times New Roman"/>
          <w:b w:val="false"/>
          <w:i w:val="false"/>
          <w:color w:val="000000"/>
          <w:sz w:val="28"/>
        </w:rPr>
        <w:t xml:space="preserve">
      1) приобретение казахстанскими специалистами практического опыта и навыков создания космических аппаратов и трансферт космических технологий в рамках стратегического партнерства с Французской Республикой; </w:t>
      </w:r>
      <w:r>
        <w:br/>
      </w:r>
      <w:r>
        <w:rPr>
          <w:rFonts w:ascii="Times New Roman"/>
          <w:b w:val="false"/>
          <w:i w:val="false"/>
          <w:color w:val="000000"/>
          <w:sz w:val="28"/>
        </w:rPr>
        <w:t xml:space="preserve">
      2) рост спроса на космическую технику и космические услуги на мировом рынке; </w:t>
      </w:r>
      <w:r>
        <w:br/>
      </w:r>
      <w:r>
        <w:rPr>
          <w:rFonts w:ascii="Times New Roman"/>
          <w:b w:val="false"/>
          <w:i w:val="false"/>
          <w:color w:val="000000"/>
          <w:sz w:val="28"/>
        </w:rPr>
        <w:t xml:space="preserve">
      3) создание совместных с Россией и Украиной предприятий по модернизации космических ракетных комплексов и оказанию пусковых услуг с космодрома «Байконур». </w:t>
      </w:r>
      <w:r>
        <w:br/>
      </w:r>
      <w:r>
        <w:rPr>
          <w:rFonts w:ascii="Times New Roman"/>
          <w:b w:val="false"/>
          <w:i w:val="false"/>
          <w:color w:val="000000"/>
          <w:sz w:val="28"/>
        </w:rPr>
        <w:t>
      Угрозы:</w:t>
      </w:r>
      <w:r>
        <w:br/>
      </w:r>
      <w:r>
        <w:rPr>
          <w:rFonts w:ascii="Times New Roman"/>
          <w:b w:val="false"/>
          <w:i w:val="false"/>
          <w:color w:val="000000"/>
          <w:sz w:val="28"/>
        </w:rPr>
        <w:t xml:space="preserve">
      1) рост конкуренции в поставке космической техники и оказании космических услуг; </w:t>
      </w:r>
      <w:r>
        <w:br/>
      </w:r>
      <w:r>
        <w:rPr>
          <w:rFonts w:ascii="Times New Roman"/>
          <w:b w:val="false"/>
          <w:i w:val="false"/>
          <w:color w:val="000000"/>
          <w:sz w:val="28"/>
        </w:rPr>
        <w:t xml:space="preserve">
      2) действие ограничений международного режима контроля за ракетными технологиями; </w:t>
      </w:r>
      <w:r>
        <w:br/>
      </w:r>
      <w:r>
        <w:rPr>
          <w:rFonts w:ascii="Times New Roman"/>
          <w:b w:val="false"/>
          <w:i w:val="false"/>
          <w:color w:val="000000"/>
          <w:sz w:val="28"/>
        </w:rPr>
        <w:t xml:space="preserve">
      3) зависимость результатов деятельности от политических решений государств - стратегических партнеров.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Стратегическое направление 2. Развитие научной и научно-технологической базы космической деятельности.</w:t>
      </w:r>
      <w:r>
        <w:br/>
      </w:r>
      <w:r>
        <w:rPr>
          <w:rFonts w:ascii="Times New Roman"/>
          <w:b w:val="false"/>
          <w:i w:val="false"/>
          <w:color w:val="000000"/>
          <w:sz w:val="28"/>
        </w:rPr>
        <w:t>
</w:t>
      </w:r>
      <w:r>
        <w:rPr>
          <w:rFonts w:ascii="Times New Roman"/>
          <w:b w:val="false"/>
          <w:i w:val="false"/>
          <w:color w:val="000000"/>
          <w:sz w:val="28"/>
        </w:rPr>
        <w:t xml:space="preserve">
      1. Основные параметры развития регулируемой отрасли или сферы деятельности. </w:t>
      </w:r>
      <w:r>
        <w:br/>
      </w:r>
      <w:r>
        <w:rPr>
          <w:rFonts w:ascii="Times New Roman"/>
          <w:b w:val="false"/>
          <w:i w:val="false"/>
          <w:color w:val="000000"/>
          <w:sz w:val="28"/>
        </w:rPr>
        <w:t>
      Казахстанская космическая наука получила в наследство от бывшего СССР развитую научно-экспериментальную базу для исследования дальнего и ближнего космоса: Тянь-Шаньская высокогорная астрофизическая обсерватория, Обсерватория астрофизических исследований и Обсерватория Ассы, радиополигон «Орбита» и экспедиционная база «Космостанция». В 90-е годы независимым Казахстаном были созданы Центр приема космической информации и Центр космического мониторинга.</w:t>
      </w:r>
      <w:r>
        <w:br/>
      </w:r>
      <w:r>
        <w:rPr>
          <w:rFonts w:ascii="Times New Roman"/>
          <w:b w:val="false"/>
          <w:i w:val="false"/>
          <w:color w:val="000000"/>
          <w:sz w:val="28"/>
        </w:rPr>
        <w:t>
      После образования Национального космического агентства Республики Казахстан (далее - Казкосмос) в 2007 году три научно-исследовательских института космического профиля (Астрофизический институт им. Фесенкова, Институт ионосферы и Институт космических исследований им. академика У.М. Султангазина) были переданы в ведение Казкосмоса в составе созданного на их базе Национального центра космических исследований и технологий (далее - НЦКИТ). В этих институтах работают высококвалифицированные ученые, которые ведут фундаментальные и прикладные научные исследования на международном уровне.</w:t>
      </w:r>
      <w:r>
        <w:br/>
      </w:r>
      <w:r>
        <w:rPr>
          <w:rFonts w:ascii="Times New Roman"/>
          <w:b w:val="false"/>
          <w:i w:val="false"/>
          <w:color w:val="000000"/>
          <w:sz w:val="28"/>
        </w:rPr>
        <w:t>
      Реализация Казахстаном крупных проектов по созданию объектов космической инфраструктуры потребовала от Казкосмоса организации в составе НЦКИТ в 2009 году Института космической техники и технологий, основным направлением деятельности которого определено проведение прикладных научных исследований по разработке отечественных образцов космической техники и технологий. В настоящее время институт имеет серьезные наработки, которые уже позволили отказаться от услуг зарубежных компаний по разработке ДС в рамках проекта создания СВСН.</w:t>
      </w:r>
      <w:r>
        <w:br/>
      </w:r>
      <w:r>
        <w:rPr>
          <w:rFonts w:ascii="Times New Roman"/>
          <w:b w:val="false"/>
          <w:i w:val="false"/>
          <w:color w:val="000000"/>
          <w:sz w:val="28"/>
        </w:rPr>
        <w:t>
      Казкосмосом организовано Республиканское государственное предприятие научный исследовательский центр «Ғарыш-Экология», который имеет развитую материально-техническую и химико-аналитическую базу, необходимую для успешного выполнения научных и научно-прикладных исследований, направленных на создание системы экологического нормирования космической деятельности и минимизации негативного воздействия космической деятельности на окружающую среду и здоровье населения в условиях прогрессирующего развития космической отрасли.</w:t>
      </w:r>
      <w:r>
        <w:br/>
      </w:r>
      <w:r>
        <w:rPr>
          <w:rFonts w:ascii="Times New Roman"/>
          <w:b w:val="false"/>
          <w:i w:val="false"/>
          <w:color w:val="000000"/>
          <w:sz w:val="28"/>
        </w:rPr>
        <w:t>
</w:t>
      </w:r>
      <w:r>
        <w:rPr>
          <w:rFonts w:ascii="Times New Roman"/>
          <w:b w:val="false"/>
          <w:i w:val="false"/>
          <w:color w:val="000000"/>
          <w:sz w:val="28"/>
        </w:rPr>
        <w:t xml:space="preserve">
      2. Анализ основных проблем. </w:t>
      </w:r>
      <w:r>
        <w:br/>
      </w:r>
      <w:r>
        <w:rPr>
          <w:rFonts w:ascii="Times New Roman"/>
          <w:b w:val="false"/>
          <w:i w:val="false"/>
          <w:color w:val="000000"/>
          <w:sz w:val="28"/>
        </w:rPr>
        <w:t>
      Основной проблемой развития научной и научно-технологической базы космической деятельности является отсутствие современной лабораторной и опытно-экспериментальной базы космических исследований.</w:t>
      </w:r>
      <w:r>
        <w:br/>
      </w:r>
      <w:r>
        <w:rPr>
          <w:rFonts w:ascii="Times New Roman"/>
          <w:b w:val="false"/>
          <w:i w:val="false"/>
          <w:color w:val="000000"/>
          <w:sz w:val="28"/>
        </w:rPr>
        <w:t>
      В частности, для проведения астрофизических исследований необходим современный инструмент научных исследований в виде телескопа с большим разрешением. Для проведения научных исследований на основе данных ДЗЗ необходимо модернизировать центр приема космической информации под характеристики КА ДЗЗ нового поколения, которые сейчас приходят на замену старым КА ДЗЗ. Для проведения прикладных исследований по разработке космической техники и технологий необходимо создать лабораторную и опытно-экспериментальную базу с современной измерительной и испытательной аппаратурой.</w:t>
      </w:r>
      <w:r>
        <w:br/>
      </w:r>
      <w:r>
        <w:rPr>
          <w:rFonts w:ascii="Times New Roman"/>
          <w:b w:val="false"/>
          <w:i w:val="false"/>
          <w:color w:val="000000"/>
          <w:sz w:val="28"/>
        </w:rPr>
        <w:t>
</w:t>
      </w:r>
      <w:r>
        <w:rPr>
          <w:rFonts w:ascii="Times New Roman"/>
          <w:b w:val="false"/>
          <w:i w:val="false"/>
          <w:color w:val="000000"/>
          <w:sz w:val="28"/>
        </w:rPr>
        <w:t xml:space="preserve">
      3. Оценка основных внешних и внутренних факторов. </w:t>
      </w:r>
      <w:r>
        <w:br/>
      </w:r>
      <w:r>
        <w:rPr>
          <w:rFonts w:ascii="Times New Roman"/>
          <w:b w:val="false"/>
          <w:i w:val="false"/>
          <w:color w:val="000000"/>
          <w:sz w:val="28"/>
        </w:rPr>
        <w:t>
      Развитие научной и научно-технологической базы позволяет одновременно решить и задачи развития науки, и задачи трансферта высоких технологий, поэтому в космических программах различных государств большое внимание уделяется проведению научных исследований.</w:t>
      </w:r>
      <w:r>
        <w:br/>
      </w:r>
      <w:r>
        <w:rPr>
          <w:rFonts w:ascii="Times New Roman"/>
          <w:b w:val="false"/>
          <w:i w:val="false"/>
          <w:color w:val="000000"/>
          <w:sz w:val="28"/>
        </w:rPr>
        <w:t>
      В нынешних условиях, когда космическая деятельность в республике находится на своей ранней стадии развития, жизненно необходимо обеспечить мощное научное сопровождение всех проектов по созданию космической техники и технологий.</w:t>
      </w:r>
      <w:r>
        <w:br/>
      </w:r>
      <w:r>
        <w:rPr>
          <w:rFonts w:ascii="Times New Roman"/>
          <w:b w:val="false"/>
          <w:i w:val="false"/>
          <w:color w:val="000000"/>
          <w:sz w:val="28"/>
        </w:rPr>
        <w:t>
      Для этого в первую очередь необходимо создание современной лабораторной и опытно-экспериментальной базы космической науки, обеспечивающей развитие новых научных направлений по разработке перспективных образцов космической техники и технологий, по расширению их использования в отраслях экономики Казахстана.</w:t>
      </w:r>
      <w:r>
        <w:br/>
      </w:r>
      <w:r>
        <w:rPr>
          <w:rFonts w:ascii="Times New Roman"/>
          <w:b w:val="false"/>
          <w:i w:val="false"/>
          <w:color w:val="000000"/>
          <w:sz w:val="28"/>
        </w:rPr>
        <w:t>
      Обобщая вышеизложенное можно определить следующие показатели SWOT-анализа развития научной и научно-технологической базы космической деятельности.</w:t>
      </w:r>
      <w:r>
        <w:br/>
      </w:r>
      <w:r>
        <w:rPr>
          <w:rFonts w:ascii="Times New Roman"/>
          <w:b w:val="false"/>
          <w:i w:val="false"/>
          <w:color w:val="000000"/>
          <w:sz w:val="28"/>
        </w:rPr>
        <w:t>
      Сильные стороны:</w:t>
      </w:r>
      <w:r>
        <w:br/>
      </w:r>
      <w:r>
        <w:rPr>
          <w:rFonts w:ascii="Times New Roman"/>
          <w:b w:val="false"/>
          <w:i w:val="false"/>
          <w:color w:val="000000"/>
          <w:sz w:val="28"/>
        </w:rPr>
        <w:t xml:space="preserve">
      1) наличие высокого кадрового потенциала космических исследований; </w:t>
      </w:r>
      <w:r>
        <w:br/>
      </w:r>
      <w:r>
        <w:rPr>
          <w:rFonts w:ascii="Times New Roman"/>
          <w:b w:val="false"/>
          <w:i w:val="false"/>
          <w:color w:val="000000"/>
          <w:sz w:val="28"/>
        </w:rPr>
        <w:t>
      наличие развитой научно-экспериментальной базы космических исследований;</w:t>
      </w:r>
      <w:r>
        <w:br/>
      </w:r>
      <w:r>
        <w:rPr>
          <w:rFonts w:ascii="Times New Roman"/>
          <w:b w:val="false"/>
          <w:i w:val="false"/>
          <w:color w:val="000000"/>
          <w:sz w:val="28"/>
        </w:rPr>
        <w:t xml:space="preserve">
      2) наличие тесных международных научных связей в области космических исследований. </w:t>
      </w:r>
      <w:r>
        <w:br/>
      </w:r>
      <w:r>
        <w:rPr>
          <w:rFonts w:ascii="Times New Roman"/>
          <w:b w:val="false"/>
          <w:i w:val="false"/>
          <w:color w:val="000000"/>
          <w:sz w:val="28"/>
        </w:rPr>
        <w:t>
      Слабые стороны:</w:t>
      </w:r>
      <w:r>
        <w:br/>
      </w:r>
      <w:r>
        <w:rPr>
          <w:rFonts w:ascii="Times New Roman"/>
          <w:b w:val="false"/>
          <w:i w:val="false"/>
          <w:color w:val="000000"/>
          <w:sz w:val="28"/>
        </w:rPr>
        <w:t>
      моральный и физический износ лабораторного и опытно-экспериментального оборудования космической науки.</w:t>
      </w:r>
      <w:r>
        <w:br/>
      </w:r>
      <w:r>
        <w:rPr>
          <w:rFonts w:ascii="Times New Roman"/>
          <w:b w:val="false"/>
          <w:i w:val="false"/>
          <w:color w:val="000000"/>
          <w:sz w:val="28"/>
        </w:rPr>
        <w:t>
      Возможности:</w:t>
      </w:r>
      <w:r>
        <w:br/>
      </w:r>
      <w:r>
        <w:rPr>
          <w:rFonts w:ascii="Times New Roman"/>
          <w:b w:val="false"/>
          <w:i w:val="false"/>
          <w:color w:val="000000"/>
          <w:sz w:val="28"/>
        </w:rPr>
        <w:t xml:space="preserve">
      1) углубление и расширение международной кооперации в научных исследованиях; </w:t>
      </w:r>
      <w:r>
        <w:br/>
      </w:r>
      <w:r>
        <w:rPr>
          <w:rFonts w:ascii="Times New Roman"/>
          <w:b w:val="false"/>
          <w:i w:val="false"/>
          <w:color w:val="000000"/>
          <w:sz w:val="28"/>
        </w:rPr>
        <w:t xml:space="preserve">
      2) трансферт космических технологий на этапах их научной проработки. </w:t>
      </w:r>
      <w:r>
        <w:br/>
      </w:r>
      <w:r>
        <w:rPr>
          <w:rFonts w:ascii="Times New Roman"/>
          <w:b w:val="false"/>
          <w:i w:val="false"/>
          <w:color w:val="000000"/>
          <w:sz w:val="28"/>
        </w:rPr>
        <w:t>
      Угрозы:</w:t>
      </w:r>
      <w:r>
        <w:br/>
      </w:r>
      <w:r>
        <w:rPr>
          <w:rFonts w:ascii="Times New Roman"/>
          <w:b w:val="false"/>
          <w:i w:val="false"/>
          <w:color w:val="000000"/>
          <w:sz w:val="28"/>
        </w:rPr>
        <w:t>
      сокращение финансирования научных программ вследствие углубления мирового экономического и финансового кризисов.</w:t>
      </w:r>
    </w:p>
    <w:bookmarkEnd w:id="5"/>
    <w:bookmarkStart w:name="z16" w:id="6"/>
    <w:p>
      <w:pPr>
        <w:spacing w:after="0"/>
        <w:ind w:left="0"/>
        <w:jc w:val="left"/>
      </w:pPr>
      <w:r>
        <w:rPr>
          <w:rFonts w:ascii="Times New Roman"/>
          <w:b/>
          <w:i w:val="false"/>
          <w:color w:val="000000"/>
        </w:rPr>
        <w:t xml:space="preserve"> 
Раздел 3. Стратегические направления,</w:t>
      </w:r>
      <w:r>
        <w:br/>
      </w:r>
      <w:r>
        <w:rPr>
          <w:rFonts w:ascii="Times New Roman"/>
          <w:b/>
          <w:i w:val="false"/>
          <w:color w:val="000000"/>
        </w:rPr>
        <w:t>
цели, задачи, целевые индикаторы, мероприятия и</w:t>
      </w:r>
      <w:r>
        <w:br/>
      </w:r>
      <w:r>
        <w:rPr>
          <w:rFonts w:ascii="Times New Roman"/>
          <w:b/>
          <w:i w:val="false"/>
          <w:color w:val="000000"/>
        </w:rPr>
        <w:t>
показатели результатов</w:t>
      </w:r>
      <w:r>
        <w:br/>
      </w:r>
      <w:r>
        <w:rPr>
          <w:rFonts w:ascii="Times New Roman"/>
          <w:b/>
          <w:i w:val="false"/>
          <w:color w:val="000000"/>
        </w:rPr>
        <w:t>
</w:t>
      </w:r>
      <w:r>
        <w:rPr>
          <w:rFonts w:ascii="Times New Roman"/>
          <w:b/>
          <w:i w:val="false"/>
          <w:color w:val="000000"/>
        </w:rPr>
        <w:t>
3.1. Стратегические направления,</w:t>
      </w:r>
      <w:r>
        <w:br/>
      </w:r>
      <w:r>
        <w:rPr>
          <w:rFonts w:ascii="Times New Roman"/>
          <w:b/>
          <w:i w:val="false"/>
          <w:color w:val="000000"/>
        </w:rPr>
        <w:t>
цели, задачи, целевые индикаторы, мероприятия</w:t>
      </w:r>
      <w:r>
        <w:br/>
      </w:r>
      <w:r>
        <w:rPr>
          <w:rFonts w:ascii="Times New Roman"/>
          <w:b/>
          <w:i w:val="false"/>
          <w:color w:val="000000"/>
        </w:rPr>
        <w:t>
и показатели результатов</w:t>
      </w:r>
    </w:p>
    <w:bookmarkEnd w:id="6"/>
    <w:bookmarkStart w:name="z18" w:id="7"/>
    <w:p>
      <w:pPr>
        <w:spacing w:after="0"/>
        <w:ind w:left="0"/>
        <w:jc w:val="both"/>
      </w:pPr>
      <w:r>
        <w:rPr>
          <w:rFonts w:ascii="Times New Roman"/>
          <w:b w:val="false"/>
          <w:i w:val="false"/>
          <w:color w:val="000000"/>
          <w:sz w:val="28"/>
        </w:rPr>
        <w:t>
Стратегическое направление 1. Создание и развитие космической</w:t>
      </w:r>
      <w:r>
        <w:br/>
      </w:r>
      <w:r>
        <w:rPr>
          <w:rFonts w:ascii="Times New Roman"/>
          <w:b w:val="false"/>
          <w:i w:val="false"/>
          <w:color w:val="000000"/>
          <w:sz w:val="28"/>
        </w:rPr>
        <w:t>
инфраструктуры.</w:t>
      </w:r>
      <w:r>
        <w:br/>
      </w:r>
      <w:r>
        <w:rPr>
          <w:rFonts w:ascii="Times New Roman"/>
          <w:b w:val="false"/>
          <w:i w:val="false"/>
          <w:color w:val="000000"/>
          <w:sz w:val="28"/>
        </w:rPr>
        <w:t>
</w:t>
      </w:r>
      <w:r>
        <w:rPr>
          <w:rFonts w:ascii="Times New Roman"/>
          <w:b w:val="false"/>
          <w:i w:val="false"/>
          <w:color w:val="000000"/>
          <w:sz w:val="28"/>
        </w:rPr>
        <w:t>
Цель 1.1. Удовлетворение растущих потребностей экономики и общества в</w:t>
      </w:r>
      <w:r>
        <w:br/>
      </w:r>
      <w:r>
        <w:rPr>
          <w:rFonts w:ascii="Times New Roman"/>
          <w:b w:val="false"/>
          <w:i w:val="false"/>
          <w:color w:val="000000"/>
          <w:sz w:val="28"/>
        </w:rPr>
        <w:t>
космических средствах и услугах. Коды бюджетных программ,</w:t>
      </w:r>
      <w:r>
        <w:br/>
      </w:r>
      <w:r>
        <w:rPr>
          <w:rFonts w:ascii="Times New Roman"/>
          <w:b w:val="false"/>
          <w:i w:val="false"/>
          <w:color w:val="000000"/>
          <w:sz w:val="28"/>
        </w:rPr>
        <w:t>
направленных на достижение данной цели: 005, 009, 011, 021.</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1047"/>
        <w:gridCol w:w="724"/>
        <w:gridCol w:w="942"/>
        <w:gridCol w:w="942"/>
        <w:gridCol w:w="942"/>
        <w:gridCol w:w="942"/>
        <w:gridCol w:w="942"/>
        <w:gridCol w:w="943"/>
        <w:gridCol w:w="943"/>
      </w:tblGrid>
      <w:tr>
        <w:trPr>
          <w:trHeight w:val="30" w:hRule="atLeast"/>
        </w:trPr>
        <w:tc>
          <w:tcPr>
            <w:tcW w:w="4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w:t>
            </w:r>
            <w:r>
              <w:br/>
            </w:r>
            <w:r>
              <w:rPr>
                <w:rFonts w:ascii="Times New Roman"/>
                <w:b w:val="false"/>
                <w:i w:val="false"/>
                <w:color w:val="000000"/>
                <w:sz w:val="20"/>
              </w:rPr>
              <w:t>
</w:t>
            </w:r>
            <w:r>
              <w:rPr>
                <w:rFonts w:ascii="Times New Roman"/>
                <w:b w:val="false"/>
                <w:i w:val="false"/>
                <w:color w:val="000000"/>
                <w:sz w:val="20"/>
              </w:rPr>
              <w:t>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Степень удовлетворения потребностей страны в каналах фиксированной спутниковой связи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«РЦКС»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Степень удовлетворения потребностей страны в услугах высокоточной спутниковой навигации (процент покрытия территории Республики Казахстан)</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«НК «ҚҒС»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данных с казахстанских КА ДЗЗ в общем количестве космических данных, предоставляемых потребителям</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«НК «ҚҒС»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Рост ВДС в реальном выражении к уровню 2008 года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статистические</w:t>
            </w:r>
            <w:r>
              <w:br/>
            </w:r>
            <w:r>
              <w:rPr>
                <w:rFonts w:ascii="Times New Roman"/>
                <w:b w:val="false"/>
                <w:i w:val="false"/>
                <w:color w:val="000000"/>
                <w:sz w:val="20"/>
              </w:rPr>
              <w:t>
</w:t>
            </w:r>
            <w:r>
              <w:rPr>
                <w:rFonts w:ascii="Times New Roman"/>
                <w:b w:val="false"/>
                <w:i w:val="false"/>
                <w:color w:val="000000"/>
                <w:sz w:val="20"/>
              </w:rPr>
              <w:t>данные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Позиция Казахстана в ГИК ВЭФ по показателю «Фаворитизм в решениях правительственных чиновников»</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ВЭФ</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Позиция Казахстана в ГИК ВЭФ по показателю «Общественное доверие политикам»</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ВЭФ</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Позиция Казахстана в ГИК ВЭФ по показателю «Прозрачность решений, принимаемых государственными органами»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ВЭФ</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bookmarkStart w:name="z20" w:id="8"/>
    <w:p>
      <w:pPr>
        <w:spacing w:after="0"/>
        <w:ind w:left="0"/>
        <w:jc w:val="both"/>
      </w:pPr>
      <w:r>
        <w:rPr>
          <w:rFonts w:ascii="Times New Roman"/>
          <w:b w:val="false"/>
          <w:i w:val="false"/>
          <w:color w:val="000000"/>
          <w:sz w:val="28"/>
        </w:rPr>
        <w:t>
Задача 1.1.1. Создание и развитие космической системы связи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6"/>
        <w:gridCol w:w="1550"/>
        <w:gridCol w:w="814"/>
        <w:gridCol w:w="779"/>
        <w:gridCol w:w="707"/>
        <w:gridCol w:w="834"/>
        <w:gridCol w:w="779"/>
        <w:gridCol w:w="852"/>
        <w:gridCol w:w="797"/>
        <w:gridCol w:w="852"/>
      </w:tblGrid>
      <w:tr>
        <w:trPr>
          <w:trHeight w:val="30" w:hRule="atLeast"/>
        </w:trPr>
        <w:tc>
          <w:tcPr>
            <w:tcW w:w="5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действующих КА космической системы связи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«РЦКС»</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действующих наземных комплексов управления (НКУ) космической системы связи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«РЦКС»</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запуск и ввод в штатную эксплуатацию КА «KazSat-3»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подготовительных работ по созданию КА «KazSat-4»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Страхование объектов космической системы связи: КА «KazSat-2», КА «KazSat-3» НКУ РНКУ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Привлечение иностранных и отечественных операторов связи и вещания к использованию ресурсов КА серии «KazSat»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1" w:id="9"/>
    <w:p>
      <w:pPr>
        <w:spacing w:after="0"/>
        <w:ind w:left="0"/>
        <w:jc w:val="both"/>
      </w:pPr>
      <w:r>
        <w:rPr>
          <w:rFonts w:ascii="Times New Roman"/>
          <w:b w:val="false"/>
          <w:i w:val="false"/>
          <w:color w:val="000000"/>
          <w:sz w:val="28"/>
        </w:rPr>
        <w:t>
Задача 1.1.2. Создание и развитие космической системы дистанционного</w:t>
      </w:r>
      <w:r>
        <w:br/>
      </w:r>
      <w:r>
        <w:rPr>
          <w:rFonts w:ascii="Times New Roman"/>
          <w:b w:val="false"/>
          <w:i w:val="false"/>
          <w:color w:val="000000"/>
          <w:sz w:val="28"/>
        </w:rPr>
        <w:t>
зондирования Земли (КС ДЗЗ)</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0"/>
        <w:gridCol w:w="1306"/>
        <w:gridCol w:w="827"/>
        <w:gridCol w:w="959"/>
        <w:gridCol w:w="959"/>
        <w:gridCol w:w="959"/>
        <w:gridCol w:w="960"/>
        <w:gridCol w:w="960"/>
        <w:gridCol w:w="960"/>
        <w:gridCol w:w="960"/>
      </w:tblGrid>
      <w:tr>
        <w:trPr>
          <w:trHeight w:val="30" w:hRule="atLeast"/>
        </w:trPr>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действующих КА КС ДЗЗ</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«НК «ҚҒС»</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действующих наземных комплексов КС ДЗЗ</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«НК «КҒС»</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запуск и ввод в штатную эксплуатацию оптического спутника КС ДЗЗ среднего разрешения</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запуск и ввод в штатную эксплуатацию оптического спутника КС ДЗЗ высокого разрешения</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Страхование КА КС ДЗЗ среднего и высокого разрешений</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Страхование объектов наземной космической инфраструктуры ДЗЗ</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Создание и запуск радиолокационного КА ДЗЗ</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Дооснащение НКУ и наземного целевого комплекса КС ДЗЗ для эксплуатации радиолокационного КА высокого разрешения</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Трансферт технологий в области проектирования, производства, испытаний и эксплуатации КА ДЗЗ</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Реализация функций национального оператора КС ДЗЗ</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2" w:id="10"/>
    <w:p>
      <w:pPr>
        <w:spacing w:after="0"/>
        <w:ind w:left="0"/>
        <w:jc w:val="both"/>
      </w:pPr>
      <w:r>
        <w:rPr>
          <w:rFonts w:ascii="Times New Roman"/>
          <w:b w:val="false"/>
          <w:i w:val="false"/>
          <w:color w:val="000000"/>
          <w:sz w:val="28"/>
        </w:rPr>
        <w:t>
Задача 1.1.3. Создание космической системы научно-технологического</w:t>
      </w:r>
      <w:r>
        <w:br/>
      </w:r>
      <w:r>
        <w:rPr>
          <w:rFonts w:ascii="Times New Roman"/>
          <w:b w:val="false"/>
          <w:i w:val="false"/>
          <w:color w:val="000000"/>
          <w:sz w:val="28"/>
        </w:rPr>
        <w:t>
назначения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1"/>
        <w:gridCol w:w="1257"/>
        <w:gridCol w:w="608"/>
        <w:gridCol w:w="992"/>
        <w:gridCol w:w="945"/>
        <w:gridCol w:w="945"/>
        <w:gridCol w:w="945"/>
        <w:gridCol w:w="945"/>
        <w:gridCol w:w="946"/>
        <w:gridCol w:w="946"/>
      </w:tblGrid>
      <w:tr>
        <w:trPr>
          <w:trHeight w:val="30" w:hRule="atLeast"/>
        </w:trPr>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действующих КА космической системы научно-технологического назначения на базе НКУ КС ДЗЗ</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«НК «ҚҒС»</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запуск и ввод в эксплуатацию КА научно-технологического назначения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Дооснащение НКУ космической системы ДЗЗ</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Страхование КА научно-технологического назначения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23" w:id="11"/>
    <w:p>
      <w:pPr>
        <w:spacing w:after="0"/>
        <w:ind w:left="0"/>
        <w:jc w:val="both"/>
      </w:pPr>
      <w:r>
        <w:rPr>
          <w:rFonts w:ascii="Times New Roman"/>
          <w:b w:val="false"/>
          <w:i w:val="false"/>
          <w:color w:val="000000"/>
          <w:sz w:val="28"/>
        </w:rPr>
        <w:t>
Задача 1.1.4. Создание и развитие наземной космической инфраструктуры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4"/>
        <w:gridCol w:w="1307"/>
        <w:gridCol w:w="828"/>
        <w:gridCol w:w="1038"/>
        <w:gridCol w:w="960"/>
        <w:gridCol w:w="960"/>
        <w:gridCol w:w="960"/>
        <w:gridCol w:w="961"/>
        <w:gridCol w:w="961"/>
        <w:gridCol w:w="961"/>
      </w:tblGrid>
      <w:tr>
        <w:trPr>
          <w:trHeight w:val="30" w:hRule="atLeast"/>
        </w:trPr>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действующих объектов наземной космической инфраструктуры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«НК «ҚҒС»</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 оснащение технологическим оборудованием и ввод в эксплуатацию зданий СбИК КА, СКТБ КТ с ОП</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Трансферт технологий по производству комплектующих космической техники</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Создание оборудования испытательных участков СбИК КА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национальной лаборатории космических технологий на базе Назарбаев Университета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Проектирование и создание КА различного назначения, в т. ч:</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научно-технологического назначения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связи и вещания «KazSat-4»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радиолокационного КА ДЗЗ высокого разрешения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Реализация функций национального оператора СВСН Республики Казахстан</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4" w:id="12"/>
    <w:p>
      <w:pPr>
        <w:spacing w:after="0"/>
        <w:ind w:left="0"/>
        <w:jc w:val="both"/>
      </w:pPr>
      <w:r>
        <w:rPr>
          <w:rFonts w:ascii="Times New Roman"/>
          <w:b w:val="false"/>
          <w:i w:val="false"/>
          <w:color w:val="000000"/>
          <w:sz w:val="28"/>
        </w:rPr>
        <w:t>
Цель 1.2. Расширение участия Республики Казахстан в деятельности</w:t>
      </w:r>
      <w:r>
        <w:br/>
      </w:r>
      <w:r>
        <w:rPr>
          <w:rFonts w:ascii="Times New Roman"/>
          <w:b w:val="false"/>
          <w:i w:val="false"/>
          <w:color w:val="000000"/>
          <w:sz w:val="28"/>
        </w:rPr>
        <w:t>
космодрома «Байконур».</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004,</w:t>
      </w:r>
      <w:r>
        <w:br/>
      </w:r>
      <w:r>
        <w:rPr>
          <w:rFonts w:ascii="Times New Roman"/>
          <w:b w:val="false"/>
          <w:i w:val="false"/>
          <w:color w:val="000000"/>
          <w:sz w:val="28"/>
        </w:rPr>
        <w:t>
006, 010, 015.</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841"/>
        <w:gridCol w:w="1190"/>
        <w:gridCol w:w="833"/>
        <w:gridCol w:w="1211"/>
        <w:gridCol w:w="887"/>
        <w:gridCol w:w="887"/>
        <w:gridCol w:w="887"/>
        <w:gridCol w:w="887"/>
        <w:gridCol w:w="941"/>
      </w:tblGrid>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w:t>
            </w:r>
            <w:r>
              <w:br/>
            </w:r>
            <w:r>
              <w:rPr>
                <w:rFonts w:ascii="Times New Roman"/>
                <w:b w:val="false"/>
                <w:i w:val="false"/>
                <w:color w:val="000000"/>
                <w:sz w:val="20"/>
              </w:rPr>
              <w:t>
</w:t>
            </w:r>
            <w:r>
              <w:rPr>
                <w:rFonts w:ascii="Times New Roman"/>
                <w:b w:val="false"/>
                <w:i w:val="false"/>
                <w:color w:val="000000"/>
                <w:sz w:val="20"/>
              </w:rPr>
              <w:t>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проектов с участием Казахстана на космодроме «Байконур»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АО «НК «ҚҒС», АО СП «Байтерек»</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6" w:id="13"/>
    <w:p>
      <w:pPr>
        <w:spacing w:after="0"/>
        <w:ind w:left="0"/>
        <w:jc w:val="both"/>
      </w:pPr>
      <w:r>
        <w:rPr>
          <w:rFonts w:ascii="Times New Roman"/>
          <w:b w:val="false"/>
          <w:i w:val="false"/>
          <w:color w:val="000000"/>
          <w:sz w:val="28"/>
        </w:rPr>
        <w:t>
Задача 1.2.1. Создание экологически безопасного космического</w:t>
      </w:r>
      <w:r>
        <w:br/>
      </w:r>
      <w:r>
        <w:rPr>
          <w:rFonts w:ascii="Times New Roman"/>
          <w:b w:val="false"/>
          <w:i w:val="false"/>
          <w:color w:val="000000"/>
          <w:sz w:val="28"/>
        </w:rPr>
        <w:t>
ракетного комплекса (КРК) «Байтерек» на базе РН «Зенит» на космодроме</w:t>
      </w:r>
      <w:r>
        <w:br/>
      </w:r>
      <w:r>
        <w:rPr>
          <w:rFonts w:ascii="Times New Roman"/>
          <w:b w:val="false"/>
          <w:i w:val="false"/>
          <w:color w:val="000000"/>
          <w:sz w:val="28"/>
        </w:rPr>
        <w:t>
«Байконур»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6"/>
        <w:gridCol w:w="1694"/>
        <w:gridCol w:w="813"/>
        <w:gridCol w:w="707"/>
        <w:gridCol w:w="996"/>
        <w:gridCol w:w="888"/>
        <w:gridCol w:w="888"/>
        <w:gridCol w:w="888"/>
        <w:gridCol w:w="888"/>
        <w:gridCol w:w="942"/>
      </w:tblGrid>
      <w:tr>
        <w:trPr>
          <w:trHeight w:val="30" w:hRule="atLeast"/>
        </w:trPr>
        <w:tc>
          <w:tcPr>
            <w:tcW w:w="4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сотрудников казахстанской организации, прошедших практическое обучение по составу и особенностям эксплуатации систем и агрегатов КРК «Зенит» для их приема и эксплуатации при выводе из аренды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СП «Байтерек»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выведенных из состава аренды РФ и принятых казахстанской организацией в эксплуатацию объектов КРК «Зенит»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СП «Байтерек»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сотрудников казахстанской организации, прошедших практическое обучение навыкам работ на системах и агрегатах КРК «Байтерек» с получением допуска к самостоятельной работе для участия в совместных расчетах по эксплуатации, подготовке и пуску РН «Зенит»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СП «Байтерек»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Практическое обучение сотрудников казахстанской организации по составу и особенностям эксплуатации систем и агрегатов КРК «Зенит» для их приема и эксплуатации при выводе из аренды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Формирование нормативной правовой, нормативной технической, организационно-распорядительной и комплексной эксплуатационной документации для организации эксплуатации КРК «Байтерек» на базе РН «Зенит»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Вывод из состава аренды РФ объектов КРК «Зенит» и их прием казахстанской организацией</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Содержание и эксплуатация КРК «Байтерек» на базе РН «Зенит»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Обучение сотрудников казахстанской организации практическим навыкам работы на системах и агрегатах КРК «Байтерек» для получения допуска к самостоятельной работе, участие казахстанских специалистов в совместных расчетах по эксплуатации, подготовке и пуску РН «Зенит»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Выполнение задач, связанных с запусками космических аппаратов с КРК «Байтерек» по программам Республики Казахстан, Российской Федерации и по коммерческим программам совместным расчетом подготовки и пуска РН «Зенит»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Проведение работ по модернизации (реконструкции) КРК «Байтерек»</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7" w:id="14"/>
    <w:p>
      <w:pPr>
        <w:spacing w:after="0"/>
        <w:ind w:left="0"/>
        <w:jc w:val="both"/>
      </w:pPr>
      <w:r>
        <w:rPr>
          <w:rFonts w:ascii="Times New Roman"/>
          <w:b w:val="false"/>
          <w:i w:val="false"/>
          <w:color w:val="000000"/>
          <w:sz w:val="28"/>
        </w:rPr>
        <w:t>
Задача 1.2.2. Создание экологически безопасного КРК с РН легкого</w:t>
      </w:r>
      <w:r>
        <w:br/>
      </w:r>
      <w:r>
        <w:rPr>
          <w:rFonts w:ascii="Times New Roman"/>
          <w:b w:val="false"/>
          <w:i w:val="false"/>
          <w:color w:val="000000"/>
          <w:sz w:val="28"/>
        </w:rPr>
        <w:t>
класса на космодроме «Байконур»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4"/>
        <w:gridCol w:w="1457"/>
        <w:gridCol w:w="1305"/>
        <w:gridCol w:w="1029"/>
        <w:gridCol w:w="980"/>
        <w:gridCol w:w="981"/>
        <w:gridCol w:w="981"/>
        <w:gridCol w:w="981"/>
        <w:gridCol w:w="981"/>
        <w:gridCol w:w="981"/>
      </w:tblGrid>
      <w:tr>
        <w:trPr>
          <w:trHeight w:val="30" w:hRule="atLeast"/>
        </w:trPr>
        <w:tc>
          <w:tcPr>
            <w:tcW w:w="3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Степень обеспеченности проекта в правовой базе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СП «Байтерек»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разработанных и подписанных документов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СП «Байтерек»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инвестиционного предложения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и утверждение ТЭО на создание КРК с РН легкого класса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и утверждение ТТЗ на создание КРК с РН легкого класса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Разработка, подписание и ратификация соглашения между Правительствами Республики Казахстан и Украины о создании КРК с РН легкого класса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Подготовка и подписание контракта на создание КРК с РН легкого класса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предпроектных и проектных работ по созданию КРК с РН легкого класса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8" w:id="15"/>
    <w:p>
      <w:pPr>
        <w:spacing w:after="0"/>
        <w:ind w:left="0"/>
        <w:jc w:val="both"/>
      </w:pPr>
      <w:r>
        <w:rPr>
          <w:rFonts w:ascii="Times New Roman"/>
          <w:b w:val="false"/>
          <w:i w:val="false"/>
          <w:color w:val="000000"/>
          <w:sz w:val="28"/>
        </w:rPr>
        <w:t>
Задача 1.2.3. Обеспечение участия Казахстана в коммерческом</w:t>
      </w:r>
      <w:r>
        <w:br/>
      </w:r>
      <w:r>
        <w:rPr>
          <w:rFonts w:ascii="Times New Roman"/>
          <w:b w:val="false"/>
          <w:i w:val="false"/>
          <w:color w:val="000000"/>
          <w:sz w:val="28"/>
        </w:rPr>
        <w:t>
использовании РН «Днепр»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1"/>
        <w:gridCol w:w="1323"/>
        <w:gridCol w:w="625"/>
        <w:gridCol w:w="1080"/>
        <w:gridCol w:w="971"/>
        <w:gridCol w:w="972"/>
        <w:gridCol w:w="972"/>
        <w:gridCol w:w="972"/>
        <w:gridCol w:w="972"/>
        <w:gridCol w:w="972"/>
      </w:tblGrid>
      <w:tr>
        <w:trPr>
          <w:trHeight w:val="30" w:hRule="atLeast"/>
        </w:trPr>
        <w:tc>
          <w:tcPr>
            <w:tcW w:w="4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участия в уставном капитале ЗАО МКК «Космотрас» (РН «Днепр»)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«НК «ҚҒС»</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Участие Казахстана в коммерческом использовании РН «Днепр»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9" w:id="16"/>
    <w:p>
      <w:pPr>
        <w:spacing w:after="0"/>
        <w:ind w:left="0"/>
        <w:jc w:val="both"/>
      </w:pPr>
      <w:r>
        <w:rPr>
          <w:rFonts w:ascii="Times New Roman"/>
          <w:b w:val="false"/>
          <w:i w:val="false"/>
          <w:color w:val="000000"/>
          <w:sz w:val="28"/>
        </w:rPr>
        <w:t>
Задача 1.2.4. Обеспечение сохранности объектов и эффективного</w:t>
      </w:r>
      <w:r>
        <w:br/>
      </w:r>
      <w:r>
        <w:rPr>
          <w:rFonts w:ascii="Times New Roman"/>
          <w:b w:val="false"/>
          <w:i w:val="false"/>
          <w:color w:val="000000"/>
          <w:sz w:val="28"/>
        </w:rPr>
        <w:t>
управления имуществом комплекса «Байконур», не вошедших в состав</w:t>
      </w:r>
      <w:r>
        <w:br/>
      </w:r>
      <w:r>
        <w:rPr>
          <w:rFonts w:ascii="Times New Roman"/>
          <w:b w:val="false"/>
          <w:i w:val="false"/>
          <w:color w:val="000000"/>
          <w:sz w:val="28"/>
        </w:rPr>
        <w:t>
аренды Российской Федерацией и исключенных из него</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5"/>
        <w:gridCol w:w="1294"/>
        <w:gridCol w:w="585"/>
        <w:gridCol w:w="909"/>
        <w:gridCol w:w="909"/>
        <w:gridCol w:w="909"/>
        <w:gridCol w:w="909"/>
        <w:gridCol w:w="910"/>
        <w:gridCol w:w="910"/>
        <w:gridCol w:w="910"/>
      </w:tblGrid>
      <w:tr>
        <w:trPr>
          <w:trHeight w:val="30" w:hRule="atLeast"/>
        </w:trPr>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постов обеспечения охраны объектов комплекса «Байконур», не вошедших в состав аренды Российской Федерацией и исключенных из него</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РГП «Инфракос»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объектов комплекса «Байконур», не вошедших в состав аренды Российской Федерацией и исключенных из него</w:t>
            </w: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утилизированных объектов, не входящих в состав арендуемых Российской Федерацией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РГП «Инфракос»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охраны объектов комплекса «Байконур», не вошедших в состав аренды Российской Федерацией и исключенных из него</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Организация работ по утилизации, ремонту объектов, не входящих в состав арендуемых Российской Федерацией, и рекультивации территорий комплекса «Байконур»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0" w:id="17"/>
    <w:p>
      <w:pPr>
        <w:spacing w:after="0"/>
        <w:ind w:left="0"/>
        <w:jc w:val="both"/>
      </w:pPr>
      <w:r>
        <w:rPr>
          <w:rFonts w:ascii="Times New Roman"/>
          <w:b w:val="false"/>
          <w:i w:val="false"/>
          <w:color w:val="000000"/>
          <w:sz w:val="28"/>
        </w:rPr>
        <w:t>
Стратегическое направление 2. Развитие научной и</w:t>
      </w:r>
      <w:r>
        <w:br/>
      </w:r>
      <w:r>
        <w:rPr>
          <w:rFonts w:ascii="Times New Roman"/>
          <w:b w:val="false"/>
          <w:i w:val="false"/>
          <w:color w:val="000000"/>
          <w:sz w:val="28"/>
        </w:rPr>
        <w:t>
научно-технологической базы космической деятельности.</w:t>
      </w:r>
      <w:r>
        <w:br/>
      </w:r>
      <w:r>
        <w:rPr>
          <w:rFonts w:ascii="Times New Roman"/>
          <w:b w:val="false"/>
          <w:i w:val="false"/>
          <w:color w:val="000000"/>
          <w:sz w:val="28"/>
        </w:rPr>
        <w:t>
</w:t>
      </w:r>
      <w:r>
        <w:rPr>
          <w:rFonts w:ascii="Times New Roman"/>
          <w:b w:val="false"/>
          <w:i w:val="false"/>
          <w:color w:val="000000"/>
          <w:sz w:val="28"/>
        </w:rPr>
        <w:t>
Цель 2.1. Повышение казахстанского содержания в создании и применении</w:t>
      </w:r>
      <w:r>
        <w:br/>
      </w:r>
      <w:r>
        <w:rPr>
          <w:rFonts w:ascii="Times New Roman"/>
          <w:b w:val="false"/>
          <w:i w:val="false"/>
          <w:color w:val="000000"/>
          <w:sz w:val="28"/>
        </w:rPr>
        <w:t>
космической техники и технологий.</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002,</w:t>
      </w:r>
      <w:r>
        <w:br/>
      </w:r>
      <w:r>
        <w:rPr>
          <w:rFonts w:ascii="Times New Roman"/>
          <w:b w:val="false"/>
          <w:i w:val="false"/>
          <w:color w:val="000000"/>
          <w:sz w:val="28"/>
        </w:rPr>
        <w:t>
014, 017.</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6"/>
        <w:gridCol w:w="2108"/>
        <w:gridCol w:w="806"/>
        <w:gridCol w:w="1079"/>
        <w:gridCol w:w="1049"/>
        <w:gridCol w:w="970"/>
        <w:gridCol w:w="970"/>
        <w:gridCol w:w="970"/>
        <w:gridCol w:w="971"/>
        <w:gridCol w:w="971"/>
      </w:tblGrid>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индикатор</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организаций и учреждений, использующих наукоемкие космические технологии и услуги</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«НЦКИТ им. академика У. М. Султангазина»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внедренных наукоемких космических технологий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«НЦКИТ им. академика У. М. Султангазина»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казахстанских квалифицированных специалистов в области космической деятельности по отношению к общему числу работников космической отрасли</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НКА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bookmarkStart w:name="z33" w:id="18"/>
    <w:p>
      <w:pPr>
        <w:spacing w:after="0"/>
        <w:ind w:left="0"/>
        <w:jc w:val="both"/>
      </w:pPr>
      <w:r>
        <w:rPr>
          <w:rFonts w:ascii="Times New Roman"/>
          <w:b w:val="false"/>
          <w:i w:val="false"/>
          <w:color w:val="000000"/>
          <w:sz w:val="28"/>
        </w:rPr>
        <w:t>
Задача 2.1.1. Развитие научной и опытно-экспериментальной базы</w:t>
      </w:r>
      <w:r>
        <w:br/>
      </w:r>
      <w:r>
        <w:rPr>
          <w:rFonts w:ascii="Times New Roman"/>
          <w:b w:val="false"/>
          <w:i w:val="false"/>
          <w:color w:val="000000"/>
          <w:sz w:val="28"/>
        </w:rPr>
        <w:t>
космических исследований</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3"/>
        <w:gridCol w:w="2136"/>
        <w:gridCol w:w="636"/>
        <w:gridCol w:w="900"/>
        <w:gridCol w:w="900"/>
        <w:gridCol w:w="901"/>
        <w:gridCol w:w="901"/>
        <w:gridCol w:w="901"/>
        <w:gridCol w:w="901"/>
        <w:gridCol w:w="901"/>
      </w:tblGrid>
      <w:tr>
        <w:trPr>
          <w:trHeight w:val="30" w:hRule="atLeast"/>
        </w:trPr>
        <w:tc>
          <w:tcPr>
            <w:tcW w:w="3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Проведенные научно-исследовательские и опытно-конструкторские работы: Начатые</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АО «НЦКИТ им. академика У.М. Султангазина», РГП «НИЦ «Ғарыш- Экология»</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НИР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Продолжающиеся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разработанных новых наукоемких технологий, в т. ч.:</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«НЦКИТ им. академика У.М. Султангазина»</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 экспериментальных образцов космической техники и материалов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научных разработок внедренных в практику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«НЦКИТ им. академика У.М. Султангазина»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методов исследования объектов дальнего и ближнего космоса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методов наземно-космического геодинамического и геофизического мониторинга территории Казахстана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технологий тематической обработки данных ДЗЗ</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экспериментальных образцов космической техники и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Создание геоинформационной системы космического экологического мониторинга «Северный Каспий»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Модернизация и развитие лабораторной и опытно-экспериментальной базы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4" w:id="19"/>
    <w:p>
      <w:pPr>
        <w:spacing w:after="0"/>
        <w:ind w:left="0"/>
        <w:jc w:val="both"/>
      </w:pPr>
      <w:r>
        <w:rPr>
          <w:rFonts w:ascii="Times New Roman"/>
          <w:b w:val="false"/>
          <w:i w:val="false"/>
          <w:color w:val="000000"/>
          <w:sz w:val="28"/>
        </w:rPr>
        <w:t>
Задача 2.1.2. Развитие системы экологического нормирования</w:t>
      </w:r>
      <w:r>
        <w:br/>
      </w:r>
      <w:r>
        <w:rPr>
          <w:rFonts w:ascii="Times New Roman"/>
          <w:b w:val="false"/>
          <w:i w:val="false"/>
          <w:color w:val="000000"/>
          <w:sz w:val="28"/>
        </w:rPr>
        <w:t>
космической деятельности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8"/>
        <w:gridCol w:w="1728"/>
        <w:gridCol w:w="814"/>
        <w:gridCol w:w="852"/>
        <w:gridCol w:w="870"/>
        <w:gridCol w:w="924"/>
        <w:gridCol w:w="779"/>
        <w:gridCol w:w="852"/>
        <w:gridCol w:w="852"/>
        <w:gridCol w:w="961"/>
      </w:tblGrid>
      <w:tr>
        <w:trPr>
          <w:trHeight w:val="30" w:hRule="atLeast"/>
        </w:trPr>
        <w:tc>
          <w:tcPr>
            <w:tcW w:w="4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Расширение базы нормативно-методического обеспечения комплексной оценки состояния экосистем на территориях, подверженных воздействию ракетно-космической деятельности (РКД)</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РГП «НИЦ «Ғарыш- Экология»</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проектов гигиенических нормативов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проектов технологических регламентов детоксикации почв, загрязненных КРТ</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проектов методик определения КРТ и продуктов их трансформации в объектах окружающей среды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5" w:id="20"/>
    <w:p>
      <w:pPr>
        <w:spacing w:after="0"/>
        <w:ind w:left="0"/>
        <w:jc w:val="both"/>
      </w:pPr>
      <w:r>
        <w:rPr>
          <w:rFonts w:ascii="Times New Roman"/>
          <w:b w:val="false"/>
          <w:i w:val="false"/>
          <w:color w:val="000000"/>
          <w:sz w:val="28"/>
        </w:rPr>
        <w:t>
Задача 2.1.3. Развитие международного сотрудничества в области</w:t>
      </w:r>
      <w:r>
        <w:br/>
      </w:r>
      <w:r>
        <w:rPr>
          <w:rFonts w:ascii="Times New Roman"/>
          <w:b w:val="false"/>
          <w:i w:val="false"/>
          <w:color w:val="000000"/>
          <w:sz w:val="28"/>
        </w:rPr>
        <w:t>
космической деятельности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7"/>
        <w:gridCol w:w="886"/>
        <w:gridCol w:w="747"/>
        <w:gridCol w:w="934"/>
        <w:gridCol w:w="934"/>
        <w:gridCol w:w="934"/>
        <w:gridCol w:w="934"/>
        <w:gridCol w:w="934"/>
        <w:gridCol w:w="935"/>
        <w:gridCol w:w="935"/>
      </w:tblGrid>
      <w:tr>
        <w:trPr>
          <w:trHeight w:val="30" w:hRule="atLeast"/>
        </w:trPr>
        <w:tc>
          <w:tcPr>
            <w:tcW w:w="4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установленных партнерских отношений с зарубежными государствами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НКА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согласованных документов в рамках Межгосударственной радионавигационной программы государств - участников Содружества Независимых Государств</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«НК «ҚҒС»</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Подписание международных договоров и других документов о сотрудничестве с государствами и компаниями в области космической деятельности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Реализация Межгосударственной радионавигационной программы государств - участников Содружества Независимых Государств</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6" w:id="21"/>
    <w:p>
      <w:pPr>
        <w:spacing w:after="0"/>
        <w:ind w:left="0"/>
        <w:jc w:val="both"/>
      </w:pPr>
      <w:r>
        <w:rPr>
          <w:rFonts w:ascii="Times New Roman"/>
          <w:b w:val="false"/>
          <w:i w:val="false"/>
          <w:color w:val="000000"/>
          <w:sz w:val="28"/>
        </w:rPr>
        <w:t>
Задача 2.1.4. Развитие кадрового потенциала в области космической</w:t>
      </w:r>
      <w:r>
        <w:br/>
      </w:r>
      <w:r>
        <w:rPr>
          <w:rFonts w:ascii="Times New Roman"/>
          <w:b w:val="false"/>
          <w:i w:val="false"/>
          <w:color w:val="000000"/>
          <w:sz w:val="28"/>
        </w:rPr>
        <w:t>
деятельности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2030"/>
        <w:gridCol w:w="611"/>
        <w:gridCol w:w="904"/>
        <w:gridCol w:w="904"/>
        <w:gridCol w:w="905"/>
        <w:gridCol w:w="905"/>
        <w:gridCol w:w="905"/>
        <w:gridCol w:w="905"/>
        <w:gridCol w:w="905"/>
      </w:tblGrid>
      <w:tr>
        <w:trPr>
          <w:trHeight w:val="30" w:hRule="atLeast"/>
        </w:trPr>
        <w:tc>
          <w:tcPr>
            <w:tcW w:w="4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подготовленных специалистов в разрезе специальностей в вузах Казахстана и по международной программе «Болашак»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МОН</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специалистов, прошедших повышение квалификации по приоритетным направлениям формирования космической отрасли, в т. ч.:</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НКА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 космической отрасли, прошедших стажировку в ведущих зарубежных космических центрах</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АО «НК «ҚҒС», АО «НЦКИТ им. академика У. М. Султангазина»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молодых ученых, задействованных в научно-исследовательских программах и проектах космической отрасли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«НЦКИТ им. академика У. М. Султангазина»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Подготовка специалистов в базовых вузах Казахстана и по международной программе «Болашак» (магистратура, докторантура, научные стажировки) согласно потребностям организаций Казкосмоса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квалификации специалистов космической отрасли, включая стажировки в ведущих зарубежных космических центрах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Организация сотрудничества и совместной деятельности организаций Казкосмоса и вузов Казахстана, включающая привлечение студентов и молодых ученых к проведению НИОКР в области космической деятельности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37" w:id="22"/>
    <w:p>
      <w:pPr>
        <w:spacing w:after="0"/>
        <w:ind w:left="0"/>
        <w:jc w:val="left"/>
      </w:pPr>
      <w:r>
        <w:rPr>
          <w:rFonts w:ascii="Times New Roman"/>
          <w:b/>
          <w:i w:val="false"/>
          <w:color w:val="000000"/>
        </w:rPr>
        <w:t xml:space="preserve"> 
3.2. Соответствие стратегических направлений и целей</w:t>
      </w:r>
      <w:r>
        <w:br/>
      </w:r>
      <w:r>
        <w:rPr>
          <w:rFonts w:ascii="Times New Roman"/>
          <w:b/>
          <w:i w:val="false"/>
          <w:color w:val="000000"/>
        </w:rPr>
        <w:t>
государственного органа стратегическим целям государства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7427"/>
      </w:tblGrid>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w:t>
            </w:r>
            <w:r>
              <w:br/>
            </w:r>
            <w:r>
              <w:rPr>
                <w:rFonts w:ascii="Times New Roman"/>
                <w:b w:val="false"/>
                <w:i w:val="false"/>
                <w:color w:val="000000"/>
                <w:sz w:val="20"/>
              </w:rPr>
              <w:t>
</w:t>
            </w:r>
            <w:r>
              <w:rPr>
                <w:rFonts w:ascii="Times New Roman"/>
                <w:b w:val="false"/>
                <w:i w:val="false"/>
                <w:color w:val="000000"/>
                <w:sz w:val="20"/>
              </w:rPr>
              <w:t>и цели государственного органа</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w:t>
            </w:r>
            <w:r>
              <w:br/>
            </w:r>
            <w:r>
              <w:rPr>
                <w:rFonts w:ascii="Times New Roman"/>
                <w:b w:val="false"/>
                <w:i w:val="false"/>
                <w:color w:val="000000"/>
                <w:sz w:val="20"/>
              </w:rPr>
              <w:t>
</w:t>
            </w:r>
            <w:r>
              <w:rPr>
                <w:rFonts w:ascii="Times New Roman"/>
                <w:b w:val="false"/>
                <w:i w:val="false"/>
                <w:color w:val="000000"/>
                <w:sz w:val="20"/>
              </w:rPr>
              <w:t>(или) программного документа</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Создание и развитие космической инфраструктуры</w:t>
            </w:r>
            <w:r>
              <w:br/>
            </w:r>
            <w:r>
              <w:rPr>
                <w:rFonts w:ascii="Times New Roman"/>
                <w:b w:val="false"/>
                <w:i w:val="false"/>
                <w:color w:val="000000"/>
                <w:sz w:val="20"/>
              </w:rPr>
              <w:t>
</w:t>
            </w:r>
            <w:r>
              <w:rPr>
                <w:rFonts w:ascii="Times New Roman"/>
                <w:b w:val="false"/>
                <w:i w:val="false"/>
                <w:color w:val="000000"/>
                <w:sz w:val="20"/>
              </w:rPr>
              <w:t>Цель 1.1. Удовлетворение растущих потребностей экономики и общества в космических средствах и услугах</w:t>
            </w:r>
            <w:r>
              <w:br/>
            </w:r>
            <w:r>
              <w:rPr>
                <w:rFonts w:ascii="Times New Roman"/>
                <w:b w:val="false"/>
                <w:i w:val="false"/>
                <w:color w:val="000000"/>
                <w:sz w:val="20"/>
              </w:rPr>
              <w:t>
</w:t>
            </w:r>
            <w:r>
              <w:rPr>
                <w:rFonts w:ascii="Times New Roman"/>
                <w:b w:val="false"/>
                <w:i w:val="false"/>
                <w:color w:val="000000"/>
                <w:sz w:val="20"/>
              </w:rPr>
              <w:t>Цель 1.2. Расширение участия Республики Казахстан в деятельности космодрома «Байконур» Стратегическое направление 2.</w:t>
            </w:r>
            <w:r>
              <w:br/>
            </w:r>
            <w:r>
              <w:rPr>
                <w:rFonts w:ascii="Times New Roman"/>
                <w:b w:val="false"/>
                <w:i w:val="false"/>
                <w:color w:val="000000"/>
                <w:sz w:val="20"/>
              </w:rPr>
              <w:t>
</w:t>
            </w:r>
            <w:r>
              <w:rPr>
                <w:rFonts w:ascii="Times New Roman"/>
                <w:b w:val="false"/>
                <w:i w:val="false"/>
                <w:color w:val="000000"/>
                <w:sz w:val="20"/>
              </w:rPr>
              <w:t>Развитие научной и научно-технологической базы космической деятельности</w:t>
            </w:r>
            <w:r>
              <w:br/>
            </w:r>
            <w:r>
              <w:rPr>
                <w:rFonts w:ascii="Times New Roman"/>
                <w:b w:val="false"/>
                <w:i w:val="false"/>
                <w:color w:val="000000"/>
                <w:sz w:val="20"/>
              </w:rPr>
              <w:t>
</w:t>
            </w:r>
            <w:r>
              <w:rPr>
                <w:rFonts w:ascii="Times New Roman"/>
                <w:b w:val="false"/>
                <w:i w:val="false"/>
                <w:color w:val="000000"/>
                <w:sz w:val="20"/>
              </w:rPr>
              <w:t>Цель 2.1. Повышение казахстанского содержания в создании и применении космической техники и технологии</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 958 от 19 марта 2010 года «Государственная программа по форсированному индустриально-инновационному развитию Республики Казахстан на 2010-2014 годы»</w:t>
            </w:r>
            <w:r>
              <w:br/>
            </w: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 1125 от 29 октября 2010 года «Об утверждении Программы по развитию космической деятельности в Республике Казахстан на 2010-2014 годы»</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Лидера нации Нурсултана Назарбаева народу Казахстана от 14 декабря 2012 года</w:t>
            </w:r>
            <w:r>
              <w:br/>
            </w:r>
            <w:r>
              <w:rPr>
                <w:rFonts w:ascii="Times New Roman"/>
                <w:b w:val="false"/>
                <w:i w:val="false"/>
                <w:color w:val="000000"/>
                <w:sz w:val="20"/>
              </w:rPr>
              <w:t>
</w:t>
            </w:r>
            <w:r>
              <w:rPr>
                <w:rFonts w:ascii="Times New Roman"/>
                <w:b w:val="false"/>
                <w:i w:val="false"/>
                <w:color w:val="000000"/>
                <w:sz w:val="20"/>
              </w:rPr>
              <w:t>«Стратегия «Казахстан-2050»: новый политический курс состоявшегося государства»</w:t>
            </w:r>
          </w:p>
        </w:tc>
      </w:tr>
    </w:tbl>
    <w:bookmarkStart w:name="z38" w:id="23"/>
    <w:p>
      <w:pPr>
        <w:spacing w:after="0"/>
        <w:ind w:left="0"/>
        <w:jc w:val="left"/>
      </w:pPr>
      <w:r>
        <w:rPr>
          <w:rFonts w:ascii="Times New Roman"/>
          <w:b/>
          <w:i w:val="false"/>
          <w:color w:val="000000"/>
        </w:rPr>
        <w:t xml:space="preserve"> 
Раздел 4. Развитие функциональных возможностей</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5"/>
        <w:gridCol w:w="7535"/>
        <w:gridCol w:w="1550"/>
      </w:tblGrid>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стратегического</w:t>
            </w:r>
            <w:r>
              <w:br/>
            </w:r>
            <w:r>
              <w:rPr>
                <w:rFonts w:ascii="Times New Roman"/>
                <w:b w:val="false"/>
                <w:i w:val="false"/>
                <w:color w:val="000000"/>
                <w:sz w:val="20"/>
              </w:rPr>
              <w:t>
</w:t>
            </w:r>
            <w:r>
              <w:rPr>
                <w:rFonts w:ascii="Times New Roman"/>
                <w:b w:val="false"/>
                <w:i w:val="false"/>
                <w:color w:val="000000"/>
                <w:sz w:val="20"/>
              </w:rPr>
              <w:t>направления, цели и</w:t>
            </w:r>
            <w:r>
              <w:br/>
            </w:r>
            <w:r>
              <w:rPr>
                <w:rFonts w:ascii="Times New Roman"/>
                <w:b w:val="false"/>
                <w:i w:val="false"/>
                <w:color w:val="000000"/>
                <w:sz w:val="20"/>
              </w:rPr>
              <w:t>
</w:t>
            </w:r>
            <w:r>
              <w:rPr>
                <w:rFonts w:ascii="Times New Roman"/>
                <w:b w:val="false"/>
                <w:i w:val="false"/>
                <w:color w:val="000000"/>
                <w:sz w:val="20"/>
              </w:rPr>
              <w:t>задачи государственного</w:t>
            </w:r>
            <w:r>
              <w:br/>
            </w:r>
            <w:r>
              <w:rPr>
                <w:rFonts w:ascii="Times New Roman"/>
                <w:b w:val="false"/>
                <w:i w:val="false"/>
                <w:color w:val="000000"/>
                <w:sz w:val="20"/>
              </w:rPr>
              <w:t>
</w:t>
            </w:r>
            <w:r>
              <w:rPr>
                <w:rFonts w:ascii="Times New Roman"/>
                <w:b w:val="false"/>
                <w:i w:val="false"/>
                <w:color w:val="000000"/>
                <w:sz w:val="20"/>
              </w:rPr>
              <w:t>органа</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w:t>
            </w:r>
            <w:r>
              <w:br/>
            </w:r>
            <w:r>
              <w:rPr>
                <w:rFonts w:ascii="Times New Roman"/>
                <w:b w:val="false"/>
                <w:i w:val="false"/>
                <w:color w:val="000000"/>
                <w:sz w:val="20"/>
              </w:rPr>
              <w:t>
</w:t>
            </w:r>
            <w:r>
              <w:rPr>
                <w:rFonts w:ascii="Times New Roman"/>
                <w:b w:val="false"/>
                <w:i w:val="false"/>
                <w:color w:val="000000"/>
                <w:sz w:val="20"/>
              </w:rPr>
              <w:t>направления и цели государственного органа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реализации</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Создание и развитие космической инфраструктуры</w:t>
            </w:r>
          </w:p>
        </w:tc>
        <w:tc>
          <w:tcPr>
            <w:tcW w:w="7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деятельности Казкосмоса, соблюдение основных принципов Доктрины национального единства Казахстана через:</w:t>
            </w:r>
            <w:r>
              <w:br/>
            </w:r>
            <w:r>
              <w:rPr>
                <w:rFonts w:ascii="Times New Roman"/>
                <w:b w:val="false"/>
                <w:i w:val="false"/>
                <w:color w:val="000000"/>
                <w:sz w:val="20"/>
              </w:rPr>
              <w:t>
</w:t>
            </w:r>
            <w:r>
              <w:rPr>
                <w:rFonts w:ascii="Times New Roman"/>
                <w:b w:val="false"/>
                <w:i w:val="false"/>
                <w:color w:val="000000"/>
                <w:sz w:val="20"/>
              </w:rPr>
              <w:t>1) взаимодействие с неправительственными организациями;</w:t>
            </w:r>
            <w:r>
              <w:br/>
            </w:r>
            <w:r>
              <w:rPr>
                <w:rFonts w:ascii="Times New Roman"/>
                <w:b w:val="false"/>
                <w:i w:val="false"/>
                <w:color w:val="000000"/>
                <w:sz w:val="20"/>
              </w:rPr>
              <w:t>
</w:t>
            </w:r>
            <w:r>
              <w:rPr>
                <w:rFonts w:ascii="Times New Roman"/>
                <w:b w:val="false"/>
                <w:i w:val="false"/>
                <w:color w:val="000000"/>
                <w:sz w:val="20"/>
              </w:rPr>
              <w:t>2) привлечение международных экспертов из стран, имеющих большой опыт в области космической деятельности;</w:t>
            </w:r>
            <w:r>
              <w:br/>
            </w:r>
            <w:r>
              <w:rPr>
                <w:rFonts w:ascii="Times New Roman"/>
                <w:b w:val="false"/>
                <w:i w:val="false"/>
                <w:color w:val="000000"/>
                <w:sz w:val="20"/>
              </w:rPr>
              <w:t>
</w:t>
            </w:r>
            <w:r>
              <w:rPr>
                <w:rFonts w:ascii="Times New Roman"/>
                <w:b w:val="false"/>
                <w:i w:val="false"/>
                <w:color w:val="000000"/>
                <w:sz w:val="20"/>
              </w:rPr>
              <w:t>3) научно-методическое обеспечение системы технического регулирования в сфере космической деятельности;</w:t>
            </w:r>
            <w:r>
              <w:br/>
            </w:r>
            <w:r>
              <w:rPr>
                <w:rFonts w:ascii="Times New Roman"/>
                <w:b w:val="false"/>
                <w:i w:val="false"/>
                <w:color w:val="000000"/>
                <w:sz w:val="20"/>
              </w:rPr>
              <w:t>
</w:t>
            </w:r>
            <w:r>
              <w:rPr>
                <w:rFonts w:ascii="Times New Roman"/>
                <w:b w:val="false"/>
                <w:i w:val="false"/>
                <w:color w:val="000000"/>
                <w:sz w:val="20"/>
              </w:rPr>
              <w:t>4) обеспечение эффективной работы кадровых служб Казкосмоса и его подведомственных организаций;</w:t>
            </w:r>
            <w:r>
              <w:br/>
            </w:r>
            <w:r>
              <w:rPr>
                <w:rFonts w:ascii="Times New Roman"/>
                <w:b w:val="false"/>
                <w:i w:val="false"/>
                <w:color w:val="000000"/>
                <w:sz w:val="20"/>
              </w:rPr>
              <w:t>
</w:t>
            </w:r>
            <w:r>
              <w:rPr>
                <w:rFonts w:ascii="Times New Roman"/>
                <w:b w:val="false"/>
                <w:i w:val="false"/>
                <w:color w:val="000000"/>
                <w:sz w:val="20"/>
              </w:rPr>
              <w:t>5) совершенствование работы по улучшению внутренней среды и результатов деятельности, в том числе в рамках мероприятий по модернизации системы государственного управления;</w:t>
            </w:r>
            <w:r>
              <w:br/>
            </w:r>
            <w:r>
              <w:rPr>
                <w:rFonts w:ascii="Times New Roman"/>
                <w:b w:val="false"/>
                <w:i w:val="false"/>
                <w:color w:val="000000"/>
                <w:sz w:val="20"/>
              </w:rPr>
              <w:t>
</w:t>
            </w:r>
            <w:r>
              <w:rPr>
                <w:rFonts w:ascii="Times New Roman"/>
                <w:b w:val="false"/>
                <w:i w:val="false"/>
                <w:color w:val="000000"/>
                <w:sz w:val="20"/>
              </w:rPr>
              <w:t>6) повышение профессионального уровня кадрового состава путем системной подготовки и переподготовки специалистов в области космической деятельности;</w:t>
            </w:r>
            <w:r>
              <w:br/>
            </w:r>
            <w:r>
              <w:rPr>
                <w:rFonts w:ascii="Times New Roman"/>
                <w:b w:val="false"/>
                <w:i w:val="false"/>
                <w:color w:val="000000"/>
                <w:sz w:val="20"/>
              </w:rPr>
              <w:t>
</w:t>
            </w:r>
            <w:r>
              <w:rPr>
                <w:rFonts w:ascii="Times New Roman"/>
                <w:b w:val="false"/>
                <w:i w:val="false"/>
                <w:color w:val="000000"/>
                <w:sz w:val="20"/>
              </w:rPr>
              <w:t>7) развитие государственного языка;</w:t>
            </w:r>
            <w:r>
              <w:br/>
            </w:r>
            <w:r>
              <w:rPr>
                <w:rFonts w:ascii="Times New Roman"/>
                <w:b w:val="false"/>
                <w:i w:val="false"/>
                <w:color w:val="000000"/>
                <w:sz w:val="20"/>
              </w:rPr>
              <w:t>
</w:t>
            </w:r>
            <w:r>
              <w:rPr>
                <w:rFonts w:ascii="Times New Roman"/>
                <w:b w:val="false"/>
                <w:i w:val="false"/>
                <w:color w:val="000000"/>
                <w:sz w:val="20"/>
              </w:rPr>
              <w:t>8) обеспечение 30% представительства женщин во власти на уровне принятия решений к 2016 году;</w:t>
            </w:r>
            <w:r>
              <w:br/>
            </w:r>
            <w:r>
              <w:rPr>
                <w:rFonts w:ascii="Times New Roman"/>
                <w:b w:val="false"/>
                <w:i w:val="false"/>
                <w:color w:val="000000"/>
                <w:sz w:val="20"/>
              </w:rPr>
              <w:t>
</w:t>
            </w:r>
            <w:r>
              <w:rPr>
                <w:rFonts w:ascii="Times New Roman"/>
                <w:b w:val="false"/>
                <w:i w:val="false"/>
                <w:color w:val="000000"/>
                <w:sz w:val="20"/>
              </w:rPr>
              <w:t>9) внедрение и совершенствование системы менеджмента качества, в том числе на подведомственных предприятиях Казкосмоса:</w:t>
            </w:r>
            <w:r>
              <w:br/>
            </w:r>
            <w:r>
              <w:rPr>
                <w:rFonts w:ascii="Times New Roman"/>
                <w:b w:val="false"/>
                <w:i w:val="false"/>
                <w:color w:val="000000"/>
                <w:sz w:val="20"/>
              </w:rPr>
              <w:t>
</w:t>
            </w:r>
            <w:r>
              <w:rPr>
                <w:rFonts w:ascii="Times New Roman"/>
                <w:b w:val="false"/>
                <w:i w:val="false"/>
                <w:color w:val="000000"/>
                <w:sz w:val="20"/>
              </w:rPr>
              <w:t>2010 год - внедрена в АО «НК «Қазақстан Ғарыш Сапары»;</w:t>
            </w:r>
            <w:r>
              <w:br/>
            </w:r>
            <w:r>
              <w:rPr>
                <w:rFonts w:ascii="Times New Roman"/>
                <w:b w:val="false"/>
                <w:i w:val="false"/>
                <w:color w:val="000000"/>
                <w:sz w:val="20"/>
              </w:rPr>
              <w:t>
</w:t>
            </w:r>
            <w:r>
              <w:rPr>
                <w:rFonts w:ascii="Times New Roman"/>
                <w:b w:val="false"/>
                <w:i w:val="false"/>
                <w:color w:val="000000"/>
                <w:sz w:val="20"/>
              </w:rPr>
              <w:t>2012 год - внедрена в АО «Республиканский центр космической связи»;</w:t>
            </w:r>
            <w:r>
              <w:br/>
            </w:r>
            <w:r>
              <w:rPr>
                <w:rFonts w:ascii="Times New Roman"/>
                <w:b w:val="false"/>
                <w:i w:val="false"/>
                <w:color w:val="000000"/>
                <w:sz w:val="20"/>
              </w:rPr>
              <w:t>
</w:t>
            </w:r>
            <w:r>
              <w:rPr>
                <w:rFonts w:ascii="Times New Roman"/>
                <w:b w:val="false"/>
                <w:i w:val="false"/>
                <w:color w:val="000000"/>
                <w:sz w:val="20"/>
              </w:rPr>
              <w:t>2013 год - внедрена в АО «Национальный центр космических исследований и технологий»;</w:t>
            </w:r>
            <w:r>
              <w:br/>
            </w:r>
            <w:r>
              <w:rPr>
                <w:rFonts w:ascii="Times New Roman"/>
                <w:b w:val="false"/>
                <w:i w:val="false"/>
                <w:color w:val="000000"/>
                <w:sz w:val="20"/>
              </w:rPr>
              <w:t>
</w:t>
            </w:r>
            <w:r>
              <w:rPr>
                <w:rFonts w:ascii="Times New Roman"/>
                <w:b w:val="false"/>
                <w:i w:val="false"/>
                <w:color w:val="000000"/>
                <w:sz w:val="20"/>
              </w:rPr>
              <w:t>2015 год - в Казкосмосе;</w:t>
            </w:r>
            <w:r>
              <w:br/>
            </w:r>
            <w:r>
              <w:rPr>
                <w:rFonts w:ascii="Times New Roman"/>
                <w:b w:val="false"/>
                <w:i w:val="false"/>
                <w:color w:val="000000"/>
                <w:sz w:val="20"/>
              </w:rPr>
              <w:t>
</w:t>
            </w:r>
            <w:r>
              <w:rPr>
                <w:rFonts w:ascii="Times New Roman"/>
                <w:b w:val="false"/>
                <w:i w:val="false"/>
                <w:color w:val="000000"/>
                <w:sz w:val="20"/>
              </w:rPr>
              <w:t>10) достижение оценки эффективности деятельности Казкосмоса:</w:t>
            </w:r>
            <w:r>
              <w:br/>
            </w:r>
            <w:r>
              <w:rPr>
                <w:rFonts w:ascii="Times New Roman"/>
                <w:b w:val="false"/>
                <w:i w:val="false"/>
                <w:color w:val="000000"/>
                <w:sz w:val="20"/>
              </w:rPr>
              <w:t>
</w:t>
            </w:r>
            <w:r>
              <w:rPr>
                <w:rFonts w:ascii="Times New Roman"/>
                <w:b w:val="false"/>
                <w:i w:val="false"/>
                <w:color w:val="000000"/>
                <w:sz w:val="20"/>
              </w:rPr>
              <w:t>в 2010 году - 48 баллов; в 2011 году - 68 баллов; в 2012 году - 72 балла, по направлению «Достижение и реализация стратегических целей и задач в курируемых отрасли/сфере/ регионе» - 95,6 балла; в 2013 году - 78 баллов; в 2014 году - 88 баллов; в 2015 году - 95 баллов; в 2016 году - 96 баллов; в 2017 году - 97 баллов; в 2018 году - 98 баллов;</w:t>
            </w:r>
            <w:r>
              <w:br/>
            </w:r>
            <w:r>
              <w:rPr>
                <w:rFonts w:ascii="Times New Roman"/>
                <w:b w:val="false"/>
                <w:i w:val="false"/>
                <w:color w:val="000000"/>
                <w:sz w:val="20"/>
              </w:rPr>
              <w:t>
</w:t>
            </w:r>
            <w:r>
              <w:rPr>
                <w:rFonts w:ascii="Times New Roman"/>
                <w:b w:val="false"/>
                <w:i w:val="false"/>
                <w:color w:val="000000"/>
                <w:sz w:val="20"/>
              </w:rPr>
              <w:t>11) внедрение и совершенствование оценки эффективности деятельности структурных подразделений и сотрудников Казкосмоса - ежегодно;</w:t>
            </w:r>
            <w:r>
              <w:br/>
            </w:r>
            <w:r>
              <w:rPr>
                <w:rFonts w:ascii="Times New Roman"/>
                <w:b w:val="false"/>
                <w:i w:val="false"/>
                <w:color w:val="000000"/>
                <w:sz w:val="20"/>
              </w:rPr>
              <w:t>
</w:t>
            </w:r>
            <w:r>
              <w:rPr>
                <w:rFonts w:ascii="Times New Roman"/>
                <w:b w:val="false"/>
                <w:i w:val="false"/>
                <w:color w:val="000000"/>
                <w:sz w:val="20"/>
              </w:rPr>
              <w:t>12) обеспечение доли казахстанского содержания при осуществлении государственных закупок информационно-коммуникационных технологий:</w:t>
            </w:r>
            <w:r>
              <w:br/>
            </w:r>
            <w:r>
              <w:rPr>
                <w:rFonts w:ascii="Times New Roman"/>
                <w:b w:val="false"/>
                <w:i w:val="false"/>
                <w:color w:val="000000"/>
                <w:sz w:val="20"/>
              </w:rPr>
              <w:t>
</w:t>
            </w:r>
            <w:r>
              <w:rPr>
                <w:rFonts w:ascii="Times New Roman"/>
                <w:b w:val="false"/>
                <w:i w:val="false"/>
                <w:color w:val="000000"/>
                <w:sz w:val="20"/>
              </w:rPr>
              <w:t>в IT-услугах: 2011 год - 40%, 2012 год - 50%, 2013 год - 65%, 2014 год - 75%, 2015 год - 80%;</w:t>
            </w:r>
            <w:r>
              <w:br/>
            </w:r>
            <w:r>
              <w:rPr>
                <w:rFonts w:ascii="Times New Roman"/>
                <w:b w:val="false"/>
                <w:i w:val="false"/>
                <w:color w:val="000000"/>
                <w:sz w:val="20"/>
              </w:rPr>
              <w:t>
</w:t>
            </w:r>
            <w:r>
              <w:rPr>
                <w:rFonts w:ascii="Times New Roman"/>
                <w:b w:val="false"/>
                <w:i w:val="false"/>
                <w:color w:val="000000"/>
                <w:sz w:val="20"/>
              </w:rPr>
              <w:t>в объеме коробочного (лицензионного) программного обеспечения: 2011 год - 0,5%, 2012 год - 1%, 2013 год - 2%, 2014 год - 4%, 2015 год - 5%;</w:t>
            </w:r>
            <w:r>
              <w:br/>
            </w:r>
            <w:r>
              <w:rPr>
                <w:rFonts w:ascii="Times New Roman"/>
                <w:b w:val="false"/>
                <w:i w:val="false"/>
                <w:color w:val="000000"/>
                <w:sz w:val="20"/>
              </w:rPr>
              <w:t>
</w:t>
            </w:r>
            <w:r>
              <w:rPr>
                <w:rFonts w:ascii="Times New Roman"/>
                <w:b w:val="false"/>
                <w:i w:val="false"/>
                <w:color w:val="000000"/>
                <w:sz w:val="20"/>
              </w:rPr>
              <w:t>в объеме сектора IT-оборудования: 2011 год - 3%, 2012 год - 5%, 2013 год - 6%, 2014 год - 9%, 2015 год - 10%;</w:t>
            </w:r>
            <w:r>
              <w:br/>
            </w:r>
            <w:r>
              <w:rPr>
                <w:rFonts w:ascii="Times New Roman"/>
                <w:b w:val="false"/>
                <w:i w:val="false"/>
                <w:color w:val="000000"/>
                <w:sz w:val="20"/>
              </w:rPr>
              <w:t>
</w:t>
            </w:r>
            <w:r>
              <w:rPr>
                <w:rFonts w:ascii="Times New Roman"/>
                <w:b w:val="false"/>
                <w:i w:val="false"/>
                <w:color w:val="000000"/>
                <w:sz w:val="20"/>
              </w:rPr>
              <w:t>13) применение информационных технологий, в т. ч. организация работ по автоматизации функций Казкосмоса;</w:t>
            </w:r>
            <w:r>
              <w:br/>
            </w:r>
            <w:r>
              <w:rPr>
                <w:rFonts w:ascii="Times New Roman"/>
                <w:b w:val="false"/>
                <w:i w:val="false"/>
                <w:color w:val="000000"/>
                <w:sz w:val="20"/>
              </w:rPr>
              <w:t>
</w:t>
            </w:r>
            <w:r>
              <w:rPr>
                <w:rFonts w:ascii="Times New Roman"/>
                <w:b w:val="false"/>
                <w:i w:val="false"/>
                <w:color w:val="000000"/>
                <w:sz w:val="20"/>
              </w:rPr>
              <w:t>14) обеспечение информационной безопасности;</w:t>
            </w:r>
            <w:r>
              <w:br/>
            </w:r>
            <w:r>
              <w:rPr>
                <w:rFonts w:ascii="Times New Roman"/>
                <w:b w:val="false"/>
                <w:i w:val="false"/>
                <w:color w:val="000000"/>
                <w:sz w:val="20"/>
              </w:rPr>
              <w:t>
</w:t>
            </w:r>
            <w:r>
              <w:rPr>
                <w:rFonts w:ascii="Times New Roman"/>
                <w:b w:val="false"/>
                <w:i w:val="false"/>
                <w:color w:val="000000"/>
                <w:sz w:val="20"/>
              </w:rPr>
              <w:t>15) снижение операционных издержек, связанных с регистрацией и ведением бизнеса (получение разрешений, лицензий, сертификатов; аккредитация; получение консультаций) в космической отрасли, включая время затрат - на 30% к 2015 году по сравнению с 2011 годом;</w:t>
            </w:r>
            <w:r>
              <w:br/>
            </w:r>
            <w:r>
              <w:rPr>
                <w:rFonts w:ascii="Times New Roman"/>
                <w:b w:val="false"/>
                <w:i w:val="false"/>
                <w:color w:val="000000"/>
                <w:sz w:val="20"/>
              </w:rPr>
              <w:t>
</w:t>
            </w:r>
            <w:r>
              <w:rPr>
                <w:rFonts w:ascii="Times New Roman"/>
                <w:b w:val="false"/>
                <w:i w:val="false"/>
                <w:color w:val="000000"/>
                <w:sz w:val="20"/>
              </w:rPr>
              <w:t>16) разработку проектов национальных стандартов в области космической деятельности, ежегодно;</w:t>
            </w:r>
            <w:r>
              <w:br/>
            </w:r>
            <w:r>
              <w:rPr>
                <w:rFonts w:ascii="Times New Roman"/>
                <w:b w:val="false"/>
                <w:i w:val="false"/>
                <w:color w:val="000000"/>
                <w:sz w:val="20"/>
              </w:rPr>
              <w:t>
</w:t>
            </w:r>
            <w:r>
              <w:rPr>
                <w:rFonts w:ascii="Times New Roman"/>
                <w:b w:val="false"/>
                <w:i w:val="false"/>
                <w:color w:val="000000"/>
                <w:sz w:val="20"/>
              </w:rPr>
              <w:t>17) внесение изменений в утвержденные стандарты и регламенты государственных услуг;</w:t>
            </w:r>
            <w:r>
              <w:br/>
            </w:r>
            <w:r>
              <w:rPr>
                <w:rFonts w:ascii="Times New Roman"/>
                <w:b w:val="false"/>
                <w:i w:val="false"/>
                <w:color w:val="000000"/>
                <w:sz w:val="20"/>
              </w:rPr>
              <w:t>
</w:t>
            </w:r>
            <w:r>
              <w:rPr>
                <w:rFonts w:ascii="Times New Roman"/>
                <w:b w:val="false"/>
                <w:i w:val="false"/>
                <w:color w:val="000000"/>
                <w:sz w:val="20"/>
              </w:rPr>
              <w:t>18) организация мероприятий по мобилизационной подготовке в области космической деятельности</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2014-2018 годы</w:t>
            </w: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Удовлетворение растущих потребностей экономики и общества в космических средствах и услугах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Расширение участия Республики Казахстан в деятельности космодрома «Байконур»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Создание и развитие космической системы связи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Создание и развитие космической системы дистанционного зондирования Земли (КС ДЗЗ)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 Создание космической системы научно-технологического назначения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1.1.4. Создание и развитие наземной космической инфраструктуры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 Создание экологически безопасного космического ракетного комплекса (КРК) «Байтерек» на базе РН «Зенит» на космодроме «Байконур»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 Создание экологически безопасного КРК с РН легкого класса на космодроме «Байконур»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1.2.3. Обеспечение участия Казахстана в коммерческом использовании РН «Днепр»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1.2.4. Обеспечение сохранности объектов и эффективного управления имуществом комплекса «Байконур», не вошедших в состав аренды Российской Федерацией и исключенных из него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Развитие научной и научно-технологической базы космической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Повышение казахстанского содержания в создании и применении космической техники и технологии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Развитие научной и опытно-экспериментальной базы космических исследований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Развитие системы экологического нормирования космической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Развитие международного сотрудничества в области космической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2.1.4. Развитие кадрового потенциала в области космической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9" w:id="24"/>
    <w:p>
      <w:pPr>
        <w:spacing w:after="0"/>
        <w:ind w:left="0"/>
        <w:jc w:val="left"/>
      </w:pPr>
      <w:r>
        <w:rPr>
          <w:rFonts w:ascii="Times New Roman"/>
          <w:b/>
          <w:i w:val="false"/>
          <w:color w:val="000000"/>
        </w:rPr>
        <w:t xml:space="preserve"> 
Раздел 5. Межведомственное взаимодействие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3"/>
        <w:gridCol w:w="1737"/>
        <w:gridCol w:w="6200"/>
      </w:tblGrid>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w:t>
            </w:r>
            <w:r>
              <w:br/>
            </w:r>
            <w:r>
              <w:rPr>
                <w:rFonts w:ascii="Times New Roman"/>
                <w:b w:val="false"/>
                <w:i w:val="false"/>
                <w:color w:val="000000"/>
                <w:sz w:val="20"/>
              </w:rPr>
              <w:t>
</w:t>
            </w:r>
            <w:r>
              <w:rPr>
                <w:rFonts w:ascii="Times New Roman"/>
                <w:b w:val="false"/>
                <w:i w:val="false"/>
                <w:color w:val="000000"/>
                <w:sz w:val="20"/>
              </w:rPr>
              <w:t>для достижения которых</w:t>
            </w:r>
            <w:r>
              <w:br/>
            </w:r>
            <w:r>
              <w:rPr>
                <w:rFonts w:ascii="Times New Roman"/>
                <w:b w:val="false"/>
                <w:i w:val="false"/>
                <w:color w:val="000000"/>
                <w:sz w:val="20"/>
              </w:rPr>
              <w:t>
</w:t>
            </w:r>
            <w:r>
              <w:rPr>
                <w:rFonts w:ascii="Times New Roman"/>
                <w:b w:val="false"/>
                <w:i w:val="false"/>
                <w:color w:val="000000"/>
                <w:sz w:val="20"/>
              </w:rPr>
              <w:t>требуется 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орган,</w:t>
            </w:r>
            <w:r>
              <w:br/>
            </w:r>
            <w:r>
              <w:rPr>
                <w:rFonts w:ascii="Times New Roman"/>
                <w:b w:val="false"/>
                <w:i w:val="false"/>
                <w:color w:val="000000"/>
                <w:sz w:val="20"/>
              </w:rPr>
              <w:t>
</w:t>
            </w:r>
            <w:r>
              <w:rPr>
                <w:rFonts w:ascii="Times New Roman"/>
                <w:b w:val="false"/>
                <w:i w:val="false"/>
                <w:color w:val="000000"/>
                <w:sz w:val="20"/>
              </w:rPr>
              <w:t>с которым</w:t>
            </w:r>
            <w:r>
              <w:br/>
            </w:r>
            <w:r>
              <w:rPr>
                <w:rFonts w:ascii="Times New Roman"/>
                <w:b w:val="false"/>
                <w:i w:val="false"/>
                <w:color w:val="000000"/>
                <w:sz w:val="20"/>
              </w:rPr>
              <w:t>
</w:t>
            </w:r>
            <w:r>
              <w:rPr>
                <w:rFonts w:ascii="Times New Roman"/>
                <w:b w:val="false"/>
                <w:i w:val="false"/>
                <w:color w:val="000000"/>
                <w:sz w:val="20"/>
              </w:rPr>
              <w:t>осуществляется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предполагаемые для</w:t>
            </w:r>
            <w:r>
              <w:br/>
            </w:r>
            <w:r>
              <w:rPr>
                <w:rFonts w:ascii="Times New Roman"/>
                <w:b w:val="false"/>
                <w:i w:val="false"/>
                <w:color w:val="000000"/>
                <w:sz w:val="20"/>
              </w:rPr>
              <w:t>
</w:t>
            </w:r>
            <w:r>
              <w:rPr>
                <w:rFonts w:ascii="Times New Roman"/>
                <w:b w:val="false"/>
                <w:i w:val="false"/>
                <w:color w:val="000000"/>
                <w:sz w:val="20"/>
              </w:rPr>
              <w:t>установления межведомственных</w:t>
            </w:r>
            <w:r>
              <w:br/>
            </w:r>
            <w:r>
              <w:rPr>
                <w:rFonts w:ascii="Times New Roman"/>
                <w:b w:val="false"/>
                <w:i w:val="false"/>
                <w:color w:val="000000"/>
                <w:sz w:val="20"/>
              </w:rPr>
              <w:t>
</w:t>
            </w:r>
            <w:r>
              <w:rPr>
                <w:rFonts w:ascii="Times New Roman"/>
                <w:b w:val="false"/>
                <w:i w:val="false"/>
                <w:color w:val="000000"/>
                <w:sz w:val="20"/>
              </w:rPr>
              <w:t>взаимосвязей</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Создание и развитие космической инфраструктуры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Удовлетворение растущих потребностей экономики и общества в космических средствах и услугах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Создание и развитие космической системы связи</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действующих КА космической системы связи</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МКИ, МЧС, МТК, КНБ, СВР «Сырбар»</w:t>
            </w:r>
          </w:p>
        </w:tc>
        <w:tc>
          <w:tcPr>
            <w:tcW w:w="6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услугами спутниковой связи и вещания потребностей центральных и территориальных органов государственного управления, организаций, населения; проведение международной координации частот космического аппарата связи и вещания «KazSat-3», «KazSat-4»; контроль за исполнением плана-графика перехода казахстанских операторов связи и вещания на КА «KazSat-2»; проработка вопроса обеспечения загрузки КА серии «KazSat»</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действующих НКУ космической системы связи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Создание и развитие космической системы дистанционного зондирования Земли</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действующих КА КС ДЗЗ</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КНБ, СВР «Сырбар», МЧС, МРР (КУЗР), МСХ, МОСВР, МИНТ, МНГ, МТК, Акиматы областей и городов Алматы, Астаны</w:t>
            </w:r>
          </w:p>
        </w:tc>
        <w:tc>
          <w:tcPr>
            <w:tcW w:w="6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потребностей в информации и данных ДЗЗ, включая сезонное состояние земель, водных и лесных объектов и территорий, картографические и геологические данные и т. д.;</w:t>
            </w:r>
            <w:r>
              <w:br/>
            </w:r>
            <w:r>
              <w:rPr>
                <w:rFonts w:ascii="Times New Roman"/>
                <w:b w:val="false"/>
                <w:i w:val="false"/>
                <w:color w:val="000000"/>
                <w:sz w:val="20"/>
              </w:rPr>
              <w:t>
</w:t>
            </w:r>
            <w:r>
              <w:rPr>
                <w:rFonts w:ascii="Times New Roman"/>
                <w:b w:val="false"/>
                <w:i w:val="false"/>
                <w:color w:val="000000"/>
                <w:sz w:val="20"/>
              </w:rPr>
              <w:t>проведение международной координации частот для КС ДЗЗ;</w:t>
            </w:r>
            <w:r>
              <w:br/>
            </w:r>
            <w:r>
              <w:rPr>
                <w:rFonts w:ascii="Times New Roman"/>
                <w:b w:val="false"/>
                <w:i w:val="false"/>
                <w:color w:val="000000"/>
                <w:sz w:val="20"/>
              </w:rPr>
              <w:t>
</w:t>
            </w:r>
            <w:r>
              <w:rPr>
                <w:rFonts w:ascii="Times New Roman"/>
                <w:b w:val="false"/>
                <w:i w:val="false"/>
                <w:color w:val="000000"/>
                <w:sz w:val="20"/>
              </w:rPr>
              <w:t>оказание услуг по предоставлению космических снимков ДЗЗ для удовлетворения потребностей центральных и территориальных органов государственного управления, организаций, населения;</w:t>
            </w:r>
            <w:r>
              <w:br/>
            </w:r>
            <w:r>
              <w:rPr>
                <w:rFonts w:ascii="Times New Roman"/>
                <w:b w:val="false"/>
                <w:i w:val="false"/>
                <w:color w:val="000000"/>
                <w:sz w:val="20"/>
              </w:rPr>
              <w:t>
</w:t>
            </w:r>
            <w:r>
              <w:rPr>
                <w:rFonts w:ascii="Times New Roman"/>
                <w:b w:val="false"/>
                <w:i w:val="false"/>
                <w:color w:val="000000"/>
                <w:sz w:val="20"/>
              </w:rPr>
              <w:t>организация и содействие в обучении специалистов госорганов по применению космических данных ДЗЗ;</w:t>
            </w:r>
            <w:r>
              <w:br/>
            </w:r>
            <w:r>
              <w:rPr>
                <w:rFonts w:ascii="Times New Roman"/>
                <w:b w:val="false"/>
                <w:i w:val="false"/>
                <w:color w:val="000000"/>
                <w:sz w:val="20"/>
              </w:rPr>
              <w:t>
</w:t>
            </w:r>
            <w:r>
              <w:rPr>
                <w:rFonts w:ascii="Times New Roman"/>
                <w:b w:val="false"/>
                <w:i w:val="false"/>
                <w:color w:val="000000"/>
                <w:sz w:val="20"/>
              </w:rPr>
              <w:t>проработка вопросов по разработке методическх рекомендаций по получению и использованию космических данных ДЗЗ, проведению мониторинга состояния земель, водных и лесных объектов и территорий, получения картографических и геологических данных и т. д.</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действующих наземных комплексов КС ДЗЗ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1.1.4. Создание и развитие наземной космической инфраструктуры</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действующих объектов наземной космической инфраструктуры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(КУЗР, КД-СЖКХ), МО, КНБ, заинтересованные государственные органы, акимат г. Астаны</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потребностей в услугах СбИК КА, СВСН Республики Казахстан; получение разрешительных документов и согласования строительства и ввода в эксплуатацию СбИК КА, СКТБ КТ, СВСН, создание Национальной лаборатории космических технологий; оказание услуг государственным органам и предприятиям по предоставлению данных СВСН;</w:t>
            </w:r>
            <w:r>
              <w:br/>
            </w:r>
            <w:r>
              <w:rPr>
                <w:rFonts w:ascii="Times New Roman"/>
                <w:b w:val="false"/>
                <w:i w:val="false"/>
                <w:color w:val="000000"/>
                <w:sz w:val="20"/>
              </w:rPr>
              <w:t>
</w:t>
            </w:r>
            <w:r>
              <w:rPr>
                <w:rFonts w:ascii="Times New Roman"/>
                <w:b w:val="false"/>
                <w:i w:val="false"/>
                <w:color w:val="000000"/>
                <w:sz w:val="20"/>
              </w:rPr>
              <w:t>содействие в обучении специалистов госорганов по применению данных СВСН; проработка вопросов разработки методических рекомендаций по получению и применению данных СВСН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Расширение участия Республики Казахстан в деятельности космодрома «Байконур»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1.2.4. Обеспечение сохранности объектов и эффективного управления имуществом комплекса «Байконур», не вошедших в состав аренды Российской Федерацией и исключенных из него</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постов обеспечения охраны объектов комплекса «Байконур», не вошедших в состав аренды Российской Федерацией и исключенных из него</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(КДСЖКХ), МВД, МФ</w:t>
            </w:r>
          </w:p>
        </w:tc>
        <w:tc>
          <w:tcPr>
            <w:tcW w:w="6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объектов комплекса «Байконур», не вошедших в состав аренды Российской Федерацией и исключенных из него</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объектов комплекса «Байконур», не вошедших в состав аренды Российской Федерацией и исключенных из него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Развитие научной и научно-технологической базы космической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Повышение казахстанского содержания в создании и применении космической техники и технологии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Развитие научной и опытно-экспериментальной базы космических исследований</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Проведенные научно-исследовательские и опытно-конструкторские работы:</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МЧС, МОСВР, МО, КНБ, МНГ, МОН, заинтересованные государственные органы</w:t>
            </w:r>
          </w:p>
        </w:tc>
        <w:tc>
          <w:tcPr>
            <w:tcW w:w="6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потребностей во внедрении методов и использовании экспериментальных образцов космической техники и материалов; согласование и утверждение методик по использованию космических технологий в оперативной работе госорганов по оценке состояния территории Республики Казахстан из космоса методами дистанционного зондирования и результатов наземно-космического геодинамического и геофизического мониторинга, изучения ближнего и дальнего космоса и др.</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Начатые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Продолжающиеся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разработанных новых наукоемких технологий, в т. ч.:</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 экспериментальных образцов космической техники и материалов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научных разработок внедренных в практику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Развитие системы экологического нормирования космической деятельности</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Расширение базы нормативно-методического обеспечения комплексной оценки состояния экосистем на территориях, подверженных воздействию РКД</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МОСВР, МЧС, заинтересованные госорганы</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и утверждение нормативных правовых документов, методик системы экологического нормирования и космической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2.1.4. Развитие международного сотрудничества в области космической деятельности</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установленных партнерских отношений с зарубежными государствами</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СВР «Сырбар», МИД, МФ, МЭБП, заинтересованные органы</w:t>
            </w:r>
          </w:p>
        </w:tc>
        <w:tc>
          <w:tcPr>
            <w:tcW w:w="6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проектов международных договоров и других документов о сотрудничестве с государствами в области космической деятельности</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согласованных документов в рамках Межгосударственной радионавигационной программы государств - участников Содружества Независимых Государств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2.1.5. Развитие кадрового потенциала в области космической деятельности</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подготовленных специалистов в разрезе специальностей в вузах Казахстана и по международной программе «Болашак»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обучения в казахстанских и зарубежных вузах по космическим специальностям</w:t>
            </w:r>
          </w:p>
        </w:tc>
      </w:tr>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молодых ученых, задействованных в научно-исследовательских программах и проектах космической отрасли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привлечению молодых ученых в научно-исследовательские программы и проекты космической отрасли</w:t>
            </w:r>
          </w:p>
        </w:tc>
      </w:tr>
    </w:tbl>
    <w:bookmarkStart w:name="z40" w:id="25"/>
    <w:p>
      <w:pPr>
        <w:spacing w:after="0"/>
        <w:ind w:left="0"/>
        <w:jc w:val="left"/>
      </w:pPr>
      <w:r>
        <w:rPr>
          <w:rFonts w:ascii="Times New Roman"/>
          <w:b/>
          <w:i w:val="false"/>
          <w:color w:val="000000"/>
        </w:rPr>
        <w:t xml:space="preserve"> 
Раздел 6. Управление рисками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2903"/>
        <w:gridCol w:w="7687"/>
      </w:tblGrid>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возможного</w:t>
            </w:r>
            <w:r>
              <w:br/>
            </w:r>
            <w:r>
              <w:rPr>
                <w:rFonts w:ascii="Times New Roman"/>
                <w:b w:val="false"/>
                <w:i w:val="false"/>
                <w:color w:val="000000"/>
                <w:sz w:val="20"/>
              </w:rPr>
              <w:t>
</w:t>
            </w:r>
            <w:r>
              <w:rPr>
                <w:rFonts w:ascii="Times New Roman"/>
                <w:b w:val="false"/>
                <w:i w:val="false"/>
                <w:color w:val="000000"/>
                <w:sz w:val="20"/>
              </w:rPr>
              <w:t>риска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w:t>
            </w:r>
            <w:r>
              <w:br/>
            </w:r>
            <w:r>
              <w:rPr>
                <w:rFonts w:ascii="Times New Roman"/>
                <w:b w:val="false"/>
                <w:i w:val="false"/>
                <w:color w:val="000000"/>
                <w:sz w:val="20"/>
              </w:rPr>
              <w:t>
</w:t>
            </w:r>
            <w:r>
              <w:rPr>
                <w:rFonts w:ascii="Times New Roman"/>
                <w:b w:val="false"/>
                <w:i w:val="false"/>
                <w:color w:val="000000"/>
                <w:sz w:val="20"/>
              </w:rPr>
              <w:t>последствия</w:t>
            </w:r>
            <w:r>
              <w:br/>
            </w:r>
            <w:r>
              <w:rPr>
                <w:rFonts w:ascii="Times New Roman"/>
                <w:b w:val="false"/>
                <w:i w:val="false"/>
                <w:color w:val="000000"/>
                <w:sz w:val="20"/>
              </w:rPr>
              <w:t>
</w:t>
            </w:r>
            <w:r>
              <w:rPr>
                <w:rFonts w:ascii="Times New Roman"/>
                <w:b w:val="false"/>
                <w:i w:val="false"/>
                <w:color w:val="000000"/>
                <w:sz w:val="20"/>
              </w:rPr>
              <w:t>в случае</w:t>
            </w:r>
            <w:r>
              <w:br/>
            </w:r>
            <w:r>
              <w:rPr>
                <w:rFonts w:ascii="Times New Roman"/>
                <w:b w:val="false"/>
                <w:i w:val="false"/>
                <w:color w:val="000000"/>
                <w:sz w:val="20"/>
              </w:rPr>
              <w:t>
</w:t>
            </w:r>
            <w:r>
              <w:rPr>
                <w:rFonts w:ascii="Times New Roman"/>
                <w:b w:val="false"/>
                <w:i w:val="false"/>
                <w:color w:val="000000"/>
                <w:sz w:val="20"/>
              </w:rPr>
              <w:t>непринятия мер</w:t>
            </w:r>
            <w:r>
              <w:br/>
            </w:r>
            <w:r>
              <w:rPr>
                <w:rFonts w:ascii="Times New Roman"/>
                <w:b w:val="false"/>
                <w:i w:val="false"/>
                <w:color w:val="000000"/>
                <w:sz w:val="20"/>
              </w:rPr>
              <w:t>
</w:t>
            </w:r>
            <w:r>
              <w:rPr>
                <w:rFonts w:ascii="Times New Roman"/>
                <w:b w:val="false"/>
                <w:i w:val="false"/>
                <w:color w:val="000000"/>
                <w:sz w:val="20"/>
              </w:rPr>
              <w:t>по управлению</w:t>
            </w:r>
            <w:r>
              <w:br/>
            </w:r>
            <w:r>
              <w:rPr>
                <w:rFonts w:ascii="Times New Roman"/>
                <w:b w:val="false"/>
                <w:i w:val="false"/>
                <w:color w:val="000000"/>
                <w:sz w:val="20"/>
              </w:rPr>
              <w:t>
</w:t>
            </w:r>
            <w:r>
              <w:rPr>
                <w:rFonts w:ascii="Times New Roman"/>
                <w:b w:val="false"/>
                <w:i w:val="false"/>
                <w:color w:val="000000"/>
                <w:sz w:val="20"/>
              </w:rPr>
              <w:t>рисками</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по управлению рисками</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Изменения конъюнктуры и структуры международного космического рынка, связанные с мировым финансовым кризисом</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Созданные космические технологии, услуги на их основе окажутся не востребованными на внешнем рынке. Повысятся сроки окупаемости проектов, другие отрицательные факторы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внутреннего рынка потребления космических услуг в области спутниковой навигации, приложений ДЗЗ, связи через реализацию следующих мер:</w:t>
            </w:r>
            <w:r>
              <w:br/>
            </w:r>
            <w:r>
              <w:rPr>
                <w:rFonts w:ascii="Times New Roman"/>
                <w:b w:val="false"/>
                <w:i w:val="false"/>
                <w:color w:val="000000"/>
                <w:sz w:val="20"/>
              </w:rPr>
              <w:t>
</w:t>
            </w:r>
            <w:r>
              <w:rPr>
                <w:rFonts w:ascii="Times New Roman"/>
                <w:b w:val="false"/>
                <w:i w:val="false"/>
                <w:color w:val="000000"/>
                <w:sz w:val="20"/>
              </w:rPr>
              <w:t xml:space="preserve">1) углубление и расширение взаимодействия с государственными органами, организациями и частными компаниями по применению достижений космической деятельности в соответствующих сферах; </w:t>
            </w:r>
            <w:r>
              <w:br/>
            </w:r>
            <w:r>
              <w:rPr>
                <w:rFonts w:ascii="Times New Roman"/>
                <w:b w:val="false"/>
                <w:i w:val="false"/>
                <w:color w:val="000000"/>
                <w:sz w:val="20"/>
              </w:rPr>
              <w:t>
</w:t>
            </w:r>
            <w:r>
              <w:rPr>
                <w:rFonts w:ascii="Times New Roman"/>
                <w:b w:val="false"/>
                <w:i w:val="false"/>
                <w:color w:val="000000"/>
                <w:sz w:val="20"/>
              </w:rPr>
              <w:t xml:space="preserve">2) создание баз данных по потребностям государственных органов, организаций и частных компаний в космических услугах связи, ДЗЗ, спутниковой навигации и др.; </w:t>
            </w:r>
            <w:r>
              <w:br/>
            </w:r>
            <w:r>
              <w:rPr>
                <w:rFonts w:ascii="Times New Roman"/>
                <w:b w:val="false"/>
                <w:i w:val="false"/>
                <w:color w:val="000000"/>
                <w:sz w:val="20"/>
              </w:rPr>
              <w:t>
</w:t>
            </w:r>
            <w:r>
              <w:rPr>
                <w:rFonts w:ascii="Times New Roman"/>
                <w:b w:val="false"/>
                <w:i w:val="false"/>
                <w:color w:val="000000"/>
                <w:sz w:val="20"/>
              </w:rPr>
              <w:t xml:space="preserve">3) формирование нормативно-технической базы в области технического регулирования распространения данных ДЗЗ, создания Национальной инфраструктуры пространственных данных Республики Казахстан </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Ценовой демпинг иностранными операторами космической связи</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национальных операторов на иностранные спутники, отток денежных средств из страны, включая бюджетные</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обеспечение межведомственного взаимодействия с уполномоченным органом в области связи; </w:t>
            </w:r>
            <w:r>
              <w:br/>
            </w:r>
            <w:r>
              <w:rPr>
                <w:rFonts w:ascii="Times New Roman"/>
                <w:b w:val="false"/>
                <w:i w:val="false"/>
                <w:color w:val="000000"/>
                <w:sz w:val="20"/>
              </w:rPr>
              <w:t>
</w:t>
            </w:r>
            <w:r>
              <w:rPr>
                <w:rFonts w:ascii="Times New Roman"/>
                <w:b w:val="false"/>
                <w:i w:val="false"/>
                <w:color w:val="000000"/>
                <w:sz w:val="20"/>
              </w:rPr>
              <w:t xml:space="preserve">2) формирование ценовой политики с учетом изменений, возникающих в следствие демпинга цен иностранными спутниковыми операторами, путем заключения долгосрочных контрактов и гибкости тарифной политики </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Уход России на новый космодром «Восточный», принятие новой стратегии и космических программ развития космической отрасли в РФ до 2040 года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 сохранения космодрома «Байконур» и дальнейшего его функционирования по причине сворачивания российских проектов и программ на космодроме «Байконур», изменение условий аренды космодрома и т. д.</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подписание и реализация «дорожной карты» по совместному использованию комплекса «Байконур», предусматривающая поэтапный переход от арендных отношений по комплексу «Байконур» к совместному использованию космодрома на новых условиях;</w:t>
            </w:r>
            <w:r>
              <w:br/>
            </w:r>
            <w:r>
              <w:rPr>
                <w:rFonts w:ascii="Times New Roman"/>
                <w:b w:val="false"/>
                <w:i w:val="false"/>
                <w:color w:val="000000"/>
                <w:sz w:val="20"/>
              </w:rPr>
              <w:t>
</w:t>
            </w:r>
            <w:r>
              <w:rPr>
                <w:rFonts w:ascii="Times New Roman"/>
                <w:b w:val="false"/>
                <w:i w:val="false"/>
                <w:color w:val="000000"/>
                <w:sz w:val="20"/>
              </w:rPr>
              <w:t>2) разработка, подписание и ратификация нового межгосударственного соглашения, регламентирующего порядок совместного использования космодрома «Байконур», развитие его научно-технического потенциала, создание совместных ракетно-космических комплексов, подготовку кадров, участие казахстанских организаций и специалистов в пусковых услугах;</w:t>
            </w:r>
            <w:r>
              <w:br/>
            </w:r>
            <w:r>
              <w:rPr>
                <w:rFonts w:ascii="Times New Roman"/>
                <w:b w:val="false"/>
                <w:i w:val="false"/>
                <w:color w:val="000000"/>
                <w:sz w:val="20"/>
              </w:rPr>
              <w:t>
</w:t>
            </w:r>
            <w:r>
              <w:rPr>
                <w:rFonts w:ascii="Times New Roman"/>
                <w:b w:val="false"/>
                <w:i w:val="false"/>
                <w:color w:val="000000"/>
                <w:sz w:val="20"/>
              </w:rPr>
              <w:t>3) внесение изменений и дополнений в межправительственное Соглашение от 22 декабря 2004 года согласно принятому механизму перевода проекта «Байтерек» с РН «Ангара» на РН «Зенит»;</w:t>
            </w:r>
            <w:r>
              <w:br/>
            </w:r>
            <w:r>
              <w:rPr>
                <w:rFonts w:ascii="Times New Roman"/>
                <w:b w:val="false"/>
                <w:i w:val="false"/>
                <w:color w:val="000000"/>
                <w:sz w:val="20"/>
              </w:rPr>
              <w:t>
</w:t>
            </w:r>
            <w:r>
              <w:rPr>
                <w:rFonts w:ascii="Times New Roman"/>
                <w:b w:val="false"/>
                <w:i w:val="false"/>
                <w:color w:val="000000"/>
                <w:sz w:val="20"/>
              </w:rPr>
              <w:t>4) подготовка, подписание, утверждение и реализация Плана совместных действий по реализации механизма перевода создания КРК «Байтерек» на РН «Зенит», предусматривающий: представление Россией нормативной технической документации, используемой при подготовке РН «Зенит»;</w:t>
            </w:r>
            <w:r>
              <w:br/>
            </w:r>
            <w:r>
              <w:rPr>
                <w:rFonts w:ascii="Times New Roman"/>
                <w:b w:val="false"/>
                <w:i w:val="false"/>
                <w:color w:val="000000"/>
                <w:sz w:val="20"/>
              </w:rPr>
              <w:t>
</w:t>
            </w:r>
            <w:r>
              <w:rPr>
                <w:rFonts w:ascii="Times New Roman"/>
                <w:b w:val="false"/>
                <w:i w:val="false"/>
                <w:color w:val="000000"/>
                <w:sz w:val="20"/>
              </w:rPr>
              <w:t>осуществление практического обучения сотрудников казахстанской организации по составу и особенностям эксплуатации систем и агрегатов комплекса;</w:t>
            </w:r>
            <w:r>
              <w:br/>
            </w:r>
            <w:r>
              <w:rPr>
                <w:rFonts w:ascii="Times New Roman"/>
                <w:b w:val="false"/>
                <w:i w:val="false"/>
                <w:color w:val="000000"/>
                <w:sz w:val="20"/>
              </w:rPr>
              <w:t>
</w:t>
            </w:r>
            <w:r>
              <w:rPr>
                <w:rFonts w:ascii="Times New Roman"/>
                <w:b w:val="false"/>
                <w:i w:val="false"/>
                <w:color w:val="000000"/>
                <w:sz w:val="20"/>
              </w:rPr>
              <w:t>вывод из аренды стартового и технического комплексов РН «Зенит» и передачи их Казахстану (не позднее 1 января 2015 года); постепенный переход ответственности за эксплуатацию к казахстанской организации по мере готовности его специалистов к самостоятельной работе при подготовке и пуске РН «Зенит»;</w:t>
            </w:r>
            <w:r>
              <w:br/>
            </w:r>
            <w:r>
              <w:rPr>
                <w:rFonts w:ascii="Times New Roman"/>
                <w:b w:val="false"/>
                <w:i w:val="false"/>
                <w:color w:val="000000"/>
                <w:sz w:val="20"/>
              </w:rPr>
              <w:t>
</w:t>
            </w:r>
            <w:r>
              <w:rPr>
                <w:rFonts w:ascii="Times New Roman"/>
                <w:b w:val="false"/>
                <w:i w:val="false"/>
                <w:color w:val="000000"/>
                <w:sz w:val="20"/>
              </w:rPr>
              <w:t>5) активизация работы Межправительственной комиссии по комплексу «Байконур» между Республикой Казахстан и Российской Федерацией</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Отказ от совместных проектов по различным политическим и экономическим причинам одной из сторон</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Ущерб в случае невозможности завершения начатых проектов</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предусмотрение в контрактах и соответствующих соглашениях возмещения ущерба от невыполнения обязательств участниками совместных проектов;</w:t>
            </w:r>
            <w:r>
              <w:br/>
            </w:r>
            <w:r>
              <w:rPr>
                <w:rFonts w:ascii="Times New Roman"/>
                <w:b w:val="false"/>
                <w:i w:val="false"/>
                <w:color w:val="000000"/>
                <w:sz w:val="20"/>
              </w:rPr>
              <w:t>
</w:t>
            </w:r>
            <w:r>
              <w:rPr>
                <w:rFonts w:ascii="Times New Roman"/>
                <w:b w:val="false"/>
                <w:i w:val="false"/>
                <w:color w:val="000000"/>
                <w:sz w:val="20"/>
              </w:rPr>
              <w:t>2) поиск других альтернативных партнеров по продолжению дальнейшей реализации начатых проектов;</w:t>
            </w:r>
            <w:r>
              <w:br/>
            </w:r>
            <w:r>
              <w:rPr>
                <w:rFonts w:ascii="Times New Roman"/>
                <w:b w:val="false"/>
                <w:i w:val="false"/>
                <w:color w:val="000000"/>
                <w:sz w:val="20"/>
              </w:rPr>
              <w:t>
</w:t>
            </w:r>
            <w:r>
              <w:rPr>
                <w:rFonts w:ascii="Times New Roman"/>
                <w:b w:val="false"/>
                <w:i w:val="false"/>
                <w:color w:val="000000"/>
                <w:sz w:val="20"/>
              </w:rPr>
              <w:t>3) рассмотрение возможности продолжения начатых проектов собственными силами</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Действие ограничений и санкций международного режима контроля за ракетными технологиями (РКРТ)</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Невозможность получения технической, конструкторской и другой документации по ракетным технологиям. Ограничение в сотрудничестве с государствами - членами РКРТ</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активного взаимодействия с государствами - членами РКРТ по вопросу вступления Казахстана в данный режим;</w:t>
            </w:r>
            <w:r>
              <w:br/>
            </w:r>
            <w:r>
              <w:rPr>
                <w:rFonts w:ascii="Times New Roman"/>
                <w:b w:val="false"/>
                <w:i w:val="false"/>
                <w:color w:val="000000"/>
                <w:sz w:val="20"/>
              </w:rPr>
              <w:t>
</w:t>
            </w:r>
            <w:r>
              <w:rPr>
                <w:rFonts w:ascii="Times New Roman"/>
                <w:b w:val="false"/>
                <w:i w:val="false"/>
                <w:color w:val="000000"/>
                <w:sz w:val="20"/>
              </w:rPr>
              <w:t>2) пропаганда Казахстана по использованию космического пространства в мирных целях;</w:t>
            </w:r>
            <w:r>
              <w:br/>
            </w:r>
            <w:r>
              <w:rPr>
                <w:rFonts w:ascii="Times New Roman"/>
                <w:b w:val="false"/>
                <w:i w:val="false"/>
                <w:color w:val="000000"/>
                <w:sz w:val="20"/>
              </w:rPr>
              <w:t>
</w:t>
            </w:r>
            <w:r>
              <w:rPr>
                <w:rFonts w:ascii="Times New Roman"/>
                <w:b w:val="false"/>
                <w:i w:val="false"/>
                <w:color w:val="000000"/>
                <w:sz w:val="20"/>
              </w:rPr>
              <w:t>3) расширение партнерских отношений с иностранными государствами - не членами РКРТ</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Риск чрезвычайных ситуаций и экологических катастроф на территории Казахстана от ракетно-космической деятельности</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угроза жизни и здоровью людей, угроза экологической безопасности Казахстана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усиление взаимодействия с Российской Федерацией по поэтапному сокращению эксплуатации РН, использующих высокотоксичные компоненты ракетного топлива (амил, гептил), и полной их замене на экологически чистые РН;</w:t>
            </w:r>
            <w:r>
              <w:br/>
            </w:r>
            <w:r>
              <w:rPr>
                <w:rFonts w:ascii="Times New Roman"/>
                <w:b w:val="false"/>
                <w:i w:val="false"/>
                <w:color w:val="000000"/>
                <w:sz w:val="20"/>
              </w:rPr>
              <w:t>
</w:t>
            </w:r>
            <w:r>
              <w:rPr>
                <w:rFonts w:ascii="Times New Roman"/>
                <w:b w:val="false"/>
                <w:i w:val="false"/>
                <w:color w:val="000000"/>
                <w:sz w:val="20"/>
              </w:rPr>
              <w:t>2) согласование заключений к планам запусков КА и испытательных пусков ракет, и новых районов падения отдельных частей ракет-носителей с учетом выполненных требований Казахстана;</w:t>
            </w:r>
            <w:r>
              <w:br/>
            </w:r>
            <w:r>
              <w:rPr>
                <w:rFonts w:ascii="Times New Roman"/>
                <w:b w:val="false"/>
                <w:i w:val="false"/>
                <w:color w:val="000000"/>
                <w:sz w:val="20"/>
              </w:rPr>
              <w:t>
</w:t>
            </w:r>
            <w:r>
              <w:rPr>
                <w:rFonts w:ascii="Times New Roman"/>
                <w:b w:val="false"/>
                <w:i w:val="false"/>
                <w:color w:val="000000"/>
                <w:sz w:val="20"/>
              </w:rPr>
              <w:t>3) проведение мероприятий по утилизации объектов и рекультивации почв в районах падения ступеней РН;</w:t>
            </w:r>
            <w:r>
              <w:br/>
            </w:r>
            <w:r>
              <w:rPr>
                <w:rFonts w:ascii="Times New Roman"/>
                <w:b w:val="false"/>
                <w:i w:val="false"/>
                <w:color w:val="000000"/>
                <w:sz w:val="20"/>
              </w:rPr>
              <w:t>
</w:t>
            </w:r>
            <w:r>
              <w:rPr>
                <w:rFonts w:ascii="Times New Roman"/>
                <w:b w:val="false"/>
                <w:i w:val="false"/>
                <w:color w:val="000000"/>
                <w:sz w:val="20"/>
              </w:rPr>
              <w:t>4) создание современной научной базы по обеспечению экологической безопасности ракетно-космической деятельности на территории Казахстана;</w:t>
            </w:r>
            <w:r>
              <w:br/>
            </w:r>
            <w:r>
              <w:rPr>
                <w:rFonts w:ascii="Times New Roman"/>
                <w:b w:val="false"/>
                <w:i w:val="false"/>
                <w:color w:val="000000"/>
                <w:sz w:val="20"/>
              </w:rPr>
              <w:t>
</w:t>
            </w:r>
            <w:r>
              <w:rPr>
                <w:rFonts w:ascii="Times New Roman"/>
                <w:b w:val="false"/>
                <w:i w:val="false"/>
                <w:color w:val="000000"/>
                <w:sz w:val="20"/>
              </w:rPr>
              <w:t>5) развитие и укрепление системы экологического нормирования космической деятельности;</w:t>
            </w:r>
            <w:r>
              <w:br/>
            </w:r>
            <w:r>
              <w:rPr>
                <w:rFonts w:ascii="Times New Roman"/>
                <w:b w:val="false"/>
                <w:i w:val="false"/>
                <w:color w:val="000000"/>
                <w:sz w:val="20"/>
              </w:rPr>
              <w:t>
</w:t>
            </w:r>
            <w:r>
              <w:rPr>
                <w:rFonts w:ascii="Times New Roman"/>
                <w:b w:val="false"/>
                <w:i w:val="false"/>
                <w:color w:val="000000"/>
                <w:sz w:val="20"/>
              </w:rPr>
              <w:t>6) обеспечение выполнения обязательств РФ по межправ. соглашениям:</w:t>
            </w:r>
            <w:r>
              <w:br/>
            </w:r>
            <w:r>
              <w:rPr>
                <w:rFonts w:ascii="Times New Roman"/>
                <w:b w:val="false"/>
                <w:i w:val="false"/>
                <w:color w:val="000000"/>
                <w:sz w:val="20"/>
              </w:rPr>
              <w:t>
</w:t>
            </w:r>
            <w:r>
              <w:rPr>
                <w:rFonts w:ascii="Times New Roman"/>
                <w:b w:val="false"/>
                <w:i w:val="false"/>
                <w:color w:val="000000"/>
                <w:sz w:val="20"/>
              </w:rPr>
              <w:t>по экологии и природопользованию на территории комплекса «Байконур» в условиях его аренды Российской Федерацией от 4 октября 1997 года;</w:t>
            </w:r>
            <w:r>
              <w:br/>
            </w:r>
            <w:r>
              <w:rPr>
                <w:rFonts w:ascii="Times New Roman"/>
                <w:b w:val="false"/>
                <w:i w:val="false"/>
                <w:color w:val="000000"/>
                <w:sz w:val="20"/>
              </w:rPr>
              <w:t>
</w:t>
            </w:r>
            <w:r>
              <w:rPr>
                <w:rFonts w:ascii="Times New Roman"/>
                <w:b w:val="false"/>
                <w:i w:val="false"/>
                <w:color w:val="000000"/>
                <w:sz w:val="20"/>
              </w:rPr>
              <w:t>по сотрудничеству в области предупреждения промышленных аварий, катастроф, стихийных бедствий и ликвидации их последствий от 28 марта 1994 года;</w:t>
            </w:r>
            <w:r>
              <w:br/>
            </w:r>
            <w:r>
              <w:rPr>
                <w:rFonts w:ascii="Times New Roman"/>
                <w:b w:val="false"/>
                <w:i w:val="false"/>
                <w:color w:val="000000"/>
                <w:sz w:val="20"/>
              </w:rPr>
              <w:t>
</w:t>
            </w:r>
            <w:r>
              <w:rPr>
                <w:rFonts w:ascii="Times New Roman"/>
                <w:b w:val="false"/>
                <w:i w:val="false"/>
                <w:color w:val="000000"/>
                <w:sz w:val="20"/>
              </w:rPr>
              <w:t>по порядку взаимодействия в случае возникновения аварий при пусках ракет с космодрома «Байконур»</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Изменение курса иностранной валюты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Нехватка денежных средств, выделенных на реализацию проектов космической деятельности</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 различных форм финансовых инструментов (фьючерсы, форварды, опционы и др.);</w:t>
            </w:r>
            <w:r>
              <w:br/>
            </w:r>
            <w:r>
              <w:rPr>
                <w:rFonts w:ascii="Times New Roman"/>
                <w:b w:val="false"/>
                <w:i w:val="false"/>
                <w:color w:val="000000"/>
                <w:sz w:val="20"/>
              </w:rPr>
              <w:t>
</w:t>
            </w:r>
            <w:r>
              <w:rPr>
                <w:rFonts w:ascii="Times New Roman"/>
                <w:b w:val="false"/>
                <w:i w:val="false"/>
                <w:color w:val="000000"/>
                <w:sz w:val="20"/>
              </w:rPr>
              <w:t xml:space="preserve">2) обеспечение наличия свободных средств для оплаты работ по договору </w:t>
            </w:r>
            <w:r>
              <w:rPr>
                <w:rFonts w:ascii="Times New Roman"/>
                <w:b w:val="false"/>
                <w:i w:val="false"/>
                <w:color w:val="000000"/>
                <w:sz w:val="2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Отток высококвалифицированных кадров</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Резкое снижение профессиональных возможностей государственного органа и неспособность выполнения им ключевых задач</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организация и проведение семинаров по повышению квалификации сотрудников;</w:t>
            </w:r>
            <w:r>
              <w:br/>
            </w:r>
            <w:r>
              <w:rPr>
                <w:rFonts w:ascii="Times New Roman"/>
                <w:b w:val="false"/>
                <w:i w:val="false"/>
                <w:color w:val="000000"/>
                <w:sz w:val="20"/>
              </w:rPr>
              <w:t>
</w:t>
            </w:r>
            <w:r>
              <w:rPr>
                <w:rFonts w:ascii="Times New Roman"/>
                <w:b w:val="false"/>
                <w:i w:val="false"/>
                <w:color w:val="000000"/>
                <w:sz w:val="20"/>
              </w:rPr>
              <w:t>2) принятие мер по повышению мотивации сотрудников путем материального и морального стимулирования;</w:t>
            </w:r>
            <w:r>
              <w:br/>
            </w:r>
            <w:r>
              <w:rPr>
                <w:rFonts w:ascii="Times New Roman"/>
                <w:b w:val="false"/>
                <w:i w:val="false"/>
                <w:color w:val="000000"/>
                <w:sz w:val="20"/>
              </w:rPr>
              <w:t>
</w:t>
            </w:r>
            <w:r>
              <w:rPr>
                <w:rFonts w:ascii="Times New Roman"/>
                <w:b w:val="false"/>
                <w:i w:val="false"/>
                <w:color w:val="000000"/>
                <w:sz w:val="20"/>
              </w:rPr>
              <w:t>3) осуществление взаимодействия с вузами Казахстана, Центром международных программ и Агентством по делам государственной службы по поиску и привлечению специалистов космических специальностей;</w:t>
            </w:r>
            <w:r>
              <w:br/>
            </w:r>
            <w:r>
              <w:rPr>
                <w:rFonts w:ascii="Times New Roman"/>
                <w:b w:val="false"/>
                <w:i w:val="false"/>
                <w:color w:val="000000"/>
                <w:sz w:val="20"/>
              </w:rPr>
              <w:t>
</w:t>
            </w:r>
            <w:r>
              <w:rPr>
                <w:rFonts w:ascii="Times New Roman"/>
                <w:b w:val="false"/>
                <w:i w:val="false"/>
                <w:color w:val="000000"/>
                <w:sz w:val="20"/>
              </w:rPr>
              <w:t>4) выявление самых лучших и успешных сотрудников по результатам ежегодной оценки эффективности деятельности сотрудников</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Моральный и физический износ основных средств космодрома «Байконур»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Утрата возможности использования потенциала комплекса «Байконур» в интересах Казахстана. Потеря конкурентных преимуществ и низкая конкурентоспособность казахстанской космической отрасли</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КРК «Байтерек» на базе РН «Зенит»;</w:t>
            </w:r>
            <w:r>
              <w:br/>
            </w:r>
            <w:r>
              <w:rPr>
                <w:rFonts w:ascii="Times New Roman"/>
                <w:b w:val="false"/>
                <w:i w:val="false"/>
                <w:color w:val="000000"/>
                <w:sz w:val="20"/>
              </w:rPr>
              <w:t>
</w:t>
            </w:r>
            <w:r>
              <w:rPr>
                <w:rFonts w:ascii="Times New Roman"/>
                <w:b w:val="false"/>
                <w:i w:val="false"/>
                <w:color w:val="000000"/>
                <w:sz w:val="20"/>
              </w:rPr>
              <w:t>2) создание КРК с РН легкого класса;</w:t>
            </w:r>
            <w:r>
              <w:br/>
            </w:r>
            <w:r>
              <w:rPr>
                <w:rFonts w:ascii="Times New Roman"/>
                <w:b w:val="false"/>
                <w:i w:val="false"/>
                <w:color w:val="000000"/>
                <w:sz w:val="20"/>
              </w:rPr>
              <w:t>
</w:t>
            </w:r>
            <w:r>
              <w:rPr>
                <w:rFonts w:ascii="Times New Roman"/>
                <w:b w:val="false"/>
                <w:i w:val="false"/>
                <w:color w:val="000000"/>
                <w:sz w:val="20"/>
              </w:rPr>
              <w:t>3) создание и ввод в действие специального конструкторско-технологического бюро ракетной техники (далее - СКТБ РТ), предприятий по производству компонентов ракетной техники;</w:t>
            </w:r>
            <w:r>
              <w:br/>
            </w:r>
            <w:r>
              <w:rPr>
                <w:rFonts w:ascii="Times New Roman"/>
                <w:b w:val="false"/>
                <w:i w:val="false"/>
                <w:color w:val="000000"/>
                <w:sz w:val="20"/>
              </w:rPr>
              <w:t>
</w:t>
            </w:r>
            <w:r>
              <w:rPr>
                <w:rFonts w:ascii="Times New Roman"/>
                <w:b w:val="false"/>
                <w:i w:val="false"/>
                <w:color w:val="000000"/>
                <w:sz w:val="20"/>
              </w:rPr>
              <w:t>4) увеличение доли отечественных НИОКР по созданию ракетно-космической техники;</w:t>
            </w:r>
            <w:r>
              <w:br/>
            </w:r>
            <w:r>
              <w:rPr>
                <w:rFonts w:ascii="Times New Roman"/>
                <w:b w:val="false"/>
                <w:i w:val="false"/>
                <w:color w:val="000000"/>
                <w:sz w:val="20"/>
              </w:rPr>
              <w:t>
</w:t>
            </w:r>
            <w:r>
              <w:rPr>
                <w:rFonts w:ascii="Times New Roman"/>
                <w:b w:val="false"/>
                <w:i w:val="false"/>
                <w:color w:val="000000"/>
                <w:sz w:val="20"/>
              </w:rPr>
              <w:t>5) трансферт технологий по созданию ракетно-космической техники;</w:t>
            </w:r>
            <w:r>
              <w:br/>
            </w:r>
            <w:r>
              <w:rPr>
                <w:rFonts w:ascii="Times New Roman"/>
                <w:b w:val="false"/>
                <w:i w:val="false"/>
                <w:color w:val="000000"/>
                <w:sz w:val="20"/>
              </w:rPr>
              <w:t>
</w:t>
            </w:r>
            <w:r>
              <w:rPr>
                <w:rFonts w:ascii="Times New Roman"/>
                <w:b w:val="false"/>
                <w:i w:val="false"/>
                <w:color w:val="000000"/>
                <w:sz w:val="20"/>
              </w:rPr>
              <w:t>6) организация взаимодействия с РФ по урегулированию механизмов использования комплекса «Байконур» в части исполнения взятых по договору аренды обязательств по капитальному ремонту объектов и поддержанию их и инфраструктуры в надлежащем сохранном состоянии, а также компенсации Республике Казахстан ущербов по ранее имевшим место фактам их нанесения;</w:t>
            </w:r>
            <w:r>
              <w:br/>
            </w:r>
            <w:r>
              <w:rPr>
                <w:rFonts w:ascii="Times New Roman"/>
                <w:b w:val="false"/>
                <w:i w:val="false"/>
                <w:color w:val="000000"/>
                <w:sz w:val="20"/>
              </w:rPr>
              <w:t>
</w:t>
            </w:r>
            <w:r>
              <w:rPr>
                <w:rFonts w:ascii="Times New Roman"/>
                <w:b w:val="false"/>
                <w:i w:val="false"/>
                <w:color w:val="000000"/>
                <w:sz w:val="20"/>
              </w:rPr>
              <w:t>7) организация сохранности объектов космодрома «Байконур», исключенных из состава арендуемых</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Нарушение технологической дисциплины при изготовлении космической техники, недостаточный контроль качества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техники, срывы графиков работ, несвоевременная реализация проектов, угроза жизни и здоровью людей</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требований к качеству изготовляемой космической техники путем:</w:t>
            </w:r>
            <w:r>
              <w:br/>
            </w:r>
            <w:r>
              <w:rPr>
                <w:rFonts w:ascii="Times New Roman"/>
                <w:b w:val="false"/>
                <w:i w:val="false"/>
                <w:color w:val="000000"/>
                <w:sz w:val="20"/>
              </w:rPr>
              <w:t>
</w:t>
            </w:r>
            <w:r>
              <w:rPr>
                <w:rFonts w:ascii="Times New Roman"/>
                <w:b w:val="false"/>
                <w:i w:val="false"/>
                <w:color w:val="000000"/>
                <w:sz w:val="20"/>
              </w:rPr>
              <w:t xml:space="preserve">1) разработки стандартов создания, испытания и эксплуатации космической техники;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2) создания системы контроля качества изготовления космической техники; </w:t>
            </w:r>
            <w:r>
              <w:rPr>
                <w:rFonts w:ascii="Times New Roman"/>
                <w:b w:val="false"/>
                <w:i w:val="false"/>
                <w:color w:val="000000"/>
                <w:sz w:val="20"/>
              </w:rPr>
              <w:t xml:space="preserve">  </w:t>
            </w:r>
            <w:r>
              <w:br/>
            </w:r>
            <w:r>
              <w:rPr>
                <w:rFonts w:ascii="Times New Roman"/>
                <w:b w:val="false"/>
                <w:i w:val="false"/>
                <w:color w:val="000000"/>
                <w:sz w:val="20"/>
              </w:rPr>
              <w:t xml:space="preserve">
3) </w:t>
            </w:r>
            <w:r>
              <w:rPr>
                <w:rFonts w:ascii="Times New Roman"/>
                <w:b w:val="false"/>
                <w:i w:val="false"/>
                <w:color w:val="000000"/>
                <w:sz w:val="20"/>
              </w:rPr>
              <w:t>внедрения в организациях и предприятиях стандартов качества серии ISO</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Не соблюдение договорных обязательств казахстанскими подрядчиками при реализации космических проектов, несвоевременное выполнение обязательств поставщиками</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Срыв срока реализации проекта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качества конкурсной документации и технического задания проектов;</w:t>
            </w:r>
            <w:r>
              <w:br/>
            </w:r>
            <w:r>
              <w:rPr>
                <w:rFonts w:ascii="Times New Roman"/>
                <w:b w:val="false"/>
                <w:i w:val="false"/>
                <w:color w:val="000000"/>
                <w:sz w:val="20"/>
              </w:rPr>
              <w:t>
</w:t>
            </w:r>
            <w:r>
              <w:rPr>
                <w:rFonts w:ascii="Times New Roman"/>
                <w:b w:val="false"/>
                <w:i w:val="false"/>
                <w:color w:val="000000"/>
                <w:sz w:val="20"/>
              </w:rPr>
              <w:t>2) организация и проведение качественного отбора потенциальных подрядчиков в рамках процедур государственных закупок;</w:t>
            </w:r>
            <w:r>
              <w:br/>
            </w:r>
            <w:r>
              <w:rPr>
                <w:rFonts w:ascii="Times New Roman"/>
                <w:b w:val="false"/>
                <w:i w:val="false"/>
                <w:color w:val="000000"/>
                <w:sz w:val="20"/>
              </w:rPr>
              <w:t>
</w:t>
            </w:r>
            <w:r>
              <w:rPr>
                <w:rFonts w:ascii="Times New Roman"/>
                <w:b w:val="false"/>
                <w:i w:val="false"/>
                <w:color w:val="000000"/>
                <w:sz w:val="20"/>
              </w:rPr>
              <w:t>3) предусмотрение в договорах возмещения ущерба от невыполнения обязательств подрядчиками в реализуемых проектах;</w:t>
            </w:r>
            <w:r>
              <w:br/>
            </w:r>
            <w:r>
              <w:rPr>
                <w:rFonts w:ascii="Times New Roman"/>
                <w:b w:val="false"/>
                <w:i w:val="false"/>
                <w:color w:val="000000"/>
                <w:sz w:val="20"/>
              </w:rPr>
              <w:t>
</w:t>
            </w:r>
            <w:r>
              <w:rPr>
                <w:rFonts w:ascii="Times New Roman"/>
                <w:b w:val="false"/>
                <w:i w:val="false"/>
                <w:color w:val="000000"/>
                <w:sz w:val="20"/>
              </w:rPr>
              <w:t>4) поиск других альтернативных подрядчиков по продолжению дальнейшей реализации начатых проектов</w:t>
            </w:r>
          </w:p>
        </w:tc>
      </w:tr>
    </w:tbl>
    <w:bookmarkStart w:name="z41" w:id="26"/>
    <w:p>
      <w:pPr>
        <w:spacing w:after="0"/>
        <w:ind w:left="0"/>
        <w:jc w:val="left"/>
      </w:pPr>
      <w:r>
        <w:rPr>
          <w:rFonts w:ascii="Times New Roman"/>
          <w:b/>
          <w:i w:val="false"/>
          <w:color w:val="000000"/>
        </w:rPr>
        <w:t xml:space="preserve"> 
Раздел 7. Бюджетные программы</w:t>
      </w:r>
      <w:r>
        <w:br/>
      </w:r>
      <w:r>
        <w:rPr>
          <w:rFonts w:ascii="Times New Roman"/>
          <w:b/>
          <w:i w:val="false"/>
          <w:color w:val="000000"/>
        </w:rPr>
        <w:t>
</w:t>
      </w:r>
      <w:r>
        <w:rPr>
          <w:rFonts w:ascii="Times New Roman"/>
          <w:b/>
          <w:i w:val="false"/>
          <w:color w:val="000000"/>
        </w:rPr>
        <w:t>
7.1. Бюджетные программы</w:t>
      </w:r>
    </w:p>
    <w:bookmarkEnd w:id="26"/>
    <w:p>
      <w:pPr>
        <w:spacing w:after="0"/>
        <w:ind w:left="0"/>
        <w:jc w:val="both"/>
      </w:pPr>
      <w:r>
        <w:rPr>
          <w:rFonts w:ascii="Times New Roman"/>
          <w:b w:val="false"/>
          <w:i w:val="false"/>
          <w:color w:val="ff0000"/>
          <w:sz w:val="28"/>
        </w:rPr>
        <w:t xml:space="preserve">      Сноска. Подраздел 7.1 с изменениями, внесенными постановлением Правительства РК от 28.05.2014 </w:t>
      </w:r>
      <w:r>
        <w:rPr>
          <w:rFonts w:ascii="Times New Roman"/>
          <w:b w:val="false"/>
          <w:i w:val="false"/>
          <w:color w:val="ff0000"/>
          <w:sz w:val="28"/>
        </w:rPr>
        <w:t>№ 560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2417"/>
        <w:gridCol w:w="1002"/>
        <w:gridCol w:w="1050"/>
        <w:gridCol w:w="1123"/>
        <w:gridCol w:w="942"/>
        <w:gridCol w:w="1050"/>
        <w:gridCol w:w="1141"/>
        <w:gridCol w:w="1159"/>
        <w:gridCol w:w="1394"/>
      </w:tblGrid>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формированию политики, координации и контроля в области космической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аппарата центрального органа</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выполнение возложенных функций и задач, формирование и развитие космической отрасли в Республике Казахстан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299 072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303 180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324 558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302 884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302 884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3178"/>
        <w:gridCol w:w="1104"/>
        <w:gridCol w:w="1088"/>
        <w:gridCol w:w="1385"/>
        <w:gridCol w:w="1069"/>
        <w:gridCol w:w="831"/>
        <w:gridCol w:w="713"/>
        <w:gridCol w:w="851"/>
        <w:gridCol w:w="1108"/>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«Прикладные научные исследования в области космической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прикладных научных исследований</w:t>
            </w:r>
          </w:p>
        </w:tc>
      </w:tr>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проведенные научно-исследовательские работы: начатые</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НИР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продолжающиеся</w:t>
            </w: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завершенные</w:t>
            </w: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новых наукоемких технологий, в т. ч.:</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 экспериментальных образцов космической техники и материалов</w:t>
            </w: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внедренных научных разработок в практику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базы нормативно-методического обеспечения комплексной оценки состояния экосистем на территориях, подверженных воздействию РКД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Количество организаций и учреждений, использующих наукоемкие космические технологии и услуги</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Соответствие требованиям законодательства и техническим нормам и правилам Республики Казахстан</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1"/>
        <w:gridCol w:w="3091"/>
        <w:gridCol w:w="974"/>
        <w:gridCol w:w="1440"/>
        <w:gridCol w:w="1000"/>
        <w:gridCol w:w="964"/>
        <w:gridCol w:w="872"/>
        <w:gridCol w:w="1353"/>
        <w:gridCol w:w="1056"/>
        <w:gridCol w:w="707"/>
      </w:tblGrid>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«Организация утилизации, рекультивации и ремонта объектов комплекса «Байконур», не входящих в состав арендуемых Российской Федерацией»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проектно-изыскательских работ;</w:t>
            </w:r>
            <w:r>
              <w:br/>
            </w:r>
            <w:r>
              <w:rPr>
                <w:rFonts w:ascii="Times New Roman"/>
                <w:b w:val="false"/>
                <w:i w:val="false"/>
                <w:color w:val="000000"/>
                <w:sz w:val="20"/>
              </w:rPr>
              <w:t>
</w:t>
            </w:r>
            <w:r>
              <w:rPr>
                <w:rFonts w:ascii="Times New Roman"/>
                <w:b w:val="false"/>
                <w:i w:val="false"/>
                <w:color w:val="000000"/>
                <w:sz w:val="20"/>
              </w:rPr>
              <w:t>разборка зданий и сооружений выведенных из эксплуатации;</w:t>
            </w:r>
            <w:r>
              <w:br/>
            </w:r>
            <w:r>
              <w:rPr>
                <w:rFonts w:ascii="Times New Roman"/>
                <w:b w:val="false"/>
                <w:i w:val="false"/>
                <w:color w:val="000000"/>
                <w:sz w:val="20"/>
              </w:rPr>
              <w:t>
</w:t>
            </w:r>
            <w:r>
              <w:rPr>
                <w:rFonts w:ascii="Times New Roman"/>
                <w:b w:val="false"/>
                <w:i w:val="false"/>
                <w:color w:val="000000"/>
                <w:sz w:val="20"/>
              </w:rPr>
              <w:t>обустройство полигона для захоронения инертных строительных отходов;</w:t>
            </w:r>
            <w:r>
              <w:br/>
            </w:r>
            <w:r>
              <w:rPr>
                <w:rFonts w:ascii="Times New Roman"/>
                <w:b w:val="false"/>
                <w:i w:val="false"/>
                <w:color w:val="000000"/>
                <w:sz w:val="20"/>
              </w:rPr>
              <w:t>
</w:t>
            </w:r>
            <w:r>
              <w:rPr>
                <w:rFonts w:ascii="Times New Roman"/>
                <w:b w:val="false"/>
                <w:i w:val="false"/>
                <w:color w:val="000000"/>
                <w:sz w:val="20"/>
              </w:rPr>
              <w:t>сбор, вывоз и захоронение инертных строительных отходов на полигоне;</w:t>
            </w:r>
            <w:r>
              <w:br/>
            </w:r>
            <w:r>
              <w:rPr>
                <w:rFonts w:ascii="Times New Roman"/>
                <w:b w:val="false"/>
                <w:i w:val="false"/>
                <w:color w:val="000000"/>
                <w:sz w:val="20"/>
              </w:rPr>
              <w:t>
</w:t>
            </w:r>
            <w:r>
              <w:rPr>
                <w:rFonts w:ascii="Times New Roman"/>
                <w:b w:val="false"/>
                <w:i w:val="false"/>
                <w:color w:val="000000"/>
                <w:sz w:val="20"/>
              </w:rPr>
              <w:t>планировка очищенной территории;</w:t>
            </w:r>
            <w:r>
              <w:br/>
            </w:r>
            <w:r>
              <w:rPr>
                <w:rFonts w:ascii="Times New Roman"/>
                <w:b w:val="false"/>
                <w:i w:val="false"/>
                <w:color w:val="000000"/>
                <w:sz w:val="20"/>
              </w:rPr>
              <w:t>
</w:t>
            </w:r>
            <w:r>
              <w:rPr>
                <w:rFonts w:ascii="Times New Roman"/>
                <w:b w:val="false"/>
                <w:i w:val="false"/>
                <w:color w:val="000000"/>
                <w:sz w:val="20"/>
              </w:rPr>
              <w:t>мероприятия по рекультивации земельных участков, загрязненных нефтепродуктами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утилизированных объектов, не входящих в состав арендуемых Российской Федерацией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Восстановление природной среды на объектах комплекса «Байконур»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Соблюдение требований экологических норм и правил Республики Казахстан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Предотвращение нанесения ущерба окружающей среде и здоровью населения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170 546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2236"/>
        <w:gridCol w:w="1355"/>
        <w:gridCol w:w="1328"/>
        <w:gridCol w:w="1309"/>
        <w:gridCol w:w="1255"/>
        <w:gridCol w:w="762"/>
        <w:gridCol w:w="744"/>
        <w:gridCol w:w="780"/>
        <w:gridCol w:w="1565"/>
      </w:tblGrid>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«Увеличение уставного капитала АО «Национальная компания «Қазақстан Ғарыш Сапары» на создание целевых космических систем, технологий и их использование, а также строительство Сборочно-испытательного комплекса»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уставного капитала АО «НК «Қазақстан Ғарыш Сапары» для проведения следующих мероприятий и работ:</w:t>
            </w:r>
            <w:r>
              <w:br/>
            </w:r>
            <w:r>
              <w:rPr>
                <w:rFonts w:ascii="Times New Roman"/>
                <w:b w:val="false"/>
                <w:i w:val="false"/>
                <w:color w:val="000000"/>
                <w:sz w:val="20"/>
              </w:rPr>
              <w:t>
</w:t>
            </w:r>
            <w:r>
              <w:rPr>
                <w:rFonts w:ascii="Times New Roman"/>
                <w:b w:val="false"/>
                <w:i w:val="false"/>
                <w:color w:val="000000"/>
                <w:sz w:val="20"/>
              </w:rPr>
              <w:t>создание космической системы дистанционного зондирования Земли;</w:t>
            </w:r>
            <w:r>
              <w:br/>
            </w:r>
            <w:r>
              <w:rPr>
                <w:rFonts w:ascii="Times New Roman"/>
                <w:b w:val="false"/>
                <w:i w:val="false"/>
                <w:color w:val="000000"/>
                <w:sz w:val="20"/>
              </w:rPr>
              <w:t>
</w:t>
            </w:r>
            <w:r>
              <w:rPr>
                <w:rFonts w:ascii="Times New Roman"/>
                <w:b w:val="false"/>
                <w:i w:val="false"/>
                <w:color w:val="000000"/>
                <w:sz w:val="20"/>
              </w:rPr>
              <w:t>создание сборочно-испытательного комплекса КА;</w:t>
            </w:r>
            <w:r>
              <w:br/>
            </w:r>
            <w:r>
              <w:rPr>
                <w:rFonts w:ascii="Times New Roman"/>
                <w:b w:val="false"/>
                <w:i w:val="false"/>
                <w:color w:val="000000"/>
                <w:sz w:val="20"/>
              </w:rPr>
              <w:t>
</w:t>
            </w:r>
            <w:r>
              <w:rPr>
                <w:rFonts w:ascii="Times New Roman"/>
                <w:b w:val="false"/>
                <w:i w:val="false"/>
                <w:color w:val="000000"/>
                <w:sz w:val="20"/>
              </w:rPr>
              <w:t>создание наземной инфраструктуры системы высокоточной спутниковой навигации Республики Казахстан</w:t>
            </w:r>
          </w:p>
        </w:tc>
      </w:tr>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действующих КА космической системы ДЭЗ, в том числе: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 ДЗЗ среднего разрешения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 ДЗЗ высокого разрешения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действующих наземных комплексов КС ДЗЗ</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действующих объектов наземной космической инфраструктуры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Доля данных с казахстанских КА ДЗЗ в общем количестве космических данных, предоставляемых потребителям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импортозамещения по услугам производства отечественных 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удовлетворения потребностей страны в услугах высокоточной спутниковой навигации</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покрытия территории Республики Казахстан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Соответствие требованиям казахстанского законодательства в области строительной, градостроительной и архитектурной деятельности</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Целевое и эффективное использование выделенных ресурсов Мониторинг эффективной реализации космических проектов и программ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22 597 437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18 443 245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9"/>
        <w:gridCol w:w="2477"/>
        <w:gridCol w:w="790"/>
        <w:gridCol w:w="854"/>
        <w:gridCol w:w="982"/>
        <w:gridCol w:w="854"/>
        <w:gridCol w:w="817"/>
        <w:gridCol w:w="1110"/>
        <w:gridCol w:w="908"/>
        <w:gridCol w:w="1219"/>
      </w:tblGrid>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«Оплата услуг банкам-агентам по обслуживанию бюджетного кредита в рамках межправительственного соглашения»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бюджетной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комиссионного вознаграждения Банку-агенту за агентское обслуживание республиканского бюджетного инвестиционного проекта «Создание на космодроме «Байконур» космического ракетного комплекса «Байтерек»</w:t>
            </w:r>
          </w:p>
        </w:tc>
      </w:tr>
      <w:tr>
        <w:trPr>
          <w:trHeight w:val="30" w:hRule="atLeast"/>
        </w:trPr>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Выплата комиссионного вознаграждения Банку-агенту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Обслуживание бюджетного кредита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Соответствие нормативов Соглашения между Правительством Республики Казахстан и Правительством Российской Федерации о создании на космодроме «Байконур» космического ракетного комплекса «Байтерек»</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Обслуживание бюджетного кредита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1714"/>
        <w:gridCol w:w="330"/>
        <w:gridCol w:w="2343"/>
        <w:gridCol w:w="1121"/>
        <w:gridCol w:w="1054"/>
        <w:gridCol w:w="1070"/>
        <w:gridCol w:w="1473"/>
        <w:gridCol w:w="903"/>
        <w:gridCol w:w="1154"/>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«Обеспечение управления космическими аппаратами»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технической эксплуатации космической системы связи в части обеспечения:</w:t>
            </w:r>
            <w:r>
              <w:br/>
            </w:r>
            <w:r>
              <w:rPr>
                <w:rFonts w:ascii="Times New Roman"/>
                <w:b w:val="false"/>
                <w:i w:val="false"/>
                <w:color w:val="000000"/>
                <w:sz w:val="20"/>
              </w:rPr>
              <w:t>
</w:t>
            </w:r>
            <w:r>
              <w:rPr>
                <w:rFonts w:ascii="Times New Roman"/>
                <w:b w:val="false"/>
                <w:i w:val="false"/>
                <w:color w:val="000000"/>
                <w:sz w:val="20"/>
              </w:rPr>
              <w:t>страхования спутников «KazSat-2», «KazSat-З» и наземной инфраструктуры космической системы «KazSat»; страхования гражданско-правовой ответственности за нанесение ущерба в результате космической деятельности, включая ответственность за загрязнение окружающей среды.</w:t>
            </w:r>
            <w:r>
              <w:br/>
            </w:r>
            <w:r>
              <w:rPr>
                <w:rFonts w:ascii="Times New Roman"/>
                <w:b w:val="false"/>
                <w:i w:val="false"/>
                <w:color w:val="000000"/>
                <w:sz w:val="20"/>
              </w:rPr>
              <w:t>
</w:t>
            </w:r>
            <w:r>
              <w:rPr>
                <w:rFonts w:ascii="Times New Roman"/>
                <w:b w:val="false"/>
                <w:i w:val="false"/>
                <w:color w:val="000000"/>
                <w:sz w:val="20"/>
              </w:rPr>
              <w:t>Обеспечение эксплуатации космической системы ДЗЗ Республики Казахстан в части страхования КА ДЗЗ среднего и высокого разрешений и наземного сегмента КС ДЗЗ</w:t>
            </w:r>
          </w:p>
        </w:tc>
      </w:tr>
      <w:tr>
        <w:trPr>
          <w:trHeight w:val="30" w:hRule="atLeast"/>
        </w:trPr>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Договора страхования КА и наземной инфраструктуры космической системы «KazSat», страхования гражданско-правовой ответственности за нанесение ущерба в результате космической деятельности и ответственности за загрязнение окружающей среды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Договора страхования КА ДЗЗ</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Договора страхования наземного сегмента КС ДЗЗ</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Обеспечение штатной технической эксплуатации спутниковой системы связи «KazSat» и системы ДЗЗ</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Снижение финансовых рисков от потери 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1 151 606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1 102 281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4 234 804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4 045 790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4 045 790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3281"/>
        <w:gridCol w:w="1098"/>
        <w:gridCol w:w="979"/>
        <w:gridCol w:w="1151"/>
        <w:gridCol w:w="870"/>
        <w:gridCol w:w="854"/>
        <w:gridCol w:w="854"/>
        <w:gridCol w:w="791"/>
        <w:gridCol w:w="807"/>
      </w:tblGrid>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«Увеличение уставного капитала АО «Республиканский центр космической связи» на создание целевых космических систем, технологий и их использование»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запуск КА «KazSat-З», создание КА «KazSat-4»</w:t>
            </w:r>
          </w:p>
        </w:tc>
      </w:tr>
      <w:tr>
        <w:trPr>
          <w:trHeight w:val="30" w:hRule="atLeast"/>
        </w:trPr>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действующих КА космической системы связи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действующих наземных комплексов управления космической системы связи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Степень удовлетворения потребностей страны в каналах фиксированной спутниковой связи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Стабильность обеспечения отечественных операторов связи и вещания в предоставлении в аренду емкостей транспондеров КА серии «KazSat»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Пропускная способность космических аппаратов</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транспондер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10 500 000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3999"/>
        <w:gridCol w:w="1592"/>
        <w:gridCol w:w="970"/>
        <w:gridCol w:w="906"/>
        <w:gridCol w:w="810"/>
        <w:gridCol w:w="826"/>
        <w:gridCol w:w="715"/>
        <w:gridCol w:w="810"/>
        <w:gridCol w:w="699"/>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«Разработка технических регламентов и стандартов в области космической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технических регламентов и создание систем гармонизированных стандартов в области космической деятельности, обеспечивающих выполнение положений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«0 техническом регулировании» от 09.11.2004 г. № 603 с учетом особенностей и стратегии развития космической отрасли</w:t>
            </w: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разработанных проектов стандартов Республики Казахстан</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стандарта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Использование стандартов организациями в области космической деятельности</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Соответствие разработанных стандартов требованиям системы технического регулирования Республики Казахстан</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3715"/>
        <w:gridCol w:w="1198"/>
        <w:gridCol w:w="1312"/>
        <w:gridCol w:w="1029"/>
        <w:gridCol w:w="919"/>
        <w:gridCol w:w="840"/>
        <w:gridCol w:w="730"/>
        <w:gridCol w:w="777"/>
        <w:gridCol w:w="1123"/>
      </w:tblGrid>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«Обеспечение сохранности объектов комплекса «Байконур», не вошедших в состав аренды Российской Федерацией и исключенных из него»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объектов комплекса «Байконур», не вошедших в состав аренды Российской Федерацией и исключенных из него</w:t>
            </w:r>
          </w:p>
        </w:tc>
      </w:tr>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постов обеспечения охраны объектов комплекса «Байконур», не вошедших в состав аренды Российской Федерацией и исключенных из него</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объектов комплекса «Байконур», не вошедших в состав аренды Российской Федерацией и исключенных из него</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Обеспеченность сохранности объектов комплекса «Байконур»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Соответствие требованиям законодательства об охранной деятельности</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Обеспечение дальнейшего функционирования объектов комплекса «Байконур»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100 892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95 453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3195"/>
        <w:gridCol w:w="913"/>
        <w:gridCol w:w="916"/>
        <w:gridCol w:w="1284"/>
        <w:gridCol w:w="1003"/>
        <w:gridCol w:w="810"/>
        <w:gridCol w:w="986"/>
        <w:gridCol w:w="863"/>
        <w:gridCol w:w="1496"/>
      </w:tblGrid>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«Организация переподготовки и повышения квалификации специалистов космической отрасли»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развитие кадрового потенциала космической отрасли в Республики Казахстан</w:t>
            </w:r>
          </w:p>
        </w:tc>
      </w:tr>
      <w:tr>
        <w:trPr>
          <w:trHeight w:val="30" w:hRule="atLeast"/>
        </w:trPr>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специалистов, прошедших повышение квалификации по приоритетным направлениям формирования космической отрасли, в т. ч.:</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 космической отрасли, прошедших стажировку в ведущих зарубежных космических центрах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подготовленных казахстанских специалистов по проектированию космических систем связи и вещания для СКТБ КТ и СбИК 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Доля казахстанских квалифицированных специалистов в области космической деятельности по отношению к общему числу работников космической отрасли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Повышение квалификации специалистов космической отрасли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207 565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2"/>
        <w:gridCol w:w="3315"/>
        <w:gridCol w:w="986"/>
        <w:gridCol w:w="1040"/>
        <w:gridCol w:w="917"/>
        <w:gridCol w:w="793"/>
        <w:gridCol w:w="793"/>
        <w:gridCol w:w="723"/>
        <w:gridCol w:w="1093"/>
        <w:gridCol w:w="1288"/>
      </w:tblGrid>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«Капитальные расходы Национального космического агентства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аппарата центрального органа</w:t>
            </w:r>
          </w:p>
        </w:tc>
      </w:tr>
      <w:tr>
        <w:trPr>
          <w:trHeight w:val="30" w:hRule="atLeast"/>
        </w:trPr>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9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Материально-техническое оснащение центрального органа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Эффективное выполнение возложенных функций и задач, формирование и развитие космической отрасли в Республике Казахстан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34 396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2814"/>
        <w:gridCol w:w="1084"/>
        <w:gridCol w:w="1201"/>
        <w:gridCol w:w="1006"/>
        <w:gridCol w:w="864"/>
        <w:gridCol w:w="882"/>
        <w:gridCol w:w="758"/>
        <w:gridCol w:w="741"/>
        <w:gridCol w:w="1555"/>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«Межгосударственная радионавигационная программа государств - участников СНГ на период до 2012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Межгосударственной радионавигационной программы государств - участников Содружества Независимых Государств на период до 2012 года</w:t>
            </w:r>
          </w:p>
        </w:tc>
      </w:tr>
      <w:tr>
        <w:trPr>
          <w:trHeight w:val="30" w:hRule="atLeast"/>
        </w:trPr>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Разработка и согласование документов в рамках Межгосударственной радионавигационной программы государств - участников Содружества Независимых Государств на период до 2012 года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документа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Создание сети межгосударственных радионавигационных центров и испытательных центров навигационного оборудования в СНГ</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2275"/>
        <w:gridCol w:w="1093"/>
        <w:gridCol w:w="1445"/>
        <w:gridCol w:w="1114"/>
        <w:gridCol w:w="1148"/>
        <w:gridCol w:w="1148"/>
        <w:gridCol w:w="1098"/>
        <w:gridCol w:w="701"/>
        <w:gridCol w:w="1528"/>
      </w:tblGrid>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«Создание космической системы научно-технологического назначения»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космической системы научно-технологического назначения</w:t>
            </w:r>
          </w:p>
        </w:tc>
      </w:tr>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действующих КА космической системы научно-технологического назначения на базе НКУ КС ДЗЗ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Создание космической системы научно-технологического назначения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Соответствие требованиям законодательства и техническим нормам и правилам Республики Казахстан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3" w:id="27"/>
    <w:p>
      <w:pPr>
        <w:spacing w:after="0"/>
        <w:ind w:left="0"/>
        <w:jc w:val="left"/>
      </w:pPr>
      <w:r>
        <w:rPr>
          <w:rFonts w:ascii="Times New Roman"/>
          <w:b/>
          <w:i w:val="false"/>
          <w:color w:val="000000"/>
        </w:rPr>
        <w:t xml:space="preserve"> 
7.2. Свод бюджетных расходов</w:t>
      </w:r>
    </w:p>
    <w:bookmarkEnd w:id="27"/>
    <w:p>
      <w:pPr>
        <w:spacing w:after="0"/>
        <w:ind w:left="0"/>
        <w:jc w:val="both"/>
      </w:pPr>
      <w:r>
        <w:rPr>
          <w:rFonts w:ascii="Times New Roman"/>
          <w:b w:val="false"/>
          <w:i w:val="false"/>
          <w:color w:val="ff0000"/>
          <w:sz w:val="28"/>
        </w:rPr>
        <w:t xml:space="preserve">      Сноска. Подраздел 7.2 с изменениями, внесенными постановлением Правительства РК от 28.05.2014 </w:t>
      </w:r>
      <w:r>
        <w:rPr>
          <w:rFonts w:ascii="Times New Roman"/>
          <w:b w:val="false"/>
          <w:i w:val="false"/>
          <w:color w:val="ff0000"/>
          <w:sz w:val="28"/>
        </w:rPr>
        <w:t>№ 560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9"/>
        <w:gridCol w:w="862"/>
        <w:gridCol w:w="1514"/>
        <w:gridCol w:w="1514"/>
        <w:gridCol w:w="1495"/>
        <w:gridCol w:w="1347"/>
        <w:gridCol w:w="1368"/>
        <w:gridCol w:w="965"/>
        <w:gridCol w:w="966"/>
      </w:tblGrid>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36 011 680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29 369 137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23 032 094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6 359 354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5 685 247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2 914 243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2 925 892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5 900 615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4 676 967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4 688 915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33 097 437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26 443 245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17 131 479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4" w:id="28"/>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p>
    <w:bookmarkEnd w:id="28"/>
    <w:p>
      <w:pPr>
        <w:spacing w:after="0"/>
        <w:ind w:left="0"/>
        <w:jc w:val="both"/>
      </w:pPr>
      <w:r>
        <w:rPr>
          <w:rFonts w:ascii="Times New Roman"/>
          <w:b w:val="false"/>
          <w:i w:val="false"/>
          <w:color w:val="000000"/>
          <w:sz w:val="28"/>
        </w:rPr>
        <w:t>НКА - Национальное космическое агентство Республики Казахстан</w:t>
      </w:r>
      <w:r>
        <w:br/>
      </w:r>
      <w:r>
        <w:rPr>
          <w:rFonts w:ascii="Times New Roman"/>
          <w:b w:val="false"/>
          <w:i w:val="false"/>
          <w:color w:val="000000"/>
          <w:sz w:val="28"/>
        </w:rPr>
        <w:t>
АС - Агентство по статистике Республики Казахстан</w:t>
      </w:r>
      <w:r>
        <w:br/>
      </w:r>
      <w:r>
        <w:rPr>
          <w:rFonts w:ascii="Times New Roman"/>
          <w:b w:val="false"/>
          <w:i w:val="false"/>
          <w:color w:val="000000"/>
          <w:sz w:val="28"/>
        </w:rPr>
        <w:t>
КДСЖКХ - Комитет по делам строительства и жилищно-коммунального хозяйства</w:t>
      </w:r>
      <w:r>
        <w:br/>
      </w:r>
      <w:r>
        <w:rPr>
          <w:rFonts w:ascii="Times New Roman"/>
          <w:b w:val="false"/>
          <w:i w:val="false"/>
          <w:color w:val="000000"/>
          <w:sz w:val="28"/>
        </w:rPr>
        <w:t>
КНБ - Комитет национальной безопасности Республики Казахстан</w:t>
      </w:r>
      <w:r>
        <w:br/>
      </w:r>
      <w:r>
        <w:rPr>
          <w:rFonts w:ascii="Times New Roman"/>
          <w:b w:val="false"/>
          <w:i w:val="false"/>
          <w:color w:val="000000"/>
          <w:sz w:val="28"/>
        </w:rPr>
        <w:t>
КУЗР - Комитет по управлению земельными ресурсами</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М3 - Министерство здравоохранения Республики Казахстан</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МКИ - Министерство культуры и информации Республики Казахстан</w:t>
      </w:r>
      <w:r>
        <w:br/>
      </w:r>
      <w:r>
        <w:rPr>
          <w:rFonts w:ascii="Times New Roman"/>
          <w:b w:val="false"/>
          <w:i w:val="false"/>
          <w:color w:val="000000"/>
          <w:sz w:val="28"/>
        </w:rPr>
        <w:t>
МО - Министерство обороны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МОСВР - Министерство окружающей среды и водных ресурсов Республики Казахстан</w:t>
      </w:r>
      <w:r>
        <w:br/>
      </w:r>
      <w:r>
        <w:rPr>
          <w:rFonts w:ascii="Times New Roman"/>
          <w:b w:val="false"/>
          <w:i w:val="false"/>
          <w:color w:val="000000"/>
          <w:sz w:val="28"/>
        </w:rPr>
        <w:t>
МРР - Министерство регионального развития Республики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МЧС - Министерство по чрезвычайным ситуациям Республики Казахстан</w:t>
      </w:r>
      <w:r>
        <w:br/>
      </w:r>
      <w:r>
        <w:rPr>
          <w:rFonts w:ascii="Times New Roman"/>
          <w:b w:val="false"/>
          <w:i w:val="false"/>
          <w:color w:val="000000"/>
          <w:sz w:val="28"/>
        </w:rPr>
        <w:t>
МЭБП - Министерство экономики и бюджетного планирования Республики Казахстан</w:t>
      </w:r>
      <w:r>
        <w:br/>
      </w:r>
      <w:r>
        <w:rPr>
          <w:rFonts w:ascii="Times New Roman"/>
          <w:b w:val="false"/>
          <w:i w:val="false"/>
          <w:color w:val="000000"/>
          <w:sz w:val="28"/>
        </w:rPr>
        <w:t>
АО «РЦКС» - Акционерное общество «Республиканский центр космической связи»</w:t>
      </w:r>
      <w:r>
        <w:br/>
      </w:r>
      <w:r>
        <w:rPr>
          <w:rFonts w:ascii="Times New Roman"/>
          <w:b w:val="false"/>
          <w:i w:val="false"/>
          <w:color w:val="000000"/>
          <w:sz w:val="28"/>
        </w:rPr>
        <w:t>
АО «НК «ҚҒС» - Акционерное общество «Национальная компания «Қазақстан Ғарыш Сапары»</w:t>
      </w:r>
      <w:r>
        <w:br/>
      </w:r>
      <w:r>
        <w:rPr>
          <w:rFonts w:ascii="Times New Roman"/>
          <w:b w:val="false"/>
          <w:i w:val="false"/>
          <w:color w:val="000000"/>
          <w:sz w:val="28"/>
        </w:rPr>
        <w:t>
АО «НЦКИТ - Акционерное общество «Национальный центр космических исследований и технологий им. академика имени академика У.М. Султангазина»</w:t>
      </w:r>
      <w:r>
        <w:br/>
      </w:r>
      <w:r>
        <w:rPr>
          <w:rFonts w:ascii="Times New Roman"/>
          <w:b w:val="false"/>
          <w:i w:val="false"/>
          <w:color w:val="000000"/>
          <w:sz w:val="28"/>
        </w:rPr>
        <w:t>
АО «СП «Байтерек» - Акционерное общество «Совместное Казахстанско-Российское предприятие «Байтерек»</w:t>
      </w:r>
      <w:r>
        <w:br/>
      </w:r>
      <w:r>
        <w:rPr>
          <w:rFonts w:ascii="Times New Roman"/>
          <w:b w:val="false"/>
          <w:i w:val="false"/>
          <w:color w:val="000000"/>
          <w:sz w:val="28"/>
        </w:rPr>
        <w:t>
РГП «Инфракос» - Республиканское государственное предприятие «Инфракос»</w:t>
      </w:r>
      <w:r>
        <w:br/>
      </w:r>
      <w:r>
        <w:rPr>
          <w:rFonts w:ascii="Times New Roman"/>
          <w:b w:val="false"/>
          <w:i w:val="false"/>
          <w:color w:val="000000"/>
          <w:sz w:val="28"/>
        </w:rPr>
        <w:t>
РГП «НИЦ «Ғарыш-Экология» — Республиканское государственное предприятие «Научно-исследовательский центр «Ғарыш-Экология»</w:t>
      </w:r>
      <w:r>
        <w:br/>
      </w:r>
      <w:r>
        <w:rPr>
          <w:rFonts w:ascii="Times New Roman"/>
          <w:b w:val="false"/>
          <w:i w:val="false"/>
          <w:color w:val="000000"/>
          <w:sz w:val="28"/>
        </w:rPr>
        <w:t>
ВЭФ - Всемирный экономический форум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