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d39c" w14:textId="e95d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размеров обязательных членских взносов в Национальную палату предпринимателей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1560.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4 июля 2013 года "О Национальной палате предпринимателей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предельные размеры обязательных членских взносов в Национальную палату предпринимателей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 предпринимательства с совокупным годовым доходом за календарный год, предшествующий отчетному календарному году, свыше шестидесятитысячекратного месячного расчетного показателя и не превышающим полутора миллионократного месячного расчетного показателя, установленного законом о республиканском бюджете и действующего на 1 января календарного года, предшествующего отчетному календарному году, – в размере ста шестидесяти месячных расчетных показателей на 1 января отчетного календарного года;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субъектов предпринимательства с совокупным годовым доходом за календарный год, предшествующий отчетному календарному году, свыше полутора миллионократного месячного расчетного показателя, установленного законом о республиканском бюджете и действующего на 1 января календарного года, предшествующего отчетному календарному году, – в размере четырех тысяч четырехсот месячных расчетных показателей на 1 января отчетного календарного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