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5c7a" w14:textId="74f5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июня 2011 года № 678 "Об утверждении Правил сертификации и выдачи сертификата типа"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1513.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2011 года № 678 «Об утверждении Правил сертификации и выдачи сертификата типа» (САПП Республики Казахстан, 2011 г., № 42, ст. 550)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типа,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государственные испытания – демонстрация соответствия образца воздушного судна нормам летной годности.»;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За сертификацию типа гражданского воздушного судна взимается сбор в порядке и размере,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 Сертификация типа гражданского воздушного судна осуществляется после уплаты в государственный бюджет указанного сбора.»;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Гражданские воздушные суда, созданные на авиационных предприятиях в Республике Казахстан, после прохождения заводских, государственных и государственных испытаний на соответствие действующим нормам летной годности Республики Казахстан перед их серийным производством подлежат сертификации уполномоченным органом в сфере гражданской авиации.»;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До начала проведения заводских испытаний образца воздушного судна разработчик и изготовитель оформляют формуляр, паспорт или эквивалентный им документ, удостоверяющие соответствие данного экземпляра рабочей конструкторской документации. Государственные испытания воздушного судна начинаются только при наличии указанных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установления возможности предъявления воздушного судна для проведения государственных испытаний.»;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Программа заводских испытаний, включая лабораторные, стендовые, наземные, летные и специальные испытания, разрабатываются и утверждаются разработчиком, и в течение 15 календарных дней с момента ее регистрации, согласуется уполномоченным органом в сфере гражданской авиации.»;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Эксплуатационные испытания образца воздушного судна проводятся разработчиком в различных климатических условиях в соответствии с графиком, разработанным и утвержденным разработчиком.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испытания образца воздушного судна проводятся в соответствии с планом, утвержденным разработчиком с участием уполномоченного органа в сфере гражданской авиации. О сроках проведения государственных испытаний разработчик оповещает уполномоченный орган за пять календарных дней до начала испытаний. По результатам государственных испытаний уполномоченным органом и разработчиком готовится в произвольной форме совместное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 завершению заводских, государственных и эксплуатационных испытаний заявитель направляет в уполномоченный орган в сфере гражданской авиации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таблицу соответствия образца воздушного судна нормам летной годности, скорректированную по результатам заводских и эксплуатационных испытаний, утвержденных разработчиком;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комплект эксплуатационной документации, уточненный по результатам заводских, государственных и эксплуатационных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уведомление о том, что контрольный и текущие комплекты рабочей конструкторской документации образца воздушного судна (указываются номера комплектов) откорректированы по результатам заводских и эксплуатационных испытаний, отражают типовую конструкцию образца воздушного судна, пригодны для серийного производства образца воздушного судна данного типа, утверждены и хранятся у разработчика и изготовителя.»;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Для проведения сертификационных работ и выдачи сертификата типа заявитель подает в уполномоченный орган в сфере гражданской авиации заявку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или справки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летной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формуляры;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чертежи (эскизы) основных силовых узлов, в том числе узлов крепления крыла, оперения, двигателя, шасси, с указанием основных размеров и марки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схемы топливной и тормозной систем, электрооборудования, системы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фотографии образца (спереди, сбоку, сзади);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результаты заводских, государственных и эксплуатационных испытаний образца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техническую документацию с кратким описанием схем, систем, основных характеристик, ожидаемых условий эксплуатации и ограничений, в диапазоне которых будет сертифицирован образец, а также перечень глав, разделов и пунктов норм летной годности, распространяемых на данный образец, специальных технических условий, касающихся его летной годности и требований к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копию документа, подтверждающего уплату сбора за сертификацию типа гражданского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проводит сертификацию образца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проведенных работ уполномоченный орган в сфере гражданской авиации составляет акт о соответствии (несоответствии) образца воздушного судна нормам летной годности согласно приложению 3 к настоящим Правилам в двух экземплярах с указанием фактического состояния образца воздушного судна, выводов, рекомендаций и заключения о возможности (невозможности) выдачи сертификата типа, один экземпляр акта передается заявителю. При несоответствии образца воздушного судна нормам летной годности на основании акта о несоответствии уполномоченный орган в сфере гражданской авиации отказывает заявителю в выдаче сертификата типа с выдачей заявителю заключения о невозможности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сфере гражданской авиации на основании положительных результатов заводских, государственных и эксплуатационных испытаний, устанавливающих соответствие типовой конструкции образца воздушного судна нормам летной годности, в течение 15 (пятнадцати) календарных дней с момента получения акта о соответствии образца воздушного судна нормам летной годности выдает сертификат типа.»;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26-1. В случае изменения утвержденной конструкции типа (типовой конструкции) гражданского воздушного судна или его эксплуатационно-технической документации, влияющего на летную годность, этот тип воздушного судна подлежит дополнительной сертификации уполномоченным органом в сфере гражданской авиации для получения дополнения к сертификату типа. Дополнительная сертификация осуществляется в порядке, изложенном в пункте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Возобновление действия Сертификата типа осуществляется уполномоченным органом в сфере гражданской авиации только после устранения разработчиком выявленных недостатков и проведения заводских, государственных и эксплуатационных испытаний, подтверждающих соответствие образца воздушного судна требованиям норм летной годности.»;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к указанным Правилам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опубликования, за исключением абзацев седьмого, восьмого и тридцать третьего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1513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типа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гражданской авиации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лицо им уполномоченное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«____» __________ 20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 соответствии (несоответствии) образца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судна нормам летной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приказом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(наименование уполномоченного органа в сфере гражданской авиации)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 20 __ года № ____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результатам экспертизы эксплуатационной документации и оценки летной годности образца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по ТО и PAT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(Ф.И.О.)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