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5c7a" w14:textId="74f5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июня 2011 года № 678 "Об утверждении Правил сертификации и выдачи сертификата типа"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1513.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678 «Об утверждении Правил сертификации и выдачи сертификата типа» (САПП Республики Казахстан, 2011 г., № 42, ст. 550)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типа,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государственные испытания – демонстрация соответствия образца воздушного судна нормам летной годности.»;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За сертификацию типа гражданского воздушного судна взимается сбор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типа гражданского воздушного судна осуществляется после уплаты в государственный бюджет указанного сбора.»;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Гражданские воздушные суда, созданные на авиационных предприятиях в Республике Казахстан, после прохождения заводских, государственных и государственных испытаний на соответствие действующим нормам летной годности Республики Казахстан перед их серийным производством подлежат сертификации уполномоченным органом в сфере гражданской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До начала проведения заводских испытаний образца воздушного судна разработчик и изготовитель оформляют формуляр, паспорт или эквивалентный им документ, удостоверяющие соответствие данного экземпляра рабочей конструкторской документации. Государственные испытания воздушного судна начинаются только при наличии указанных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установления возможности предъявления воздушного судна для проведения государственных испытаний.»;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Программа заводских испытаний, включая лабораторные, стендовые, наземные, летные и специальные испытания, разрабатываются и утверждаются разработчиком, и в течение 15 календарных дней с момента ее регистрации, согласуется уполномоченным органом в сфере гражданской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Эксплуатационные испытания образца воздушного судна проводятся разработчиком в различных климатических условиях в соответствии с графиком, разработанным и утвержденным разработчиком.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испытания образца воздушного судна проводятся в соответствии с планом, утвержденным разработчиком с участием уполномоченного органа в сфере гражданской авиации. О сроках проведения государственных испытаний разработчик оповещает уполномоченный орган за пять календарных дней до начала испытаний. По результатам государственных испытаний уполномоченным органом и разработчиком готовится в произвольной форме совместное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завершению заводских, государственных и эксплуатационных испытаний заявитель направляет в уполномоченный орган в сфере гражданской авиации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таблицу соответствия образца воздушного судна нормам летной годности, скорректированную по результатам заводских и эксплуатационных испытаний, утвержденных разработчиком;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комплект эксплуатационной документации, уточненный по результатам заводских, государственных и эксплуатационных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уведомление о том, что контрольный и текущие комплекты рабочей конструкторской документации образца воздушного судна (указываются номера комплектов) откорректированы по результатам заводских и эксплуатационных испытаний, отражают типовую конструкцию образца воздушного судна, пригодны для серийного производства образца воздушного судна данного типа, утверждены и хранятся у разработчика и изготовителя.»;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Для проведения сертификационных работ и выдачи сертификата типа заявитель подает в уполномоченный орган в сфере гражданской авиации заявку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или 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летной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формуляры;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чертежи (эскизы) основных силовых узлов, в том числе узлов крепления крыла, оперения, двигателя, шасси, с указанием основных размеров и марки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схемы топливной и тормозной систем, электрооборудования, системы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фотографии образца (спереди, сбоку, сзади);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результаты заводских, государственных и эксплуатационных испытаний образца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техническую документацию с кратким описанием схем, систем, основных характеристик, ожидаемых условий эксплуатации и ограничений, в диапазоне которых будет сертифицирован образец, а также перечень глав, разделов и пунктов норм летной годности, распространяемых на данный образец, специальных технических условий, касающихся его летной годности и требований к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копию документа, подтверждающего уплату сбора за сертификацию типа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проводит сертификацию образца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проведенных работ уполномоченный орган в сфере гражданской авиации составляет акт о соответствии (несоответствии) образца воздушного судна нормам летной годности согласно приложению 3 к настоящим Правилам в двух экземплярах с указанием фактического состояния образца воздушного судна, выводов, рекомендаций и заключения о возможности (невозможности) выдачи сертификата типа, один экземпляр акта передается заявителю. При несоответствии образца воздушного судна нормам летной годности на основании акта о несоответствии уполномоченный орган в сфере гражданской авиации отказывает заявителю в выдаче сертификата типа с выдачей заявителю заключения о невозможности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сфере гражданской авиации на основании положительных результатов заводских, государственных и эксплуатационных испытаний, устанавливающих соответствие типовой конструкции образца воздушного судна нормам летной годности, в течение 15 (пятнадцати) календарных дней с момента получения акта о соответствии образца воздушного судна нормам летной годности выдает сертификат типа.»;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26-1. В случае изменения утвержденной конструкции типа (типовой конструкции) гражданского воздушного судна или его эксплуатационно-технической документации, влияющего на летную годность, этот тип воздушного судна подлежит дополнительной сертификации уполномоченным органом в сфере гражданской авиации для получения дополнения к сертификату типа. Дополнительная сертификация осуществляется в порядке, изложенном в пункте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Возобновление действия Сертификата типа осуществляется уполномоченным органом в сфере гражданской авиации только после устранения разработчиком выявленных недостатков и проведения заводских, государственных и эксплуатационных испытаний, подтверждающих соответствие образца воздушного судна требованиям норм летной годности.»;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к указанным Правилам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опубликования, за исключением абзацев седьмого, восьмого и тридцать третьего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типа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гражданской авиации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лицо им уполномоченное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 соответствии (несоответствии) образца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судна нормам летной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приказом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(наименование уполномоченного органа в сфере гражданской авиации)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 20 __ года № ____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результатам экспертизы эксплуатационной документации и оценки летной годности образца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по ТО и PAT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(Ф.И.О.)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