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f064" w14:textId="a1bf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марта 2011 года № 254 "Об утверждении Программы "Производительность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1499. Утратило силу постановлением Правительства Республики Казахстан от 23 июня 2016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«Об утверждении Программы Производительность 2020» (САПП Республики Казахстан, 2011 г., № 27, ст. 314)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«Паспорт Программы» изложить в следующей редакции: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24"/>
        <w:gridCol w:w="9356"/>
      </w:tblGrid>
      <w:tr>
        <w:trPr>
          <w:trHeight w:val="30" w:hRule="atLeast"/>
        </w:trPr>
        <w:tc>
          <w:tcPr>
            <w:tcW w:w="3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«Наименование Программы</w:t>
            </w:r>
          </w:p>
        </w:tc>
        <w:tc>
          <w:tcPr>
            <w:tcW w:w="9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 2020»</w:t>
            </w:r>
          </w:p>
        </w:tc>
      </w:tr>
      <w:tr>
        <w:trPr>
          <w:trHeight w:val="30" w:hRule="atLeast"/>
        </w:trPr>
        <w:tc>
          <w:tcPr>
            <w:tcW w:w="3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9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2012 года «О государственной поддержке индустриально-инновационной деятельности»,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Казахстан» (далее – Государственная программа)</w:t>
            </w:r>
          </w:p>
        </w:tc>
      </w:tr>
      <w:tr>
        <w:trPr>
          <w:trHeight w:val="30" w:hRule="atLeast"/>
        </w:trPr>
        <w:tc>
          <w:tcPr>
            <w:tcW w:w="3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9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Программы</w:t>
            </w:r>
          </w:p>
        </w:tc>
        <w:tc>
          <w:tcPr>
            <w:tcW w:w="9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промышленных предприятий в приоритетных секторах экономики путем увеличения производительности труда </w:t>
            </w:r>
          </w:p>
        </w:tc>
      </w:tr>
      <w:tr>
        <w:trPr>
          <w:trHeight w:val="30" w:hRule="atLeast"/>
        </w:trPr>
        <w:tc>
          <w:tcPr>
            <w:tcW w:w="3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Программы</w:t>
            </w:r>
          </w:p>
        </w:tc>
        <w:tc>
          <w:tcPr>
            <w:tcW w:w="9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(техническое перевооружение) действующих и создание новых конкурентоспособных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Сервисная поддержка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9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2020 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 – 2011 – 2014 годы, 2011 – пилотный;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– 2015 – 2020 годы</w:t>
            </w:r>
          </w:p>
        </w:tc>
      </w:tr>
      <w:tr>
        <w:trPr>
          <w:trHeight w:val="30" w:hRule="atLeast"/>
        </w:trPr>
        <w:tc>
          <w:tcPr>
            <w:tcW w:w="3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9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 задач, поставленных в Программе, будут достигнуты следующие целевые индикаторы до 2020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труда не менее чем в два раза на предприятиях обрабатывающей промышленности, участвующих в рамках первой задачи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средней загрузки мощностей предприятий, участвующих в рамках первой задачи Программы до 80 %;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топ-менеджеров предприятий по вопросам повышения производительности труда и энергоэффективности для десяти предприятий  ежегодно;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технической диагностики не менее чем на трех предприятиях ежегодно;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нормирования труда не менее чем на трех предприятиях ежегодно</w:t>
            </w:r>
          </w:p>
        </w:tc>
      </w:tr>
      <w:tr>
        <w:trPr>
          <w:trHeight w:val="30" w:hRule="atLeast"/>
        </w:trPr>
        <w:tc>
          <w:tcPr>
            <w:tcW w:w="3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9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республиканском бюджете в 2011 году предусмотрено 15 764 910 тыс. тенге, в 2012 году – 10 133 367 тыс. тенге, в 2013 году – 134 050 тыс. тенге, в 2014 году – 225 187 тыс. тенге, в 2015 году – 225 187 тыс. тенге. Расходы на инновационные гранты и внедрение современных управленческих технологий отражены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инноваций и содействию технологической модернизации в Республике Казахстан на 2010 – 2014 годы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Межотраслевом плане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научно-технологического развития страны до 2020 года, утвержденных постановлениями Правительства Республики Казахстан соответственно от 30 ноября 2010 года № 1308 и от 30 ноября 2010 года № 1291. Объемы финансирования из республиканского бюджета следующих годов будут уточняться при формировании соответствующих бюджетов на планируемый период»;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«Введение»: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 – субъект предпринимательства, имеющий положительную экспертную оценку оператора Программы о соответствии критериям, предъявляемым к участникам в рамках первой задачи, или получивший инструмент(ы) в рамках сервисной поддержки»;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«тренинговая компания – юридическое лицо, осуществляющее проведение круглых столов, семинаров, обучающих тренингов в области управления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по нормированию труда – юридическое лицо, осуществляющее техническое нормирование труда на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по технической диагностике – юридическое или физическое лицо, осуществляющее техническую диагностику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топ-менеджер – руководитель юридического лица или член его исполнительного органа или лицо, ответственное за организацию производства или отдельных его этапов (менеджер проекта, управляющий директор по производству и т.п.).»;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разделы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Программы», 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Программы»,  </w:t>
      </w:r>
      <w:r>
        <w:rPr>
          <w:rFonts w:ascii="Times New Roman"/>
          <w:b w:val="false"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 и источники их финансирования» и </w:t>
      </w:r>
      <w:r>
        <w:rPr>
          <w:rFonts w:ascii="Times New Roman"/>
          <w:b w:val="false"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«Производительность 2020» (I этап)»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«4. Цель, задачи, целевые индикаторы и показатели</w:t>
      </w:r>
      <w:r>
        <w:br/>
      </w:r>
      <w:r>
        <w:rPr>
          <w:rFonts w:ascii="Times New Roman"/>
          <w:b/>
          <w:i w:val="false"/>
          <w:color w:val="000000"/>
        </w:rPr>
        <w:t>
результатов реализации Программы 1. Цель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Повышение конкурентоспособности промышленных предприятий в приоритетных секторах экономики путем увеличения производительности  труда.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Модернизация (техническое перевооружение) действующих и создание новых конкурентоспособных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Сервисная поддержка субъектов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Целевые индикаторы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Целевые индикаторы до 2020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не менее чем в 2 раза на предприятиях обрабатывающей промышленности, участвующих в рамках первой задачи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средней загрузки мощностей предприятий, участвующих в рамках первой задачи Программы до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топ-менеджеров предприятий по вопросам повышения производительности труда и энергоэффективности для 10 предприятий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технической диагностики не менее чем на 3-х предприятиях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нормирования труда не менее чем на 3-х предприятиях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до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не менее чем в 1,5 раза на предприятиях обрабатывающей промышленности, участвующих в рамках первой задачи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средней загрузки мощностей предприятий, участвующих в рамках первой задачи Программы до 70 %.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Показатели результатов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результате реализации Программы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финансовых ресурсов для предприятий частного сектора при реализации новых инвестиционных проектов, направленных на индустриально-инновационное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средств частного сектора, в первую очередь, финансовых организаций для реализации инвестиционных проектов в несырьевых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финансово-экономической устойчивости промышленных предприятий, в первую очередь среднего и крупного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количественные и качественные результаты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не менее чем в 2 раза на предприятиях обрабатывающей промышленности, участвующих в рамках первой задачи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средней загрузки мощностей предприятий, участвующих в рамках первой задачи Программы до 80 %.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Этапы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Программы будет осуществляться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– с 2011 года по 2014 годы, при этом 2011 год - является пилотным.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реализация Программы будет заключаться в поддержке новых бизнес-инициатив, модернизации действующих предприятий и усилении кадрового потенциала индустриальных предприятий. По итогам реализации пилотной фазы в Программу могут быть внесены изменения и дополнения, а также дополнительные меры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– 2014 годах реализация Программы будет заключаться в поддержке новых бизнес-инициатив и модернизации действующих предприятий и усилении кадрового потенциала индустриальных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– 2015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– 2020 годах реализация Программы будет заключаться в поддержке новых бизнес-инициатив, модернизации действующих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Критерии, предъявляемые к участнику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Участниками Программы в рамках первой задачи «модернизация (техническое перевооружение) действующих и создание новых производств» могут быть субъекты предпринимательства, соответствующие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реализующие и (или) планирующие реализовать инвестиционные проекты в приоритетных отраслях экономики в рамках Государственной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реализующие и (или) планирующие выпуск продукции, представленной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Программе, за исключением субъектов предпринимательства, реализующих инвестиционные проекты в сфере оказания услуг по ремонту и установке машин и оборудования (код ОКЭД 33) и оказывающие технические услуги в области горнодобывающего и нефтегазового секторов (код ОКЭД 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финансово-устойчивые (отсутствие просроченной задолженности по всем видам обязательств перед банком(ами) или филиалом(ами) банка(ов) и отсутствие налоговой задолженности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имеющие комплексный план инвестиционного проекта (комплексный план инвестиционного проекта может быть разработан заявителем самостоятельно или с привлечением консалтинговой компании из утвержденного администратором Программы перечня).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инвестиционного проекта должен предусматривать достижение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финансовая окупаемость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производительности труда в два раза, но не менее чем в полтора раза от среднего отраслевого уровня по проектам модернизации действующих предприятий или в три раза от среднего отраслевого уровня по новым инвестиционным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конкурентоспособность продукции (востребованной на внутреннем и внешних рынках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Участие в Программе в рамках второй задачи «сервисная поддержка субъектов предпринимательства» носит заявительный характер. Требования к участнику в рамках каждого инструмента предъявляются отдельно в соответствии с подразделом 4 «Инструменты Программы» настоящего раздела.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Порядок участия в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Участие в Программе в рамках первой задачи «модернизация (техническое перевооружение) действующих и создание новых производств» носит заявительный характер и меры государственной поддержки предоставляются по следующей схеме: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обращается к оператору Программы и предоставляет необходимый пакет документов (в том числе комплексный план инвестиционного проекта, разработанный совместно с консалтинговой компанией из перечня или с экспертизой консалтинговой компании из перечня, в соответствии с установленными требованиями).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Программы готовит экспертную оценку представленного пакета документов. Экспертная оценка должна содержать в себе заключение о соответствии приоритетам Государственной программы, отраслевых программ,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Программе, конкурентоспособности продукции, финансовой устойчивости предприятия и сравнение показателей по производительности труда и энергоэффективности, а также на основании экспертной оценки комплексного плана инвестиционного проекта консалтинговой компании или комплексного плана инвестиционного проекта, разработанного консалтинговой компанией, информацию о необходимости проведения модернизации и предоставлении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Программы направляет экспертную оценку администратору Программы, заявителю и оператору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положительной экспертной оценке оператор Программы осуществляет оплату участнику части затрат, понесенных при разработке или экспертизе комплексного плана инвестиционного проекта, в соответствии с подразделом 4 «Инструменты Программы» настоящего раздела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Далее при необходимости получения иных инструментов заявитель обращается к оператору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инструмента осуществляет экспертизу инвестиционного проекта в соответствии с установленными требованиями. Оператор инструмента информирует заявителя и оператора Программы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положительном решении оператора инструмента оператор Программы, оператор инструмента и участник заключают соответствующее соглашение о мониторинге, которым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индикаторы результатов внедрения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оператора инструмента и участника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Мониторинг реализации инвестиционных проектов участников Программы проводится оператором Программы и операторами инструментов в течение всего срока реализации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Регламент реализации Программы, формы заявок, перечень представляемых заявителем документов, сроки рассмотрения заявок, типовая форма соглашения, формы и сроки мониторинга реализации Программы в целом и инструментов в отдельности, требования к разработке комплексного плана инвестиционного проекта утверждаются администратором Программы после рассмотрения межведомственной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Программе в рамках второй задачи «сервисная поддержка  субъектов предпринимательства» носит заявительный характер, и предоставление мер государственной поддержки осуществляется отдельно в соответствии с подразделом 4 «Инструменты Программы» настоящего раздела.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Критерии, предъявляемые к консалтинговым и тренинговым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компаниям, консультантам по технической диагностике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нормированию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Консалтинговые компании, привлекаемые для разработки или экспертизы комплексного плана инвестиционного проекта,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компании квалификации и опыта работы не менее 3 (трех) лет в области разработки бизнес-планов, ТЭО, ПСД по инфраструктурным проектам и проектам в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активе компании не менее 3-х крупных работ в области разработки бизнес-планов, ТЭО, ПСД по инфраструктурным проектам и проектам в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Тренинговые компании, привлекаемые в рамках инструмента «оплата за обучение топ-менеджеров предприятий по вопросам повышения производительности труда и энергоэффективности», должны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компании квалификации и опыта работы не менее 3 (трех) лет в области организации проведения круглых столов, семинаров, обучающих тренингов в области управления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активе компании не менее 3 (трех) крупных работ в области проведения круглых столов, семинаров, обучающих тренингов в области управления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 налогоплательщика,  задолженности по обязательным пенсионным взносам, обязательным профессиональным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Консультанты по технической диагностике, привлекаемые в рамках инструмента «софинансирование проведения технической диагностики предприятия», должны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квалификации и опыта работы не менее 3 (трех) лет в области проведения технической диагностики, энергоаудита, технического и технологического аудита и т.д. на промышленных предприятиях по отраслевой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активе не менее 3-х крупных работ в области проведения технической диагностики, технического и технологического аудита и т.д. на промышленных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Консультанты по нормированию труда, привлекаемые в рамках инструмента «возмещение затрат за техническое нормирование труда», должны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квалификации и опыта работы не менее 3 (трех) лет в области внедрения системы технического нормирования труда на промышленных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активе не менее 3-х крупных работ в области внедрения системы технического нормирования труда на промышленных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консалтинговых и тренинговых компаний, консультантов по технической диагностике и нормированию труда формируется оператором Программы на основе заявок компаний и консультантов, утверждается администратором Программы после рассмотрения межведомственной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Консалтинговые и тренинговые компании, консультанты по технической диагностике и нормированию труда исключаются из перечня по представлению оператора Программы и утверждаются администратором Программы после рассмотрения межведомственной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Инструменты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Инструменты, предоставляемые в рамках первой задачи Программы «модернизация (техническое перевооружение) действующих и создание новых производств»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рамках первой задачи Программы «модернизация (техническое перевооружение) действующих и создание новых производств» заключается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оплате за разработку или экспертизу комплексного плана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предоставлении долгосрочного лизингового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предоставлении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мер государственной поддержки в рамках первой задачи Программы осуществляется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разработку или экспертизу комплексного плана консалтинговой компанией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предусматривается оплата расходов в размере 50 %, но не более 7,5 млн. тенге за разработку или экспертизу комплексного плана инвестиционного проекта консалтинговой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оплаты администратором Программы участнику за разработку или экспертизу комплексного плана консалтинговой компанией: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самостоятельно определяет консалтинговую компанию из утвержденного перечня для разработки или экспертизы комплексного плана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и консалтинговая компания заключают договор о разработке или экспертизе комплексного плана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представляет полный пакет документов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основе положительной экспертной оценки и документов, подтверждающих расходы участника на разработку или экспертизу комплексного плана инвестиционного проекта, администратор Программы осуществляет перечисление выделенных в рамках бюджетной программы денежных средств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Программы осуществляет перечисление участнику денежных средств, перечисленных администратором Программы, в полном объеме, при этом вознаграждение оператору Программы за перечисление денежных средств участникам не предусмотрено.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долгосрочного лизингового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Долгосрочное лизинговое финансирование предоставляется в рамках Программы участнику оператором инструмента. Оператор инструмента – акционерное общество «БРК – Лизинг» – дочерняя организация акционерного общества «Банк развития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должен обеспечить участие денежными средствами в реализации проекта в размере не менее 15 % от общей стоимости предметов лизинга при использовании инструмента долгосрочного лизингового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предмета лизинга должна быть не менее 150 млн. тенге (для предприятий легкой промышленности не менее 75 млн.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Долгосрочное лизинговое финансирование предоставляется сроком до 10 лет. Ставка вознаграждения по договору финансового лизинга для участника должна составлять 5 %, при этом соотношение бюджетного кредита и иных средств фондирования оператора инструмента должно составлять 80/20. Данные условия распространяются и на договоры, заключенные в 2011 – 2012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долгосрочного лизингового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Подача заявки на долгосрочное лизинговое финансирование оператору инструмента осуществляется участником согласно установленной форме после получения положительного экспертного заключения оператора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инструмента рассматривает заявку в установленном порядке и выносит решение о предоставлении (непредоставлении) долгосрочного лизингового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положительном решении оператор инструмента и участник заключают договор финансового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Инновационные гранты предоставляются в рамках первой задачи Программы для реализации новых индустриально-инновационных проектов, а также по реализуемым индустриально-инновационным проектам,направленным на модернизацию и расширение производства по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инженерно-технического персонала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высококвалифицированных иностранных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привлечение консалтинговых, проектных и инжиниринговых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управленческих и производственных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инструмента - национальный институт развития в области технологического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инновационных грантов осуществляется в соответствии с Правилами предоставления инновационных грантов на повышение квалификации инженерно-технического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управленческих и производственных технологий,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Инструменты, предоставляемые в рамках второй задачи Программы «сервисная поддержка субъектов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сервисная поддержка субъектов предпринимательства в рамках Программы заключается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оплате за обучение топ-менеджеров предприятий по вопросам  повышения производительности труда и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софинансировании проведения технической диагностики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возмещении затрат за техническое нормирование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возмещении части затрат по сертификации продукции и систем менеджмента качества в соответствии с международными стандартами (ISO, API, ASTM, GMP, EN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сервисной поддержки в рамках Программы осуществляется следующим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Инновационные гранты предоставляются для реализации новых индустриально-инновационных проектов, а также по реализуемым индустриально-инновационным проектам, направленным на модернизацию и расширение производства по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квалифицированных иностранных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консалтинговых, проектных и инжиниринговых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инженерно-технического персонала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управленческих и производственных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промышленных исследований (научно-исследовательские, научно-технические и опытно-конструкторские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поддержка деятельности по производству высокотехнологичной продукции на начальном этапе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патентование в зарубежных странах и (или) региональных патентных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коммерциализация технологий по 2-м этапам (обоснование концепции проекта и создание промышленного прототипа).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инструмента – национальный институт развития в области технологического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инновационных грантов осуществляется в соответствии с Правилами предоставления инновационных грантов на повышение квалификации инженерно-технического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управленческих и производственных технологий; Правилами предоставления инновационных грантов на приобретение технологий, проведение промышленных исследований, поддержку деятельности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 и Правилами предоставления инновационных грантов на коммерциализацию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обучение топ-менеджеров предприятий по вопросам повышения производительности труда и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предусматривается оплата в размере 60 % затрат, понесенных предприятием при обучении топ-менеджеров (без учета затрат на проезд и проживание), не более 1,5 млн. тенге на 1 (одного) топ-менеджера и не более 3 (трех) топ-менеджеров в год по одному предприятию.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оплаты администратором Программы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обращается к оператору Программы и представляет необходимый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Программы рассматривает пакет документов заявителя, в том числе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самостоятельно определяет тренинговую компанию из утвержденного Перечня для проведения обучения топ-менеджеров.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Заявитель и тренинговая компания заключают договор на предоставление услуг по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представляет оператору Программы сертификат о прохождении обучения и пакет документов, подтверждающих расходы заявителя по обучению топ-менеджеров.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 Программы на основании заявки оператора Программы, сертификата и документов, подтверждающих расходы заявителя по обучению топ-менеджеров, осуществляет перечисление выделенных в рамках бюджетной программы соответствующих денежных средств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Оператор Программы осуществляет перечисление заявителю соответствующих денежных средств, перечисленных администратором  Программы, в полном объеме, при этом вознаграждение оператору Программы за перечисление денежных средств заявителю не предусмотрено.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Софинансирование проведения технической диагностики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предусматривается софинансирование проведения технической диагностики предприятий в размере 80 %, но не более 8 млн. тенге для малых и средних предприятий, не более 16 млн. тенге для крупных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софинансирования администратором Программы проведения технической диагностики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обращается к оператору Программы и предоставляет необходимый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Программы рассматривает пакет документов заявителя, в том числе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совместно с оператором Программы определяет консультанта по технической диагностике из утвержденного Перечня по отраслевой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Программы, заявитель и консультант по технической  диагностике заключают трехсторонний договор на проведение технической диагностики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осуществляет авансовый платеж консультанту по технической диагностике в размере 20 % от стоимости услуг на проведение технической диагностики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Консультант по технической диагностике осуществляет техническую диагностику предприятия в соответствии с условиями и сроками договора, заключенного согласно трехстороннему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Консультант по технической диагностике по итогам проведенной технической диагностики оформляет Отчет по технической диагностике предприятия и представляет его оператору Программы 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Программы, заявитель и консультант по технической диагностике подписывают акт оказанных услуг по проведению технической диагностики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Оператор Программы на основании Отчета по технической диагностике, акта оказанных услуг по проведению технической диагностики предприятия и счет фактуры направляет заявку администратору Программы на перечисление бюджетных средств в размере 80 % от стоимости услуг консультанта по технической диагностике за проведение технической диагностики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Программы перечисляет бюджетные средства на расчетный счет оператора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Программы осуществляет перечисление консультанту по технической диагностике соответствующих денежных средств, перечисленных администратором Программы, в полном объеме, при этом вознаграждение оператору Программы за перечисление денежных средств консультантам по технической диагностике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документов, формы заявки и трехстороннего договора, требования к отчету по технической диагностике разрабатываются оператором Программы и утверждаются администратором Программы после рассмотрения межведомственной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Оплата за техническое нормирование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предусматривается оплата расходов в размере 50 %, но не более 5 млн. тенге для субъектов крупного предпринимательства и не более 2 млн. тенге для субъектов малого и среднего предпринимательства, понесенных при внедрении системы технического нормирования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оплаты администратором Программы расходов, за техническое нормирование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обращается к оператору Программы и представляет необходимый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Программы рассматривает пакет документов заявителя, в том числе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самостоятельно определяет консультанта по нормированию труда из утвержденного Перечня для технического нормирования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Заявитель и консультант по нормированию труда заключают договор по техническому нормированию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представляет оператору Программы необходимый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Программы на основе пакета документов, подтверждающих расходы заявителя на внедрение системы технического нормирования труда, направляет заявку администратору Программы на перечисление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Программы осуществляет перечисление выделенных в рамках бюджетной программы соответствующих денежных средств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Программы осуществляет перечисление участнику соответствующих денежных средств, перечисленных администратором Программы, в полном объеме, при этом вознаграждение оператору Программы за перечисление денежных средств консультантам по технической диагностике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документов, формы заявки и договора разрабатываются оператором Программы и утверждается администратором Программы после рассмотрения межведомственной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Возмещение части затрат по сертификации продукции и систем менеджмента качества в соответствии с международными стандартами (ISO, API, ASTM, GMP, EN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инструмента – национальный институт развития в области развития местного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затрат по сертификации продукции и систем менеджмента качества в соответствии с международными стандартами (ISO, API, ASTM, GMP, EN и др.) производится согласно Правилам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инструментов Программы проводится оператором Программы и операторами инструментов.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реализацию Программы из республиканского бюджета в 2011 году предусматривается 15 764 910 тыс. тенге, в 2012 году – 10 133 367 тыс. тенге, в 2013 году – 134 050 тыс. тенге, в 2014 году – 225 187 тыс. тенге, в 2015 году – 225 187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финансирование Программы будет осуществляться в рамках средств, предусмотренных в республиканском бюджете на соответствующие финансовые годы, а также привлеченных внешних займов по отдельным инструментам государственной поддержки.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7. План мероприятий по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«Производительность 2020» (I этап)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21"/>
        <w:gridCol w:w="1449"/>
        <w:gridCol w:w="1745"/>
        <w:gridCol w:w="1293"/>
        <w:gridCol w:w="779"/>
        <w:gridCol w:w="779"/>
        <w:gridCol w:w="793"/>
        <w:gridCol w:w="779"/>
        <w:gridCol w:w="850"/>
        <w:gridCol w:w="1260"/>
        <w:gridCol w:w="1746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бюджетной программы (если есть)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межведомственной комиссии по модернизации предприятий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заинтересованные государственные органы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долгосрочного лизингового финансирования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оператора инструмента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инструмента (по согласованию), АО «КИРИ»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предоставления инновационных грантов, утвержденных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№ 1202 от 6 августа 2009 года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АО «КИРИ» (по согласованию), операторы инструментов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форм документов, необходимых для реализации Программы, дальнейшая актуализация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АО «КИРИ» (по согласованию), операторы инструментов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года, по мере необходимости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«Поддержка создания новых, модернизация и оздоровление действующих производств в рамках направления «Производитель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– 2020»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утверждение Перечня консалтинговых компаний, дальнейшая актуализация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«КИРИ» (по согласованию), межведомственная комиссия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года, по мере необходимости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заявлений об участии в Программе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о соответствии критериям, предъявляемым к участникам Программы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 (по согласованию), заявитель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участников операторами инструментов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оператора инструмента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инструментов (по согласованию), АО «КИРИ»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хода реализации проекта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 (по согласованию), операторы инструментов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пропагандистской работы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 (по согласованию), операторы инструментов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мер 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поддержки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«КИРИ» (по согласованию), операторы инструментов (по согласованию)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109 187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109 187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«Поддержка создания новых, модернизация и оздоровление действующих производств в рамках направления «Производитель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– 2020»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  «Кредитова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АО «ФНБ «Самрук- Казына»для обеспечения конкуренто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  «Кредитование АО «ФНБ «Самрук- Казына» для обеспечения конкуренто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предоставления инновационных грантов на повышение квалификации инженернотехнического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управленческих и производственных технологий № 1035 от 9 августа 2012 года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«НАТР»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2014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–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«КИРИ» – акционерное общество «Казахстанский институт развития индустрии».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