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e58c2" w14:textId="89e58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30 апреля 2013 года № 442 "О Стратегическом плане Министерства регионального развития Республики Казахстан на 2013-2017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1495. Утратило силу постановлением Правительства Республики Казахстан от 10 марта 2015 года № 112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10.03.2015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апреля 2013 года № 442 «О Стратегическом плане Министерства регионального развития Республики Казахстан на 2013–2017 годы» (САПП Республики Казахстан, 2013 г., № 30, ст. 461)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регионального развития Республики Казахстан на 2013–2017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«3. 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«3.1. 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1.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«Создание условий для ускорения социально-экономического развития регионов и предпринимательства»: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1.1.1. «Создание рациональной территориальной организации экономического потенциала и благоприятных условий жизнедеятельности населения»: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«Мероприятиях для достижения показателей прямых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11, знак «X»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1.2.1. «Создание условий для развития предпринимательства»: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«Мероприятиях для достижения показателей прямых результатов»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3"/>
        <w:gridCol w:w="749"/>
        <w:gridCol w:w="616"/>
        <w:gridCol w:w="654"/>
        <w:gridCol w:w="730"/>
        <w:gridCol w:w="768"/>
      </w:tblGrid>
      <w:tr>
        <w:trPr>
          <w:trHeight w:val="30" w:hRule="atLeast"/>
        </w:trPr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Оценка реализации стратегии развития социально-предпринимательских корпорации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6"/>
        <w:gridCol w:w="656"/>
        <w:gridCol w:w="640"/>
        <w:gridCol w:w="697"/>
        <w:gridCol w:w="813"/>
        <w:gridCol w:w="678"/>
      </w:tblGrid>
      <w:tr>
        <w:trPr>
          <w:trHeight w:val="30" w:hRule="atLeast"/>
        </w:trPr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Мониторинг реализации стратегии развития социально-предпринимательских корпорации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2.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архитектуры, градостроительства, строительства и жилищно-коммунального хозяйства»: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2.1.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жилищного строительства»: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 (план)»: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целевом индикаторе: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1, цифры «568,7» заменить цифрами «560»;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2.1.2. «Обеспечение строительства и приобретения жилья за счет кредитных средств»: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1, цифры «280,4» заменить цифрами «271,7»;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2, цифры «8,5» заменить цифрами «8,3»;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2.2.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«Совершенствование архитектурной, градостроительной и строительной деятельности»: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2.2.1. «Реформирование системы технического регулирования строительной отрасли и обеспечение устойчивости и долговечности зданий (сооружений)»: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 (план)»: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«Показатели прямых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1, цифры «79» заменить цифрами «198»;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«Мероприятиях для достижения показателей прямых результатов» строку, порядковый номер 6,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2.2.3. «Совершенствование разрешительной системы в сфере архитектурной, градостроительной и строительной деятельности»: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«Показатель прямых результатов» строку, порядковый номер 3,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«Мероприятиях для достижения показателей прямых результатов»: строку, порядковый номер 3,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2.3.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«Модернизация и развитие жилищно-коммунального хозяйства»: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«Коды бюджетных программ, направленных на достижение данной цели 022, 023, 025, 026, 029, 030, 031, 034, 035, 036, 038, 039, 041» цифры «036»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2.3.1. «Внедрение системного подхода при строительстве новых объектов водоснабжения и водоотведения и реконструкции действующих»: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«Мероприятиях для достижения показателей прямых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3, знак «X»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2.3.4. «Повышение энергоэффективности в сфере жилищно-коммунального хозяйства»: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«Мероприятиях для достижения показателей прямых результатов» строку, порядковый номер 5,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3.</w:t>
      </w:r>
      <w:r>
        <w:rPr>
          <w:rFonts w:ascii="Times New Roman"/>
          <w:b w:val="false"/>
          <w:i w:val="false"/>
          <w:color w:val="000000"/>
          <w:sz w:val="28"/>
        </w:rPr>
        <w:t xml:space="preserve"> «Организация рационального использования и охраны земель и развитие отрасли геодезии и картографии»: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3.1.</w:t>
      </w:r>
      <w:r>
        <w:rPr>
          <w:rFonts w:ascii="Times New Roman"/>
          <w:b w:val="false"/>
          <w:i w:val="false"/>
          <w:color w:val="000000"/>
          <w:sz w:val="28"/>
        </w:rPr>
        <w:t xml:space="preserve"> «Формирование системы сведений о земельных ресурсах, соблюдения земельного законодательства»: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3.1.2. «Повышение уровня информационного обеспечения о количественном состоянии земельных ресурсов и земельно-кадастровых сведений в электронном формате»: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 (план)»: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«Показатель прямых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Межевание некоординированных земельных участков: – % от общей потребности количества некоординированных земельных участков» цифры «95,6»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«– количество тысяч штук» цифры «45,4»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«Мероприятиях для достижения показателей прямых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4, знак «X»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«7. 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«7.1. 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001 «Услуги по координации деятельности в области регионального развития, строительства, жилищно-коммунального хозяйства, развития предпринимательства и создания условий для эффективного использования и охраны земли, геодезического и картографического обеспечения»: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показателе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строительства жилья за счет бюджетных средств» цифры «540,5» заменить цифрами «560»;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003 «Оздоровление и усиление предпринимательского потенциала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бизнеса-2020»: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«7 253 220» заменить цифрами «5 652 462»;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008 «Повышение конкурентоспособности регионов»: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«578 780» заменить цифрами «585 175»;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«За счет софинансирования гранта из республиканского бюджета» цифры «291 259» заменить цифрами «297 654»;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009 «Целевые текущие трансферты областным бюджетам на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регионов»: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«6 000 000» заменить цифрами «5 673 480»;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010 «Целевые текущие трансферты областному бюджету Мангистауской области на поддержку предпринимательства в городе Жанаозен»: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«200 000» заменить цифрами «135 000»;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017 «Реализация текущих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2012–2020 годы»: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показателе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субсидируемых кредитов» цифры «200» заменить цифрами «60»;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«8 804 020» заменить цифрами «7 809 288»;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5"/>
        <w:gridCol w:w="11035"/>
      </w:tblGrid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«Реализация бюджетных инвестиционных проектов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2012–2020 годы»</w:t>
            </w:r>
          </w:p>
        </w:tc>
      </w:tr>
    </w:tbl>
    <w:bookmarkStart w:name="z6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4"/>
        <w:gridCol w:w="11076"/>
      </w:tblGrid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«Целевые трансферты на развитие областным бюджетам на реализацию бюджетных инвестиционных проектов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моногородов на 2012–2020 годы»</w:t>
            </w:r>
          </w:p>
        </w:tc>
      </w:tr>
    </w:tbl>
    <w:bookmarkStart w:name="z6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019 «Формирование сведений государственного земельного кадастра»: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показателе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«Представление сведений государственного земельного кадастра» цифры «123 140» заменить цифрами «261 916,9»;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1"/>
        <w:gridCol w:w="1317"/>
        <w:gridCol w:w="625"/>
        <w:gridCol w:w="701"/>
        <w:gridCol w:w="764"/>
        <w:gridCol w:w="644"/>
        <w:gridCol w:w="758"/>
        <w:gridCol w:w="701"/>
        <w:gridCol w:w="739"/>
      </w:tblGrid>
      <w:tr>
        <w:trPr>
          <w:trHeight w:val="30" w:hRule="atLeast"/>
        </w:trPr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Межевание некоординированных земельных участков для ввода данных в базу АИС ГЗК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уч-в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гектар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показателе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2"/>
        <w:gridCol w:w="1316"/>
        <w:gridCol w:w="625"/>
        <w:gridCol w:w="701"/>
        <w:gridCol w:w="764"/>
        <w:gridCol w:w="644"/>
        <w:gridCol w:w="758"/>
        <w:gridCol w:w="701"/>
        <w:gridCol w:w="739"/>
      </w:tblGrid>
      <w:tr>
        <w:trPr>
          <w:trHeight w:val="30" w:hRule="atLeast"/>
        </w:trPr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межевания некоординированных земельных участков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показателе качества: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8"/>
        <w:gridCol w:w="1323"/>
        <w:gridCol w:w="624"/>
        <w:gridCol w:w="700"/>
        <w:gridCol w:w="764"/>
        <w:gridCol w:w="643"/>
        <w:gridCol w:w="758"/>
        <w:gridCol w:w="701"/>
        <w:gridCol w:w="739"/>
      </w:tblGrid>
      <w:tr>
        <w:trPr>
          <w:trHeight w:val="30" w:hRule="atLeast"/>
        </w:trPr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межевания некоординированных земельных участков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95,6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показателе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4),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021 «Совершенствование нормативно-технических документов в сфере архитектурной, градостроительной и строительной деятельности»: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показателе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разработанных сметно-нормативных документов в сфере архитектурной, градостроительной и строительной деятельности» цифры «31» заменить цифрами «36»;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«Разработка типовых проектов» цифры «121» заменить цифрами «111»;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«Обновление нормативно-технической базы в сфере архитектурной, градостроительной, строительной деятельности и жилищно-коммунального хозяйства» цифры «48» заменить цифрами «162»;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«4 213 026» заменить цифрами «4 068 244»;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026 «Разработка обоснований инвестиций»: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показателе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«Завершение разработки обоснования инвестиций с положительным заключением государственной экспертизы по водоснабжению и водоотведению» цифры «53» заменить цифрами «31»;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8"/>
        <w:gridCol w:w="1317"/>
        <w:gridCol w:w="625"/>
        <w:gridCol w:w="701"/>
        <w:gridCol w:w="755"/>
        <w:gridCol w:w="644"/>
        <w:gridCol w:w="759"/>
        <w:gridCol w:w="701"/>
        <w:gridCol w:w="740"/>
      </w:tblGrid>
      <w:tr>
        <w:trPr>
          <w:trHeight w:val="30" w:hRule="atLeast"/>
        </w:trPr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Промежуточный отчет по разработке обоснования инвестиций систем водоснабжения и водоотведения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показателе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«выполнение работ от общего объема работ по разработке обоснования инвестиций систем водоснабжения и водоотведения» цифры «55,5» заменить цифрами «51,6»;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показателе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работ в одном городе (стоимость работ по каждому городу определяется сметным расчетом) по разработке обоснования инвестиций систем водоснабжения и водоотведения» цифры «53 735» заменить цифрами «28 679»;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«2 847 970» заменить цифрами «1 520 000»;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028 «Выплата премий по вкладам в жилищные строительные сбережения»: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показателе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«Среднее количество вкладчиков, получающих премию государства» цифры «266 834» заменить цифрами «265 525»;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«7 249 230» заменить цифрами «7 244 667»;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029 «Целевые текущие трансферты областным бюджетам, бюджетам городов Астаны и Алматы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показателе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«Охват населения, получающего воду по субсидированному тарифу» цифры «2 018 472» заменить цифрами «2 127 406»;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сельских населенных пунктов, обеспечивающихся питьевой водой по удешевленному тарифу» цифры «775» заменить цифрами «802»;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подаваемой питьевой воды» цифры «69 403,39» заменить цифрами «57 640»;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показателе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«Снижение стоимости услуг по подаче питьевой воды для населения областей Республики Казахстан» цифры «11-100» заменить цифрами «9,73-100»;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показателе качества: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«Размер субсидии за 1 м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питьевой воды» цифры «5-922» заменить цифрами «4,31-1484,67»;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032 «Кредитование областных бюджетов, бюджетов городов Астаны и Алматы на проектирование, строительство и (или) приобретение жилья»: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показателе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«Строительство и (или) приобретение кредитного жилья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«Доступное жилье-2020» цифры «280,4» заменить цифрами «271,7»;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показателе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«Обеспечение населения доступным жильем» цифры «3 700» заменить цифрами «3 623»;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«Доля обеспеченности граждан доступным жильем» цифры «8,5» заменить цифрами «8,3»;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«30 152 400» заменить цифрами «29 408 357»;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033 «Целевые трансферты на развитие областным бюджетам, бюджетам городов Астаны и Алматы на проектирование, развитие, обустройство и (или) приобретение инженерно-коммуникационной инфраструктуры»: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показателе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«Создание надежной инфраструктуры жизнеобеспечения, обеспечивающей потребности населения стабильным электро-, тепло-, водо- и газоснабжением в районах жилищной застройки» цифры «100» заменить цифрами «209»;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034 «Создание центров энергоэффективности жилищно-коммунального хозяйства в городах Астана, Алматы и Актобе»: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показателе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 городе Астана» цифры «749 188» заменить цифрами «1 083 188»;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 городе Алматы» цифры «513 727» заменить цифрами «846 727»;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 городе Актобе» цифры «333 814» заменить цифрами «666 814»;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035 «Целевые трансферты на развитие областным бюджетам, бюджетам городов Астаны и Алматы на развитие системы водоснабжения и водоотведения»: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показателе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«Строительство и реконструкция объектов водоснабжения и водоотведения» цифры «132» заменить цифрами «136»;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«Ввод в эксплуатацию объектов водоснабжения и водоотведения» цифры «97» заменить цифрами «96»;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показателе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«Средние затраты на единицу оказанной услуги по строительству и реконструкции одного объекта питьевого водоснабжения и водоотведения» цифры «368 748» заменить цифрами «357 903»;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7"/>
        <w:gridCol w:w="1315"/>
        <w:gridCol w:w="624"/>
        <w:gridCol w:w="701"/>
        <w:gridCol w:w="761"/>
        <w:gridCol w:w="644"/>
        <w:gridCol w:w="758"/>
        <w:gridCol w:w="701"/>
        <w:gridCol w:w="739"/>
      </w:tblGrid>
      <w:tr>
        <w:trPr>
          <w:trHeight w:val="30" w:hRule="atLeast"/>
        </w:trPr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строительно-монтажных работ на 1 км сетей водоснабжения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036 «Увеличение уставного капитала АО «Казахстанский центр модернизации и развития жилищно-коммунального хозяйства»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038 «Целевые трансферты на развитие областным бюджетам, бюджетам городов Астаны и Алматы на развитие коммунального хозяйства»: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показателе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реализуемых инвестиционных проектов по коммунальному хозяйству, в том числе:» цифры «66» заменить цифрами «65»;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«газоснабжения» цифры «14» заменить цифрами «13»;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«Протяженность сетей» цифры «1 000» заменить цифрами «1 096»;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«14 658 601» заменить цифрами «14 618 140»;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039 «Целевые трансферты на развитие областным бюджетам, бюджетам городов Астаны и Алматы на развитие благоустройства городов и населенных пунктов»: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«8 230 809» заменить цифрами «6 777 906»;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041 «Целевые трансферты на развитие областным бюджетам на развитие системы водоснабжения и водоотведения в сельских населенных пунктах»: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показателе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«Ввод в эксплуатацию объектов водоснабжения» цифры «125» заменить цифрами «126»;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044 «Целевые трансферты на развитие бюджету Акмолинской области на строительство и реконструкцию систем водоснабжения, водоотведения и теплоснабжения Щучинско-Боровской курортной зоны»: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показателе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8"/>
        <w:gridCol w:w="1317"/>
        <w:gridCol w:w="625"/>
        <w:gridCol w:w="701"/>
        <w:gridCol w:w="755"/>
        <w:gridCol w:w="644"/>
        <w:gridCol w:w="759"/>
        <w:gridCol w:w="701"/>
        <w:gridCol w:w="740"/>
      </w:tblGrid>
      <w:tr>
        <w:trPr>
          <w:trHeight w:val="30" w:hRule="atLeast"/>
        </w:trPr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разработанных инвестиционных проектов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8"/>
        <w:gridCol w:w="1317"/>
        <w:gridCol w:w="625"/>
        <w:gridCol w:w="701"/>
        <w:gridCol w:w="755"/>
        <w:gridCol w:w="644"/>
        <w:gridCol w:w="759"/>
        <w:gridCol w:w="701"/>
        <w:gridCol w:w="740"/>
      </w:tblGrid>
      <w:tr>
        <w:trPr>
          <w:trHeight w:val="30" w:hRule="atLeast"/>
        </w:trPr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разрабатываемых инвестиционных проектов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показателе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8"/>
        <w:gridCol w:w="1317"/>
        <w:gridCol w:w="625"/>
        <w:gridCol w:w="701"/>
        <w:gridCol w:w="755"/>
        <w:gridCol w:w="644"/>
        <w:gridCol w:w="759"/>
        <w:gridCol w:w="701"/>
        <w:gridCol w:w="740"/>
      </w:tblGrid>
      <w:tr>
        <w:trPr>
          <w:trHeight w:val="30" w:hRule="atLeast"/>
        </w:trPr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проектов с положительным заключением государственной экспертизы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показателе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«Средние затраты на разработку одного проекта» цифры «56 470» заменить цифрами «39 535»;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«564 700» заменить цифрами «395 350»;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046 «Целевые текущие трансферты бюджету города Астаны на реализацию мероприятий по проекту «Строительство многофункционального комплекса Абу-Даби Плаза в городе Астане»: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показателе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«Средние затраты на выкуп одного земельного участка с объектом недвижимости» цифры «73 012» заменить цифрами «70 242»;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«584 098» заменить цифрами «561 939»;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049 «Создание информационно-аналитической системы Министерства регионального развития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показателе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5"/>
        <w:gridCol w:w="1317"/>
        <w:gridCol w:w="625"/>
        <w:gridCol w:w="701"/>
        <w:gridCol w:w="748"/>
        <w:gridCol w:w="644"/>
        <w:gridCol w:w="759"/>
        <w:gridCol w:w="701"/>
        <w:gridCol w:w="740"/>
      </w:tblGrid>
      <w:tr>
        <w:trPr>
          <w:trHeight w:val="30" w:hRule="atLeast"/>
        </w:trPr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подсистем 1 очереди: хранилище данных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4"/>
        <w:gridCol w:w="1317"/>
        <w:gridCol w:w="625"/>
        <w:gridCol w:w="701"/>
        <w:gridCol w:w="740"/>
        <w:gridCol w:w="653"/>
        <w:gridCol w:w="759"/>
        <w:gridCol w:w="701"/>
        <w:gridCol w:w="740"/>
      </w:tblGrid>
      <w:tr>
        <w:trPr>
          <w:trHeight w:val="30" w:hRule="atLeast"/>
        </w:trPr>
        <w:tc>
          <w:tcPr>
            <w:tcW w:w="6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подсистем 1 очереди: хранилище данных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6"/>
        <w:gridCol w:w="1317"/>
        <w:gridCol w:w="625"/>
        <w:gridCol w:w="701"/>
        <w:gridCol w:w="748"/>
        <w:gridCol w:w="644"/>
        <w:gridCol w:w="759"/>
        <w:gridCol w:w="701"/>
        <w:gridCol w:w="739"/>
      </w:tblGrid>
      <w:tr>
        <w:trPr>
          <w:trHeight w:val="30" w:hRule="atLeast"/>
        </w:trPr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подсистем 2 очереди: «Мониторинг социально-экономического развития регионов», «Мониторинг, моделирование и прогнозирование социальной напряженности регионов Республики Казахстан», «Мониторинг конкурентоспособности регионов»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показателе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2"/>
        <w:gridCol w:w="1323"/>
        <w:gridCol w:w="624"/>
        <w:gridCol w:w="700"/>
        <w:gridCol w:w="738"/>
        <w:gridCol w:w="665"/>
        <w:gridCol w:w="758"/>
        <w:gridCol w:w="701"/>
        <w:gridCol w:w="739"/>
      </w:tblGrid>
      <w:tr>
        <w:trPr>
          <w:trHeight w:val="30" w:hRule="atLeast"/>
        </w:trPr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мониторингом показателей социально-экономического развития регионов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мониторингом, моделированием и прогнозированием социальной напряженности регионов Республики Казахстан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«407 360» заменить цифрами «240 930»;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«051 «Целевые текущие трансферты бюджету города Астаны на погашение ранее принятых обязательств уполномоченной организацией акимата города Астаны перед АО «ФНБ «Самрук-Казына»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1"/>
        <w:gridCol w:w="1066"/>
        <w:gridCol w:w="1077"/>
        <w:gridCol w:w="1154"/>
        <w:gridCol w:w="1154"/>
        <w:gridCol w:w="1193"/>
        <w:gridCol w:w="1193"/>
        <w:gridCol w:w="1289"/>
        <w:gridCol w:w="1193"/>
      </w:tblGrid>
      <w:tr>
        <w:trPr>
          <w:trHeight w:val="30" w:hRule="atLeast"/>
        </w:trPr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 «Целевые текущие трансферты бюджету города Астаны на погашение ранее принятых обязательств уполномоченной организацией акимата города Астаны перед АО «ФНБ «Самрук-Казына»</w:t>
            </w:r>
          </w:p>
        </w:tc>
      </w:tr>
      <w:tr>
        <w:trPr>
          <w:trHeight w:val="30" w:hRule="atLeast"/>
        </w:trPr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 средств из республиканского бюджета акимату города Астаны в целях обеспечения исполнения обязательств по возврату кредита перед АО «ФНБ «Самрук-Казына»</w:t>
            </w:r>
          </w:p>
        </w:tc>
      </w:tr>
      <w:tr>
        <w:trPr>
          <w:trHeight w:val="30" w:hRule="atLeast"/>
        </w:trPr>
        <w:tc>
          <w:tcPr>
            <w:tcW w:w="3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3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2016 год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2017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текущих трансфертов акимату города Астаны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обязательств уполномоченной организации акимата г. Астаны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20 000 000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«7.2. Свод бюджетных расходов»: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 бюджетных расходов» цифры «373 122 927» заменить цифрами «385 983 101»;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«Текущие бюджетные программы» цифры «98 066 922» заменить цифрами «113 586 833»;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«Бюджетные программы развития» цифры «275 056 005» заменить цифрами «272 396 268».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2012 года № 1766 «О внесении изменений в постановление Правительства Республики Казахстан от 1 марта 2011 года № 208 «О Стратегическом плане Агентства Республики Казахстан по управлению земельными ресурсами на 2011–2015 годы» (САПП Республики Казахстан, 2011 г., № 23, ст. 285)».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 и подлежит официальному опубликованию.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