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9be2" w14:textId="66a9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Кодекс Республики Казахстан об административных правонарушениях"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в Кодекс Республики Казахстан об административных правонарушениях».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в Кодекс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 № 17, ст. 136; № 19, ст. 145; № 21, ст. 161; № 24, ст. 196; 2012 г., № 1, ст. 5; № 2, ст. 9, 11, 13, 14, 16; № 3, ст. 21, 22, 25, 26, 27; № 4, ст. 32; № 5, ст. 35, 36; № 8, ст. 64; № 10, ст. 77; № 12, ст. 84, 85; № 13, ст. 91; № 14, ст. 92, 93, 94; № 15, ст. 97; № 20, ст. 121; № 23-24, ст. 125; 2013 г., № 1, ст. 2, 3; № 2, ст. 10, 11, 13; № 4, ст. 21, № 7, ст. 36; № 8, ст. 50; № 10-11, ст. 54, 56; № 13, ст. 62, 63, 64; № 14, ст. 72, 74, 75; № 15, ст. 77, 78, 79, 81, 82; № 16, ст. 83.)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243-1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243-1. Превышение установленного объема квоты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выбросы парниковых газов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Превышение установленного объема квоты на выбросы парниковых газов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 в размере пяти месячных расчетных показателей за каждую единицу квоты сверх установленного объема, не компенсированную единицами квот, приобретенными у других природопользователей, и (или) углеродными единицами, полученными в результате реализации проектов, в соответствии с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приостановить с 1 января 2013 года до 1 июля 2014 года действие статьи 243-1 Кодекса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после дня его официального опубликования, за исключением подпункта 1) статьи 1 настоящего Закона, который вводится в действие с 1 июля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