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a0f2a" w14:textId="38a0f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Некоторые вопросы товарищества с ограниченной ответственностью "Центр электронной коммерции"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декабря 2013 года № 1451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марта 2011 года «О государственном имуществе»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сентября 2011 года № 1103 «Об утверждении Правил приобретения государством прав на имущество по договору дарения»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Согласиться принять предложение акционерного общества «Национальный инфокоммуникационный холдинг «Зерде» (далее – общество) о передаче в республиканскую собственность доли участия общества в уставном капитале товарищества с ограниченной ответственностью «Центр электронной коммерции» (далее – товарищество) в размере 100 процентов.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Передать в уставный капитал товарищества республиканское имущество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Комитету государственного имущества и приватизации Министерства финансов Республики Казахстан в установленном законодательством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осуществить необходимые мероприятия, вытекающие из </w:t>
      </w:r>
      <w:r>
        <w:rPr>
          <w:rFonts w:ascii="Times New Roman"/>
          <w:b w:val="false"/>
          <w:i w:val="false"/>
          <w:color w:val="000000"/>
          <w:sz w:val="28"/>
        </w:rPr>
        <w:t>пунктов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обеспечить передачу прав владения и пользования государственной долей участия товарищества Министерству финансов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Внести в некоторые решения Правительства Республики Казахстан следующие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апреля 1999 года № 405 «О видах государственной собственности на государственные пакеты акций и государственные доли участия в организациях» (САПП Республики Казахстан, 1999 г., № 13, ст. 124):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акционерных обществ и хозяйственных товариществ, государственные пакеты акций и доли участия которых отнесены к республиканской собственности,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раздел «г. Астана» дополнить строкой, порядковый номер 21-164,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«21-164. ТОО «Центр электронной коммерции»;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мая 1999 года № 659 «О передаче прав по владению и пользованию государственными пакетами акций и государственными долями в организациях, находящихся в республиканской собственности»: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раздел «Министерству финансов Республики Казахстан» дополнить строкой, порядковый номер 217-14,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«217-14. ТОО «Центр электронной коммерции».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вводится в действие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декабря 2013 года № 1451</w:t>
      </w:r>
    </w:p>
    <w:bookmarkEnd w:id="1"/>
    <w:bookmarkStart w:name="z1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республиканского имущества, передаваемого в уставный капитал</w:t>
      </w:r>
      <w:r>
        <w:br/>
      </w:r>
      <w:r>
        <w:rPr>
          <w:rFonts w:ascii="Times New Roman"/>
          <w:b/>
          <w:i w:val="false"/>
          <w:color w:val="000000"/>
        </w:rPr>
        <w:t>
товарищества с ограниченной ответственностью</w:t>
      </w:r>
      <w:r>
        <w:br/>
      </w:r>
      <w:r>
        <w:rPr>
          <w:rFonts w:ascii="Times New Roman"/>
          <w:b/>
          <w:i w:val="false"/>
          <w:color w:val="000000"/>
        </w:rPr>
        <w:t>
«Центр электронной коммерции»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8973"/>
        <w:gridCol w:w="2533"/>
      </w:tblGrid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Административное здание, расположенное по адресу: г. Астана, пр. Абая, д. 20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 генератор 910 кВАMTU16V2000G63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ТП (автоматизация)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Сухой трансформатор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Газоизолированное распределительное устройство (8 ячеек)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Распределительное устройство РУ-04 кВ (6 шкафов)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Распределительное устройство «Чистого питания» (6 шкафов)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Дизель-генераторная станция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