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24311" w14:textId="8e243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в области бухгалтерского учета и аудита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1448. Утратило силу постановлением Правительства Республики Казахстан от 11 сентября 2015 года № 771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11.09.2015 </w:t>
      </w:r>
      <w:r>
        <w:rPr>
          <w:rFonts w:ascii="Times New Roman"/>
          <w:b w:val="false"/>
          <w:i w:val="false"/>
          <w:color w:val="ff0000"/>
          <w:sz w:val="28"/>
        </w:rPr>
        <w:t>№ 771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финансов РК от 24.04.2015 г. № 280.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свидетельства об аккредитации профессиональной аудиторской организации»;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свидетельства об аккредитации профессиональной организации бухгалтеров»;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свидетельства об аккредитации организации по профессиональной сертификации бухгалтеров».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2013 года № 1448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свидетельства об аккредитации</w:t>
      </w:r>
      <w:r>
        <w:br/>
      </w:r>
      <w:r>
        <w:rPr>
          <w:rFonts w:ascii="Times New Roman"/>
          <w:b/>
          <w:i w:val="false"/>
          <w:color w:val="000000"/>
        </w:rPr>
        <w:t>
профессиональной аудиторской организации»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свидетельства об аккредитации профессиональной аудиторской организации»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финансов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Комитетом финансового контроля Министерства финансов Республики Казахстан (далее – услугодатель), а также через веб-портал «электронного правительства» www.e.gov.kz, веб-портал «Е-лицензирование»: www.elicense.kz (далее – портал).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на портал – в течение 5 (пять)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аккредитации профессиональной аудиторской организации, переоформление.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«личный кабинет» в форме электронного документа, удостоверенного электронно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свидетельства об аккредитации профессиональной аудиторской организации на бумажном носителе свидетельство об аккредитации профессиональной аудиторской организации распечатывается и заверяется печатью и подписью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включительно, за исключением выходных и праздничных дней,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Казахстан, в соответствии с установленным графиком работы услугодателя с 9.00 часов до 18.30 часов, с перерывом на обед с 13.00 до 14.30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форма сведений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форма сведений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свидетельства об аккредитации профессиональной аудиторской организации в случае изменения юридического адреса в течение десяти календарных дней необходимо представить: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услугодателю: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портал: запрос в форме электронного документа, удостоверенного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«личном кабинете» услугополучателя. Документы представляются в виде электронных копий документов, удостоверенных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 о государственной регистрации юридического лица, об уставе услугодатель получает из соответствующих государственных информационных систем посредством портала или через информационную систему мониторинга оказания государственных услуг в форме электронных документов, удостоверенных ЭЦП уполномоченных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письменное согласие услугополучателя на использование сведений, составляющих </w:t>
      </w:r>
      <w:r>
        <w:rPr>
          <w:rFonts w:ascii="Times New Roman"/>
          <w:b w:val="false"/>
          <w:i w:val="false"/>
          <w:color w:val="000000"/>
          <w:sz w:val="28"/>
        </w:rPr>
        <w:t>охраняемую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центрального государственного органа, услугодателя и (или) его</w:t>
      </w:r>
      <w:r>
        <w:br/>
      </w:r>
      <w:r>
        <w:rPr>
          <w:rFonts w:ascii="Times New Roman"/>
          <w:b/>
          <w:i w:val="false"/>
          <w:color w:val="000000"/>
        </w:rPr>
        <w:t>
должностных лиц по вопросам оказания государственных услуг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Министерства, услугодателя и (или) его должностных лиц по вопросам оказания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письменном виде юридическим лицом на имя руководителя Министерства либо лица его замещающего, а также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Министерства, услугодателя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Министерства, услугодателя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услугодателя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Министерства: www.minfin.gov.kz;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портале: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размещены на интернет-ресурсе Министерства: www.minfin.gov.kz. единый контакт-центр по вопросам оказания государственных услуг: 8-800-080-7777, 1414.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свидетельства об аккредитации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профессиональной аудиторской организации»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аккредитовать (переоформить)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(полное наименование профессиональной организации, 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осуществления профессиональной аудиторской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профессиональной организации 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(подпись)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Согласен на использование сведений, составляющих охраняемую законом тайну, содержащихся в информационных системах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 «___» ___________ 20 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(подпись)</w:t>
      </w:r>
    </w:p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свидетельства об аккредитации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профессиональной аудиторской организации»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Перечень аудиторов и аудиторских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Членов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(указывается наименование профессиональной организации аудиторов, 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Табл. №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981"/>
        <w:gridCol w:w="1948"/>
        <w:gridCol w:w="1833"/>
        <w:gridCol w:w="1626"/>
        <w:gridCol w:w="2478"/>
        <w:gridCol w:w="2272"/>
        <w:gridCol w:w="2065"/>
      </w:tblGrid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организацию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членство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Табл. № 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1159"/>
        <w:gridCol w:w="1136"/>
        <w:gridCol w:w="1616"/>
        <w:gridCol w:w="2257"/>
        <w:gridCol w:w="2051"/>
        <w:gridCol w:w="1388"/>
        <w:gridCol w:w="1182"/>
        <w:gridCol w:w="2442"/>
      </w:tblGrid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дата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аудиторов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 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«аудитор»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 </w:t>
      </w:r>
      <w:r>
        <w:rPr>
          <w:rFonts w:ascii="Times New Roman"/>
          <w:b/>
          <w:i w:val="false"/>
          <w:color w:val="000000"/>
          <w:sz w:val="28"/>
        </w:rPr>
        <w:t>Сведения о структуре, наличии рабочих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Структура профессиональной организации (комитеты, отделы и т. д.)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6"/>
        <w:gridCol w:w="748"/>
        <w:gridCol w:w="2995"/>
        <w:gridCol w:w="3530"/>
        <w:gridCol w:w="3531"/>
      </w:tblGrid>
      <w:tr>
        <w:trPr>
          <w:trHeight w:val="30" w:hRule="atLeast"/>
        </w:trPr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профессиональной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__________________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(подпись)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(дата)</w:t>
      </w:r>
    </w:p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2013 года № 1448</w:t>
      </w:r>
    </w:p>
    <w:bookmarkEnd w:id="14"/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свидетельства об аккредитации</w:t>
      </w:r>
      <w:r>
        <w:br/>
      </w:r>
      <w:r>
        <w:rPr>
          <w:rFonts w:ascii="Times New Roman"/>
          <w:b/>
          <w:i w:val="false"/>
          <w:color w:val="000000"/>
        </w:rPr>
        <w:t>
профессиональной организации бухгалтеров»</w:t>
      </w:r>
    </w:p>
    <w:bookmarkEnd w:id="15"/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свидетельства об аккредитации профессиональной организации бухгалтеров»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финансов Республики Казахстан (далее -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Комитетом финансового контроля Министерства финансов Республики Казахстан (далее – услугодатель), а также через веб-порталы «электронного правительства» www.e.gov.kz и «Е-лицензирование»: www.elicense.kz (далее – портал).</w:t>
      </w:r>
    </w:p>
    <w:bookmarkEnd w:id="17"/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на портал – в течение 25 (двадцать пять)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аккредитации профессиональной организации бухгалтеров, переоформление.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«личный кабинет» в форме электронного документа, удостоверенного электронно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свидетельства об аккредитации свидетельства об аккредитации профессиональной организации бухгалтеров на бумажном носителе свидетельство об аккредитации профессиональной организации бухгалтеров распечатывается и заверяется печатью и подписью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включительно, за исключением выходных и праздничных дней,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Казахстан, в соответствии с установленным графиком работы услугодателя с 9.00 часов до 18.30 часов, с перерывом на обед с 13.00 до 14.30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форма сведений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подтверждающие наличие системы повышения квалификации своих членов с указанием плана проведения обучающих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форма сведений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электронный документ, подтверждающий наличие системы повышения квалификации своих членов с указанием плана проведения обучающих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свидетельства об аккредитации профессиональной организации бухгалтеров в случае изменения юридического адреса в течение пятнадцати календарных дней необходимо представить: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услугодателю: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портал: запрос в форме электронного документа, удостоверенного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«личном кабинете» услугополучателя. Документы представляются в виде электронных копий документов, удостоверенных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 о государственной регистрации юридического лица, об уставе услугодатель получает из соответствующих государственных информационных систем посредством портала или через информационную систему мониторинга оказания государственных услуг в форме электронных документов, удостоверенных ЭЦП уполномоченных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письменное согласие услугополучателя на использование сведений, составляющих </w:t>
      </w:r>
      <w:r>
        <w:rPr>
          <w:rFonts w:ascii="Times New Roman"/>
          <w:b w:val="false"/>
          <w:i w:val="false"/>
          <w:color w:val="000000"/>
          <w:sz w:val="28"/>
        </w:rPr>
        <w:t>охраняемую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19"/>
    <w:bookmarkStart w:name="z4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центрального государственного органа, услугодателя и (или) его</w:t>
      </w:r>
      <w:r>
        <w:br/>
      </w:r>
      <w:r>
        <w:rPr>
          <w:rFonts w:ascii="Times New Roman"/>
          <w:b/>
          <w:i w:val="false"/>
          <w:color w:val="000000"/>
        </w:rPr>
        <w:t>
должностных лиц по вопросам оказания государственных услуг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Министерства, услугодателя и (или) его должностных лиц по вопросам оказания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письменном виде юридическим лицом на имя руководителя Министерства либо лица его замещающего, а также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Министерства, услугодателя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Министерства, услугодателя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услугодателя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21"/>
    <w:bookmarkStart w:name="z4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</w:t>
      </w:r>
      <w:r>
        <w:br/>
      </w:r>
      <w:r>
        <w:rPr>
          <w:rFonts w:ascii="Times New Roman"/>
          <w:b/>
          <w:i w:val="false"/>
          <w:color w:val="000000"/>
        </w:rPr>
        <w:t>
в электронной форме</w:t>
      </w:r>
    </w:p>
    <w:bookmarkEnd w:id="22"/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Министерства: www.minfin.gov.kz;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портале: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размещены на интернет-ресурсе Министерства: www.minfin.gov.kz. единый контакт-центр по вопросам оказания государственных услуг: 8-800-080-7777, 1414.</w:t>
      </w:r>
    </w:p>
    <w:bookmarkEnd w:id="23"/>
    <w:bookmarkStart w:name="z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свидетельства об аккредитации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профессиональной организации бухгалтеров»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аккредитовать (переоформить)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профессиональной организации бухгалтеров, БИН)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осуществления деятельности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Местонахождение: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профессиональной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бухгалтеров 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(подпись)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  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Согласен на использование сведений, составляющих охраняемую законом тайну, содержащихся в информационных системах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 «___» ___________ 20 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(подпись)</w:t>
      </w:r>
    </w:p>
    <w:bookmarkStart w:name="z5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свидетельства об аккредитации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профессиональной организации бухгалтеров»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Утвержденный в соответствии с уставом организации кодекс этики профессиональных бухгалтеров, соответствующей международной практике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Состав профессиональной организации бухгалтеров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членов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(указывается наименование профессиональной организации бухгалтеров, 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Табл. №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810"/>
        <w:gridCol w:w="1174"/>
        <w:gridCol w:w="1378"/>
        <w:gridCol w:w="1811"/>
        <w:gridCol w:w="1606"/>
        <w:gridCol w:w="2447"/>
        <w:gridCol w:w="2039"/>
        <w:gridCol w:w="2039"/>
      </w:tblGrid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адрес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бухгал-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(стаж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двух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членство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бухгалтеров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Табл. № 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915"/>
        <w:gridCol w:w="1552"/>
        <w:gridCol w:w="2167"/>
        <w:gridCol w:w="1948"/>
        <w:gridCol w:w="3398"/>
        <w:gridCol w:w="1135"/>
        <w:gridCol w:w="2212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членского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членство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бухгалтеров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Сведения о структуре, наличии рабочих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профессиональной организации бухгалтеров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(комитеты, отделы и т.д.)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7"/>
        <w:gridCol w:w="2575"/>
        <w:gridCol w:w="1450"/>
        <w:gridCol w:w="3269"/>
        <w:gridCol w:w="4179"/>
      </w:tblGrid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адрес</w:t>
            </w:r>
          </w:p>
        </w:tc>
      </w:tr>
      <w:tr>
        <w:trPr>
          <w:trHeight w:val="255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Наличие системы повышения квалификации своих членов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профессиональной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бухгалтеров 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(подпись)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  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(дата)</w:t>
      </w:r>
    </w:p>
    <w:bookmarkStart w:name="z5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2013 года № 1448</w:t>
      </w:r>
    </w:p>
    <w:bookmarkEnd w:id="26"/>
    <w:bookmarkStart w:name="z5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свидетельства об аккредитации организации по</w:t>
      </w:r>
      <w:r>
        <w:br/>
      </w:r>
      <w:r>
        <w:rPr>
          <w:rFonts w:ascii="Times New Roman"/>
          <w:b/>
          <w:i w:val="false"/>
          <w:color w:val="000000"/>
        </w:rPr>
        <w:t>
профессиональной сертификации бухгалтеров»</w:t>
      </w:r>
    </w:p>
    <w:bookmarkEnd w:id="27"/>
    <w:bookmarkStart w:name="z5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8"/>
    <w:bookmarkStart w:name="z5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свидетельства об аккредитации организации по профессиональной сертификации бухгалтеров»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финансов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Комитетом финансового контроля Министерства финансов Республики Казахстан (далее – услугодатель), а также через веб-порталы «электронного правительства» www.e.gov.kz и «Е-лицензирование»: www.elicense.kz (далее – портал).</w:t>
      </w:r>
    </w:p>
    <w:bookmarkEnd w:id="29"/>
    <w:bookmarkStart w:name="z5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0"/>
    <w:bookmarkStart w:name="z5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на портал – в течение 25 (двадцать пять)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аккредитации организации по профессиональной сертификации бухгалтеров, переоформление.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«личный кабинет» в форме электронного документа, удостоверенного электронно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свидетельства об аккредитации организации по профессиональной сертификации бухгалтеров на бумажном носителе свидетельство об аккредитации организации по профессиональной сертификации бухгалтеров распечатывается и заверяется печатью и подписью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включительно, за исключением выходных и праздничных дней,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 в соответствии с установленным графиком работы услугодателя с 9.00 часов до 18.30 часов, с перерывом на обед с 13.00 до 14.30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форма сведений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материалы по программам сертификации, включающие экзаменационные модули и порядок оценки результатов экзаменов по дисциплинам «Бухгалтерский учет в соответствии с международными стандартами финансовой отчетности», «Налоги и налогообложение» и «Гражданское право» на государственном и русском языках, соответствующие требованиям, указанным в приложении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утвержденное положение о порядке организации и проведения экзаменов по сертификации профессионального бухгалтера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структуры экзаменационных модулей, содержащих тестовые вопросы и ситуационные задачи;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продолжительности экзаменов по дисциплинам сертификации не менее трех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сроков проведения проверок работ кандидатов в профессиональные бухгалтера не более тридцати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сроков выдачи сертификатов не более четырнадцати календарных дней с даты получения положительного результата по последней дисциплине сертификации;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получения кандидатом положительного результата по дисциплине «Бухгалтерский учет в соответствии с международными стандартами финансовой отчетности», который будет признаваться действительным только в течение трех последующих лет с даты утверждения результата, по дисциплинам «Налоги и налогообложение» и «Гражданское право» – в течение пяти последующих лет с даты утверждения результата;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прав, обязанностей и ответственности кандидатов;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утвержденное положение об экзаменационной комиссии с указанием прав, обязанностей и ответственности председателя указанной комиссии, ее членов, независимых наблюдателей и ее состав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утвержденное положение об апелляционной комиссии (совете) с указанием ее состава, срока подачи жалоб и порядка проведения досудебного рассмотрения жалоб по результатам экзаменов с установлением сроков рассмотрения, формы жалобы и решения комиссии (совета);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форма сведений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материалы по программам сертификации, включающие экзаменационные модули и порядок оценки результатов экзаменов по дисциплинам «Бухгалтерский учет в соответствии с международными стандартами финансовой отчетности», «Налоги и налогообложение» и «Гражданское право» на государственном и русском языках, соответствующие требованиям, указанным в приложении к настоящему стандарту государственной услуги - электронный документ;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утвержденное положение о порядке организации и проведения экзаменов по сертификации профессионального бухгалтера с указанием в форме – электронного документа: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структуры экзаменационных модулей, содержащих тестовые вопросы и ситуационные задачи;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продолжительности экзаменов по дисциплинам сертификации не менее трех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сроков проведения проверок работ кандидатов в профессиональные бухгалтера не более тридцати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сроков выдачи сертификатов не более четырнадцати календарных дней с даты получения положительного результата по последней дисциплине сертификации;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получения кандидатом положительного результата по дисциплине «Бухгалтерский учет в соответствии с международными стандартами финансовой отчетности», который будет признаваться действительным только в течение трех последующих лет с даты утверждения результата, по дисциплинам «Налоги и налогообложение» и «Гражданское право» – в течение пяти последующих лет с даты утверждения результата;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прав, обязанностей и ответственности кандидатов;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утвержденное положение об экзаменационной комиссии с указанием прав, обязанностей и ответственности председателя указанной комиссии, ее членов, независимых наблюдателей и ее состав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- электронный документ;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утвержденное положение об апелляционной комиссии (совете) с указанием ее состава, срока подачи жалоб и порядка проведения досудебного рассмотрения жалоб по результатам экзаменов с установлением сроков рассмотрения, формы жалобы и решения комиссии (совета) - электронный документ.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свидетельства об аккредитации организации по профессиональной сертификации бухгалтеров в случае изменения юридического адреса в течение пятнадцати календарных дней необходимо представить: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услугодателю: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портал: запрос в форме электронного документа, удостоверенного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«личном кабинете» услугополучателя. Документы представляются в виде электронных копий документов, удостоверенных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 о государственной регистрации юридического лица, об уставе услугодатель получает из соответствующих государственных информационных систем посредством портала или через информационную систему мониторинга оказания государственных услуг в форме электронных документов, удостоверенных ЭЦП уполномоченных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письменное согласие услугополучателя на использование сведений, составляющих </w:t>
      </w:r>
      <w:r>
        <w:rPr>
          <w:rFonts w:ascii="Times New Roman"/>
          <w:b w:val="false"/>
          <w:i w:val="false"/>
          <w:color w:val="000000"/>
          <w:sz w:val="28"/>
        </w:rPr>
        <w:t>охраняемую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31"/>
    <w:bookmarkStart w:name="z6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центрального государственного органа, услугодателя и (или) его</w:t>
      </w:r>
      <w:r>
        <w:br/>
      </w:r>
      <w:r>
        <w:rPr>
          <w:rFonts w:ascii="Times New Roman"/>
          <w:b/>
          <w:i w:val="false"/>
          <w:color w:val="000000"/>
        </w:rPr>
        <w:t>
должностных лиц по вопросам оказания государственных услуг</w:t>
      </w:r>
    </w:p>
    <w:bookmarkEnd w:id="32"/>
    <w:bookmarkStart w:name="z6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Министерства, услугодателя и (или) его должностных лиц по вопросам оказания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письменном виде юридическим лицом на имя руководителя Министерства либо лица его замещающего, а также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Министерства, услугодателя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Министерства, услугодателя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услугодателя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33"/>
    <w:bookmarkStart w:name="z6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</w:t>
      </w:r>
      <w:r>
        <w:br/>
      </w:r>
      <w:r>
        <w:rPr>
          <w:rFonts w:ascii="Times New Roman"/>
          <w:b/>
          <w:i w:val="false"/>
          <w:color w:val="000000"/>
        </w:rPr>
        <w:t>
в электронной форме</w:t>
      </w:r>
    </w:p>
    <w:bookmarkEnd w:id="34"/>
    <w:bookmarkStart w:name="z6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Министерства: www.minfin.gov.kz;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портале: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 - 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размещены на интернет-ресурсе Министерства: www.minfin.gov.kz. единый контакт-центр по вопросам оказания государственных услуг: 8-800-080-7777, 1414.</w:t>
      </w:r>
    </w:p>
    <w:bookmarkEnd w:id="35"/>
    <w:bookmarkStart w:name="z7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свидетельства об аккредитации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по профессиональной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сертификации бухгалтеров»   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аккредитовать (переоформить)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организации по профессиональной сертификации бухгалтеров, БИН)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осуществления деятельности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Местонахождение: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профессиональной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бухгалтеров 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(подпись)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  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Согласен на использование сведений, составляющих охраняемую законом тайну, содержащихся в информационных системах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 «___» ___________ 20 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(подпись)</w:t>
      </w:r>
    </w:p>
    <w:bookmarkStart w:name="z7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свидетельства об аккредитации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по профессиональной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сертификации бухгалтеров»     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Соглашение о взаимодействии с аккредитованной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профессиональной организацией бухгалтеров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1"/>
        <w:gridCol w:w="4120"/>
        <w:gridCol w:w="5719"/>
      </w:tblGrid>
      <w:tr>
        <w:trPr>
          <w:trHeight w:val="30" w:hRule="atLeast"/>
        </w:trPr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(не менее 3 лет)</w:t>
            </w:r>
          </w:p>
        </w:tc>
      </w:tr>
      <w:tr>
        <w:trPr>
          <w:trHeight w:val="30" w:hRule="atLeast"/>
        </w:trPr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Сведения о структуре, наличии рабочих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организации по профессиональной сертификации бухгалтеров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(комитеты, отделы и т.д.)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8"/>
        <w:gridCol w:w="1036"/>
        <w:gridCol w:w="2991"/>
        <w:gridCol w:w="3502"/>
        <w:gridCol w:w="3503"/>
      </w:tblGrid>
      <w:tr>
        <w:trPr>
          <w:trHeight w:val="3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адрес</w:t>
            </w:r>
          </w:p>
        </w:tc>
      </w:tr>
      <w:tr>
        <w:trPr>
          <w:trHeight w:val="25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Сведения о структуре независимой экзаменационной системы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4"/>
        <w:gridCol w:w="883"/>
        <w:gridCol w:w="2210"/>
        <w:gridCol w:w="3341"/>
        <w:gridCol w:w="2319"/>
        <w:gridCol w:w="2733"/>
      </w:tblGrid>
      <w:tr>
        <w:trPr>
          <w:trHeight w:val="30" w:hRule="atLeast"/>
        </w:trPr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 ли отношение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обучающим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</w:tr>
      <w:tr>
        <w:trPr>
          <w:trHeight w:val="30" w:hRule="atLeast"/>
        </w:trPr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Состав экзаменационной комиссии*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3105"/>
        <w:gridCol w:w="860"/>
        <w:gridCol w:w="1390"/>
        <w:gridCol w:w="1877"/>
        <w:gridCol w:w="1347"/>
        <w:gridCol w:w="2936"/>
        <w:gridCol w:w="2048"/>
      </w:tblGrid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последних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 лет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сферах или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учету и аудиту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высших и средних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заведениях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выдан,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выдачи, номер)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не менее десяти членов, из них не менее 5 членов, имеющих сертификат профессионального бухгалтера</w:t>
      </w:r>
    </w:p>
    <w:bookmarkStart w:name="z7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Требования по содержанию материалов для аккредитации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организации по сертификации</w:t>
      </w:r>
    </w:p>
    <w:bookmarkEnd w:id="39"/>
    <w:bookmarkStart w:name="z7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требования устанавливаются к материалам, представляемым услугодателю для проведения аккредитации организации по сертификации.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Материалы для аккредитации по дисциплинам «Бухгалтерский учет в соответствии с международными стандартами финансовой отчетности», «Налоги и налогообложение» и «Гражданское право» состоят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Экзаменационного модуля;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Порядка оценки результатов экзаменов.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Содержание материалов для аккредитации по дисциплинам «Бухгалтерский учет в соответствии с международными стандартами финансовой отчетности», «Налоги и налогообложение» и «Гражданское право» должно соответствовать перечню тем соответственно по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Материалы для аккредитации по указанным дисциплинам соответствуют законодательству Республики Казахстан на дату их представления, по дисциплине «Бухгалтерский учет в соответствии с международными стандартами финансовой отчетности», также соответствуют МСФО с учетом действующих изменений и официального перевода на государственный и русский языки.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Экзаменационный модуль по отдельным дисциплинам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дисциплине «Бухгалтерский учет в соответствии с международными стандартами финансовой отчетности» - не менее двести тестовых вопросов с ответами и сто задач с решениями, не менее одной задачи по каждому МСФО согласно перечню тем по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дисциплине «Налоги и налогообложение» - не менее триста тестовых вопросов с ответами и не менее семидесяти задач с решениями, согласно перечню тем по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дисциплине «Гражданское право» - не менее двести тестовых вопросов с ответами и семидесяти задач с решениями, согласно перечню тем по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Тестовые вопросы по указанным дисциплинам охватывают все темы по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 (исключения составляют МСФО (IAS) 26 «Учет и отчетность по пенсионным планам», МСФО (IAS) 29 «Финансовая отчетность в гиперинфляционной экономике»,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 соответственно. При этом, по каждой теме составляется не менее шести вопросов по дисциплине «Бухгалтерский учет в соответствии с международными стандартами финансовой отчетности» и не менее четырнадцати вопросам по дисциплинам «Налоги и налогообложение» и «Гражданское право».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Ответы тестов составляются так, чтобы только один ответ был единственно правильным. Не допускается в тестовых вопросах конструкции теста по типу «Укажите наиболее точное определение» и в ответах по тесту конструкции по типу «Все ответы верны».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в тестах излагать ситуационные задачи с требованием указать правильный ответ.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Порядок оценки результатов экзаменов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правила формирования экзаменационных билетов;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правила оценки результатов экзамена;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правила кодирования/раскодирования экзаменационных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Экзаменационный билет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тестовые вопросы (не менее тридцати);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обязательную задачу (не менее одной);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дополнительную задачу (не менее одной).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оценки результатов экзамена содержат размеры баллов, присваиваемых за верные ответы тестов, за решение задач, а также общий суммарный балл для сдачи экзамена («проходной» балл), который составляет не менее пятидесяти процентов от общего балла. При этом в правилах оценки следует указать, что отсутствие решения обязательной задачи (при наличии нескольких обязательных задач - указать какой именно) является неудовлетворительным результатом сдачи экзамена независимо от результатов по другим заданиям.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Обязательная задача состоит из содержания задачи и задания для их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содержании задач указывается, за какой период и в каких единицах измерения представляется информация, и по какой конкретной ситуации поставлена задача.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Обязательная задача состоит из не менее 8-10 заданий, при этом они одновременно включают: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дисциплине «Бухгалтерский учет в соответствии с международными стандартами финансовой отчетности» - задание по составлению консолидированного бухгалтерского баланса, которое включает не менее четырех задач с арифметическим их решением по разным стандартам, согласно перечню тем по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дисциплине «Налоги и налогообложение» - задания по исчислению налогов и других обязательных платежей в бюджет (не менее двух видов) или сквозную задачу по одному виду налога или другого обязательного платежа в бюджет и задания ответить на вопросы по темам 1-5 и 20-21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дисциплине «Гражданское право» - задания не менее десяти темам,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увеличения количества обязательных задач количество заданий пропорционально уменьшается.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Материалы для аккредитации не содержат ошибок, содержание изложено логически последовательно.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Условия при составлении материалов для аккредитации: объем не менее 200 страниц, шрифт Times New Roman, размер шрифта - не менее 12 пт.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Материалы для аккредитации обновляются и представляются услугодателю в течение тридцати календарных дней в случае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международных стандартов финансовой отчетности после официального размещения на сайте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законодательства Республики Казахстан со дня введения в действие.</w:t>
      </w:r>
    </w:p>
    <w:bookmarkEnd w:id="40"/>
    <w:bookmarkStart w:name="z8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требованиям по содержанию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материалов для аккредитации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по сертификации   </w:t>
      </w:r>
    </w:p>
    <w:bookmarkEnd w:id="41"/>
    <w:bookmarkStart w:name="z8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Перечень* тем по дисциплине «Бухгалтерский учет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 международными стандартами финансовой отчетности»**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2884"/>
      </w:tblGrid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стандарт финансовой отчетности (IAS) 1 «Представление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отчетности».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стандарт финансовой отчетности (IAS) 2 «Запасы»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стандарт финансовой отчетности (IAS) 7 «Отчеты о движении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 средств»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стандарт финансовой отчетности (IAS) 8 «Учетная политика,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в бухгалтерских оценках и ошибки»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стандарт финансовой отчетности (IAS) 10 «События после отчетной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даты»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стандарт финансовой отчетности (IAS) 11 «Договоры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строительство»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стандарт финансовой отчетности (IAS) 12 «Налоги на прибыль» 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стандарт финансовой отчетности (IAS) 16 «Основные средства» 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стандарт финансовой отчетности (IAS) 17 «Аренда» 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стандарт финансовой отчетности (IAS) 18 «Выручка» 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стандарт финансовой отчетности (IAS) 19 «Вознаграждения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работникам»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стандарт финансовой отчетности (IAS) 20 «Учет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 и раскрытие информации о государственной помощи»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стандарт финансовой отчетности (IAS) 21 «Влияние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обменных курсов валют»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стандарт финансовой отчетности (IAS) 23 «Затраты по займам» 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стандарт финансовой отчетности (IAS) 24 «Раскрытие 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сторонах»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стандарт финансовой отчетности (IAS) 26 «Учет и отчетность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пенсионным планам»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стандарт финансовой отчетности (IAS) 27 «Консолидированная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отдельная финансовая отчетность»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стандарт финансовой отчетности (IAS) 28 «Инвестиции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ассоциированные предприятия»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стандарт финансовой отчетности (IAS) 29 «Финансовая отчетность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гиперинфляционной экономике»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стандарт финансовой отчетности (IAS) 31 «Участие в совместном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предпринимательстве»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стандарт финансовой отчетности (IAS) 32 «Финансовые инструменты: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информации»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стандарт финансовой отчетности (IAS) 33 «Прибыль на акцию»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стандарт финансовой отчетности (IAS) 34 «Промежуточная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отчетность»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стандарт финансовой отчетности (IAS) 36 «Обесценение активов» 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стандарт финансовой отчетности (IAS) 37 «Оценочные резервы,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обязательства и условные активы»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стандарт финансовой отчетности (IAS) 38 «Нематериальные активы»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стандарт финансовой отчетности (IAS) 39 «Финансовые инструменты: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признание и измерение»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стандарт финансовой отчетности (IAS) 40 «Инвестиционное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имущество»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стандарт финансовой отчетности (IAS) 41 «Сельское хозяйство»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стандарт финансовой отчетности (IFRS) 1 «Первое 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стандартов финансовой отчетности»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стандарт финансовой отчетности (IFRS) 2 «Платеж, основанный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акциях»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1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стандарт финансовой отчетности (IFRS) 3 «Объединения бизнеса» 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1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стандарт финансовой отчетности (IFRS) 4 «Договоры страхования» 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1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стандарт финансовой отчетности (IFRS) 5 «Долгосрочные активы,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предназначенные для продажи, и прекращенная деятельность»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1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стандарт финансовой отчетности (IFRS) 6 «Разведка и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запасов полезных ископаемых»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1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стандарт финансовой отчетности (IFRS) 7 «Финансовые инструменты: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раскрытие информации»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1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стандарт финансовой отчетности (IFRS) 8 «Операционные сегменты»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1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стандарт финансовой отчетности (IFRS) 9 «Финансовые инструменты»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1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стандарт финансовой отчетности (IFRS) 10 «Консолидированная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отчетность» ***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1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стандарт финансовой отчетности (IFRS) 11 «Совместные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мероприятия» ***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1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стандарт финансовой отчетности (IFRS) 12 «Раскрытие интересов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предприятиях (организациях)»***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1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стандарт финансовой отчетности (IFRS) 13 «Измерение справедливой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стоимости» ***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периодически обновляется услугодателем,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проверка знаний по данной дисциплине проводится путем письменного экзамена, который состоит из пяти вопросов, включающие расчетные и дискуссионные части. Вопрос по подготовке консолидированной финансовой отчетности группы является обязательным,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 с момента введения в действие.</w:t>
      </w:r>
    </w:p>
    <w:bookmarkStart w:name="z8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требованиям по содержанию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материалов для аккредитации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по сертификации   </w:t>
      </w:r>
    </w:p>
    <w:bookmarkEnd w:id="43"/>
    <w:bookmarkStart w:name="z8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Перечень тем по дисциплине «Налоги и налогообложение»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Сущность налогов и налогообложения. Система налогов и других обязательных платежей в бюджет в Республике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Участники налоговых отношений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Налоговое обязательство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Налоговый учет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Налоговые формы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Корпоративный подоходный налог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Индивидуальный подоходный налог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Особенности международного налогообложения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Налог на добавленную стоимость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Акцизы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Рентный налог на экспорт. Налогообложение недропользователей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Социальный налог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Налог на транспортные средства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Земельный налог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Налог на имущество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Налог на игорный бизнес. Фиксированный налог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Специальные налоговые режимы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Другие обязательные платежи в бюджет. Сборы. Государственная пошлина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Другие обязательные платежи в бюджет. Платы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Налоговое администрирование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Налоговые проверки. Административная ответственность. Обжалование результатов проверки.</w:t>
      </w:r>
    </w:p>
    <w:bookmarkStart w:name="z9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требованиям по содержанию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материалов для аккредитации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по сертификации   </w:t>
      </w:r>
    </w:p>
    <w:bookmarkEnd w:id="45"/>
    <w:bookmarkStart w:name="z9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Перечень тем по дисциплине «Гражданское право»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Тема 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Тема 2. Субъекты гражданских правоотношений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Тема 3. Организационно-правовые формы юридических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Тема 4. Объекты гражданских прав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Тема 5. Сделки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Тема 6. Представительство. Доверенность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Тема 7. Сроки в гражданском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Тема 8. Право собственности и иные вещные права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Тема 9. Обязательства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Тема 10. Договор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Тема 11. Правовое регулирование трудовых отношений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Тема 12. Интеллектуальная собственность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Тема 13. Банковское дело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Тема 14. Страхование.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профессиональной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бухгалтеров 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(подпись)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  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(дата)</w:t>
      </w:r>
    </w:p>
    <w:bookmarkStart w:name="z9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2013 года № 1448 </w:t>
      </w:r>
    </w:p>
    <w:bookmarkEnd w:id="47"/>
    <w:bookmarkStart w:name="z9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48"/>
    <w:bookmarkStart w:name="z9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мая 2010 года № 476 «Об утверждении стандартов государственных услуг в области бухгалтерского учета и аудита» (САЛЛ Республики Казахстан, 2010 г., № 35, ст. 281).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октября 2010 года № 1093 «О внесении изменений в постановление Правительства Республики Казахстан от 26 мая 2010 года № 476» (САПП Республики Казахстан, 2010 г., № 57, ст. 549).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332 «О внесении изменений и дополнений в постановление Правительства Республики Казахстан от 26 мая 2010 года № 476» (САПП Республики Казахстан, 2011 г., № 28, ст. 348).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июня 2012 года № 812 «О внесении изменений в постановление Правительства Республики Казахстан от 26 мая 2010 года № 476 «Об утверждении стандартов государственных услуг в области бухгалтерского учета и аудита» (САПП Республики Казахстан, 2012 г., № 57, ст. 789).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5 июня 2013 года № 574 «О внесении изменений в некоторые решения Правительства Республики Казахстан» (САПП Республики Казахстан, 2013 г., № 36, ст. 535).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23 июля 2013 года № 735 «О внесении изменений в некоторые решения Правительства Республики Казахстан» (САПП Республики Казахстан, 2013 г., № 42, ст. 623).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