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a08" w14:textId="70d9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апреля 2011 года № 440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и от 13 сентября 2012 года 1195 "Об утверждении стандартов государственных услуг в сфере гражданской авиации"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1432.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2011 года № 440 «Об утверждении Правил сертификации и выдачи сертификата организации по техническому обслуживанию и ремонту авиационной техники гражданской авиации» (САПП Республики Казахстан 2011 г., № 34, ст. 412):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техническому обслуживанию и ремонту авиационной техники гражданской авиации,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по техническому обслуживанию и ремонту авиационной техники (далее – организация по ТО и Р АТ) – юридическое лицо или структурное подразделение юридического лица, осуществляющее техническое обслуживание и (или) ремонт авиационной техники и имеющее действующий сертификат организации по техническому обслуживанию и ремонту авиационной техники;»;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Уполномоченный орган в сфере гражданской авиации проводит предварительную оценку заявки и сообщает заявителю решение по заявке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Предварительная оценка заявки включает в себя общее ознакомление с процедурами, практикой и методами, представленными в документах и проверку их на соответствие сертификационным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Срок сертификационного обследования не превышает тридцати календарных дней со дня поступления заявки в уполномоченный орган.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принятия решения о продлении срока рассмотрения.»;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За сертификацию в сфере гражданской авиации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в сфере гражданской авиации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Копии свидетельства* или 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Перечень документов, в соответствии с которыми осуществляется работа по ТО и Р АТ в заявленной области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Список эксплуатантов гражданских воздушных судов, которым организация по ТО и Р АТ оказывает услуги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Перечень субподрядных организаций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Копия документа, подтверждающего уплату сбора за сертификацию в сфере гражданской авиации.»;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документов, прилагаемых к заявке на получение сертификата организации по техническому обслуживанию и ремонту авиационной техники гражданской авиации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двенадцатого, тринадцатого и двадцать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пятого, шестого, девятнадцатого и двадцатого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прилагаемых к заявке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получение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
по деятельности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и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действующих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ревизий/дополнений;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рассылки;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Используемые сокращения.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ответственного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Политика по безопасности и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Управленческий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должностных лиц управленческого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Структура управления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допускающего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состава работников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Общее описание производственных мощностей, расположенных по каждому из адресов организации, указанных в сертификате;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Объем выполняемых работ по техническому обслуживанию (воздушных судов и 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Процедура уведомления уполномоченного органа в сфере гражданской авиации об изменениях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внесения изменений в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Процедуры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 оценки поставщиков и контроля 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Приемка и проверка компонентов и материалов для ВС от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Хранение, маркирование и выдача из складов компонентов и материалов для технического обслуживания 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Приемка инструментов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Калибровка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инструментов и оборудования персоналом, включая альтернативные инструменты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соблюдения чистоты на объектах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Инструкции по техническому обслуживанию и их соответствие инструкциям производителей ВС/компонентов ВС, включая их обновление и их наличие для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Процедуры по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Соответствие с программой по техническому обслуживанию ВС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выполнения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Процедура выполнения необязательных модификаций;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Используемые документы по техническому обслуживанию и их заполнение;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записей технического обслуживания (учетных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Устранение дефектов при проведении базового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Процедура возвращения в эксплуатацию после техническом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Записи в документации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Донесение о неисправностях компетентному эксплуатанту/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Возврат неисправных компонентов ВС на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Действия по неисправным компонентам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Контроль учетных данных, сохраняемых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Контроль планирования человеко-часов относительно запланированных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Контроль критических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Информация на процедуры по проведению специфических работ по техническому обслуживанию,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проверке герметизации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буксировке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рулению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компонентов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Процедуры по выявлению и корректировке ошибок, допущенных при проведении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Процедуры по передаче работ между 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Процедуры по информированию о неточных и двусмысленных данных по техническому обслуживанию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Процедуры по планированию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Дополнительные процедуры по проведению оперативного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компонентов ВС, инструментов, оборудования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по проведению оперативного технического обслуживания, связанных с наземным обслуживанием, заправкой топливом, противообледенительными работами, включая проверку по удалению осадков от специальных противообледенительных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неисправностей и повторяющихся дефектов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заполнения технического бортового журнала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для доставки запасных частей по соглашениям и запасных частей под заем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по возврату дефектных запасных частей, снятых с ВС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 контроля критических задач при оперативном техническом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аудита организации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 ВС и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устранения недостатков (неисправностей) выявленных в результате аудитов;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Процедуры по квалификации и обучению персонала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Учетные данные по персоналу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Аудиторы системы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квалификации инспекторов (проверяющий работы требующих дополнительных проверок);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квалификации Специалист по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Управление процессом отклонения от объема технического обслуживания, предусмотренного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Контроль разрешений для отклонения от процедур организации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Квалификационная процедура для таких специализированных работ как сварка, неразрушающий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работой рабочих групп по техническому обслуживанию завода-изготовителя и других внешних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Процедура обучения по человеческому фактору;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Оценка компетентности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эксплуатантов которым выполняется техническое обслуживание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эксплуатанта и работа с его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Заполнение технической документации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Дополнительные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субподрядчиков;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станций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эксплуатантов которым выполняется техническое обслуживание по договорам.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