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2eb8" w14:textId="85b2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октября 2010 год № 1125 "Об утверждении Программы по развитию космической деятельности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2010 года № 1125 «Об утверждении Программы по развитию космической деятельности в Республике Казахстан на 2010–2014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космической деятельности в Республике Казахстан на 2010–2014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Рост валовой добавленной стоимости (далее – ВДС) на 30 % в 2014 году в реальном выражении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Степень удовлетворения потребностей страны в каналах фиксированной спутниковой связи в 2014 году –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удовлетворения потребностей страны в услугах высокоточной спутниковой навигации (% покрытия территории Казахстана) в 2014 году – 55 %.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Доля данных с казахстанских космических аппаратов (далее – КА) дистанционного зондирования Земли (далее – ДЗЗ) в общем количестве космических данных, предоставляемых потребителям, в 2014 году –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Внедрение не менее 9 наукоемких космических технологий в 2014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«Источники и объемы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«Финансовые затраты, связанные с реализацией Программы на 2010 – 2014 годы, из республиканского бюджета составят 137,7 млрд.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«Оценка текущей ситуации состояния отрасли (сектора), а также влияния данной отрасли (сектора) на социально-экономическое и общественно-политическое развитие страны»: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третий части пятой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космодроме «Байконур» сегодня функционируют космические ракетные комплексы (далее – КРК) «Протон», «Союз», «Днепр», «Зенит», на базе последнего планируется создание КРК «Байтерек».»;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3.5</w:t>
      </w:r>
      <w:r>
        <w:rPr>
          <w:rFonts w:ascii="Times New Roman"/>
          <w:b w:val="false"/>
          <w:i w:val="false"/>
          <w:color w:val="000000"/>
          <w:sz w:val="28"/>
        </w:rPr>
        <w:t>. «Обзор позитивного зарубежного опыта по решению имеющихся проблем, который может быть адаптирован к условиям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«Согласно данным отчета компании «Space Foundation» (США) за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мирового космического рынка за последние 5 лет вырос на 37 % и составил 304,3 млрд.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запусков в 2012 году составило 78, что на 7 % ниже по сравнению с 84 запусками в 2011 году, но на 5 % больше чем 74 запуска в 2010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 78 запусков: 31 % приходится на Россию, 24 % – Китай, 17 % – США, 10 % – Европу, 4 % приходится на «Морской старт»/ «Наземный старт» с участием США, России, Украины, а также Норвегии, и менее чем 14 % приходится на Японию, Индию, Северную Корею, Южную Корею и Иран.»;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«Согласно данным компании «Euroconsult» в 2012 году наблюдается: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рост расходов правительств на гражданские космические проекты на 4 %, что составляет 41,5 млрд.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рост расходов на военный космический сектор на 3 %, что составляет 31,4 млрд. долларов США.»;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«Увеличенные расходы стран на космические программы составили от 43 млрд. долларов США в США (почти 61 % от всех мировых правительственных расходов) до более чем 1 млрд. долларов США в Индии.»;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4.2</w:t>
      </w:r>
      <w:r>
        <w:rPr>
          <w:rFonts w:ascii="Times New Roman"/>
          <w:b w:val="false"/>
          <w:i w:val="false"/>
          <w:color w:val="000000"/>
          <w:sz w:val="28"/>
        </w:rPr>
        <w:t>. «Целевые индикаторы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«Эффективность реализации Программы будет определяться по следующим индикаторам: в 2014 году должен быть обеспечен рост ВДС на 30 % в реальном выражении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успешной реализации Программы космическая деятельность должна удовлетворить потребности страны в каналах фиксированной спутниковой связи на 80 %, 55 % территории Казахстана должны пользоваться услугами высокоточной спутниковой навигации. Доля данных с казахстанских КА ДЗЗ в общем количестве космических данных, предоставляемых потребителям должна быть не менее 50 %. В 2014 году должны быть внедрены не менее 9 наукоемких космических технологий.»;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>. «Задачи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реализация целевых проектов использования космических систем;»;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4.4</w:t>
      </w:r>
      <w:r>
        <w:rPr>
          <w:rFonts w:ascii="Times New Roman"/>
          <w:b w:val="false"/>
          <w:i w:val="false"/>
          <w:color w:val="000000"/>
          <w:sz w:val="28"/>
        </w:rPr>
        <w:t>. «Показатели результатов, устанавливаемые по каждой задаче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загрузки КА «KazSat-2» до 75 % от общей емкости КА и КА «KazSat-3» в первый год эксплуатации до 7 % от общей емкости 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потребителей космическими снимками среднего разрешения площадью до 1 млн. кв. км в сутки с 2014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Развитие наземной космической инфраструктуры предполагает достижение следующих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на базе РН «Зенит» КРК «Байтерек»;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здания СбИК и подготовка его к монтажу основного испытательного оборудования. СбИК КА будет введен в эксплуатацию в 2015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4.5</w:t>
      </w:r>
      <w:r>
        <w:rPr>
          <w:rFonts w:ascii="Times New Roman"/>
          <w:b w:val="false"/>
          <w:i w:val="false"/>
          <w:color w:val="000000"/>
          <w:sz w:val="28"/>
        </w:rPr>
        <w:t>. «Государственные и иные органы, ответственные за достижение целей, целевых индикаторов, задач, показателей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экономики и бюджетного планирования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транспорта и коммуникаций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окружающей среды и водных ресурсов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регионального развития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«АО «Республиканский центр космической связи и электромагнитной совместимости радиоэлектронных средств» заменить словами «АО «Республиканский центр космической связи»;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«накопление опыта по эксплуатации КС ДЗЗ, по созданию собственного СбИК КА и дополнительное обучение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технологий проектирования КА и производства комплектующих 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создание на космодроме «Байконур» на базе экологически безопасного РН «Зенит» КРК «Байтерек». Создание данного КРК предусматривает работы по подготовке необходимых организационно-распорядительных и нормативных правовых документов, предоставление нормативно-технической документации Российской Федерации и осуществление последующей гармонизации нормативной базы Республики Казахстан и Российской Федерации, используемой при подготовке РН «Зенит», проведение на договорной основе практического обучения сотрудников казахстанской организации по составу и особенностям эксплуатации систем и агрегатов комплекса для их приема и эксплуатации при выводе из аренды; вывод из аренды объектов технического и стартового комплексов РН «Зенит» и прием их Республикой Казахстан с последующей передачей эксплуатирующей организации; постепенный переход ответственности за эксплуатацию объектов, выведенных из аренды, к казахстанской организации по мере готовности его специалистов к самостоятельной работе на агрегатах и системах комплекса в составе совместного расчета по эксплуатации, подготовке и пуску РН «Зенит», дальнейшую модернизацию (реконструкцию) КРК «Байтерек»;»;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«Одним из результатов реализации программы станет строительство СбИК КА и создание СКТБ КТ.»;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«Необходимые ресурсы и источники их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«Финансовые затраты, связанные с реализацией Программы на 2010 – 2014 гг., составят 137 651 966 тыс. тенге, из них по годам и источникам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г. – республиканский бюджет – 14 775 613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г. – республиканский бюджет – 39 294 012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г. – республиканский бюджет – 35 713 989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г. – республиканский бюджет – 29 190 314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г. – республиканский бюджет – 18 678 038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«Республиканский бюджет, всего – 137 651 966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«План мероприятий по реализации Программы по развитию космической деятельности в Республике Казахстан на 2010 –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строк, порядковые номера 1.1, 1.1.2, 1.2, 2.1, 2.2, 2.2.1, 2.2.2, 2.2.3, 2.2.4, 2.3, 3.1, 4.1, 5.1, 5.2, 5.3, 6.2, 6.3, 6.4, 6.5, 6.6, 6.9, 6.10, аббревиатуру «МЭРТ»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«Создание целевых космических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6, 7, 8, 9, 10, 11 цифры «5 941 818», «7 795 342», «11 481 844», «8989308», «2803996», «37012308» заменить цифрами «5812200», «6519503», «10500000», «8000000», «0», «30831703»;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1.1.2: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слова «4 квартал 2013 года» заменить словами «2 квартал 2014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1.1.4,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9, 10, 11 цифры «0», «0», «33210233» заменить цифрами «11298503», «5433039», «49941775»;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1.4,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2062"/>
        <w:gridCol w:w="1336"/>
        <w:gridCol w:w="1903"/>
        <w:gridCol w:w="1475"/>
        <w:gridCol w:w="908"/>
        <w:gridCol w:w="908"/>
        <w:gridCol w:w="908"/>
        <w:gridCol w:w="908"/>
        <w:gridCol w:w="908"/>
        <w:gridCol w:w="908"/>
        <w:gridCol w:w="609"/>
      </w:tblGrid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«НК «ҚҒС» (по согл.), АО «РЦКС» (по согл.)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РБ</w:t>
            </w:r>
          </w:p>
        </w:tc>
      </w:tr>
    </w:tbl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 «Развитие наземной космической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2, 5 слова «Создание сборочно-испытательного комплекса космических аппаратов», «4 квартал 2013 года» заменить словами «Строительство здания СбИК», «4 квартал 2014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9, 10, 11 цифры «0», «0», «2050616» заменить цифрами «7000000», «8300755», «35807371»;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слова «4 квартал 2016 года» заменить словами «4 квартал 2014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8, 9, 10, 11 цифры «909138», «990958», «830187», «6531551» заменить цифрами «238474», «271438», «201396», «4512576»;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2.2.1: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2, 5 слова «Строительство КРК «Байтерек», «4 квартал 2016 года» заменить словами «Подготовительные работы по выводу из аренды и передаче казахстанской стороне КРК «Зенит-М», «4 квартал 2014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8, 9, 10, 11 цифры «670664», «725634», «725634», «5709549» заменить цифрами «0», «0», «0», «3587617»;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2.2.2, 2.2.4, 2.3, 3.1, 5.1, 6.1, 6.2, 6.3, 6.4, 6.5, 6.6, 6.9, 6.10,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квартал 2014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2.2.3: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9, 10, 11 цифры «104553», «104553», «445034» заменить цифрами «100892», «101396», «438236»;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2.2.4: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9, 10, 11 цифры «160771», «0», «376948» заменить цифрами «170546», «100000», «486723»;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 «Развитие научной и научно-технологической базы космической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8, 9, 10, 11 цифры «700000», «0», «0», «2165075» заменить цифрами «1010000», «1010000», «1010000», «4495075»;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4. «Реализация целевых проектов использования космических систем конечными пользователями» слова «конечными пользователями»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графу 2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9, 11 цифры «0», «3765573» заменить цифрами «144742», «3910315»;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 «Формирование системы развития кадрового потенциала космической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заголовок подраздела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9, 11 цифры «50000»,«250000» заменить цифрами «208305», «408305»;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6. «Создание договорной, правовой и нормативно-технической базы космической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6, 9, 10, 11 цифры «17605», «0», «0», «53184» заменить цифрами «18532», «15301», «16372», «84857»;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6.11: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5, слова «2011 г 2012 г.» заменить словами «4 квартал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«Всего по мероприятиям (по РБК на 2012 – 2014 годы и уточнение 2011 года)»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1"/>
        <w:gridCol w:w="1248"/>
        <w:gridCol w:w="1249"/>
        <w:gridCol w:w="1249"/>
        <w:gridCol w:w="1249"/>
        <w:gridCol w:w="1249"/>
        <w:gridCol w:w="1261"/>
        <w:gridCol w:w="1234"/>
      </w:tblGrid>
      <w:tr>
        <w:trPr>
          <w:trHeight w:val="30" w:hRule="atLeast"/>
        </w:trPr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мероприятиям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14 775 613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39 294 012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35 713 989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29 190 314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18 678 038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137 651 966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в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 – Министерство экономики и бюджетного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«АО «РЦКС» – АО «Республиканский центр космической связи и электромагнитной совместимости радиоэлектронных средств»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«РЦКС» – АО «Республиканский центр космической связи».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