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a0bd" w14:textId="2e9a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услуги, реализуемые субъектом государственной монополии в сфере обязательного социального страхования и пенсионного обеспечения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2013 года № 1370. Утратило силу постановлением Правительства Республики Казахстан от 16 июля 2015 года № 532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25 апреля 2003 года «Об обязательном социальном страховании»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21 июня 2013 года «О пенсионном обеспечении в Республике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цены на услуги</w:t>
      </w:r>
      <w:r>
        <w:rPr>
          <w:rFonts w:ascii="Times New Roman"/>
          <w:b w:val="false"/>
          <w:i w:val="false"/>
          <w:color w:val="000000"/>
          <w:sz w:val="28"/>
        </w:rPr>
        <w:t>, реализуемые субъектом государственной монополии в сфере обязательного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цены на услуги</w:t>
      </w:r>
      <w:r>
        <w:rPr>
          <w:rFonts w:ascii="Times New Roman"/>
          <w:b w:val="false"/>
          <w:i w:val="false"/>
          <w:color w:val="000000"/>
          <w:sz w:val="28"/>
        </w:rPr>
        <w:t>, реализуемые субъектом государственной монополии в сфере пенсионного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2013 года № 1370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Цены на услуги, реализуемые субъектом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монополии в сфере обязательного социального страхования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302"/>
        <w:gridCol w:w="3549"/>
        <w:gridCol w:w="3463"/>
      </w:tblGrid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 без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НДС, тенге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макетов дел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фонда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макет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2 642,83</w:t>
            </w:r>
          </w:p>
        </w:tc>
      </w:tr>
      <w:tr>
        <w:trPr>
          <w:trHeight w:val="14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сумм социальных выплат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Государственного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 на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выплата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202,42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обязательных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(или) пени по ним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агентов в Государственный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платежное поручение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7,84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плательщикам излишне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(ошибочно) уплаченных сумм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пени по ним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платежное поручение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594,80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информационных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и юридическим лицам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588,79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размерах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186,77</w:t>
            </w:r>
          </w:p>
        </w:tc>
      </w:tr>
      <w:tr>
        <w:trPr>
          <w:trHeight w:val="8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 и средней сумме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197,13</w:t>
            </w:r>
          </w:p>
        </w:tc>
      </w:tr>
      <w:tr>
        <w:trPr>
          <w:trHeight w:val="14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агентам о перечисленной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сумме обязательных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219,89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2013 года № 1370 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Цены на услуги, реализуемые субъектом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монополии в сфере пенсионного обеспечения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432"/>
        <w:gridCol w:w="2629"/>
        <w:gridCol w:w="3143"/>
      </w:tblGrid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 без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НДС, тенге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1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макетов дел получателей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 государственных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и государственных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из республиканского бюджета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макет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2 908,34</w:t>
            </w:r>
          </w:p>
        </w:tc>
      </w:tr>
      <w:tr>
        <w:trPr>
          <w:trHeight w:val="7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макетов для получателей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макет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2 642,83</w:t>
            </w:r>
          </w:p>
        </w:tc>
      </w:tr>
      <w:tr>
        <w:trPr>
          <w:trHeight w:val="11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сумм пенсий и пособий, выплачиваемых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республиканского бюджета на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выплата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202,42</w:t>
            </w:r>
          </w:p>
        </w:tc>
      </w:tr>
      <w:tr>
        <w:trPr>
          <w:trHeight w:val="10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обязательных пенсионных взносов,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профессиональных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 и (или) пени от агентов в 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пенсионный фонд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платежное поручение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24,13</w:t>
            </w:r>
          </w:p>
        </w:tc>
      </w:tr>
      <w:tr>
        <w:trPr>
          <w:trHeight w:val="8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агентам ошибочно уплаченных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пенсионных взносов,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профессиональных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 и (или) пени по ним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платежное поручение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484,61</w:t>
            </w:r>
          </w:p>
        </w:tc>
      </w:tr>
      <w:tr>
        <w:trPr>
          <w:trHeight w:val="10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социального обеспечения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услуга в месяц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7 281 379,70</w:t>
            </w:r>
          </w:p>
        </w:tc>
      </w:tr>
      <w:tr>
        <w:trPr>
          <w:trHeight w:val="8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«Централизованный банк данных лиц,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инвалидность»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услуга в месяц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1 819 666,67</w:t>
            </w:r>
          </w:p>
        </w:tc>
      </w:tr>
      <w:tr>
        <w:trPr>
          <w:trHeight w:val="5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информационных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и юридическим лицам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588,79</w:t>
            </w:r>
          </w:p>
        </w:tc>
      </w:tr>
      <w:tr>
        <w:trPr>
          <w:trHeight w:val="5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размерах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пособий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186,77</w:t>
            </w:r>
          </w:p>
        </w:tc>
      </w:tr>
      <w:tr>
        <w:trPr>
          <w:trHeight w:val="11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перечислений и средней сумме 10%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пенсионных взносов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определенный период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197,13</w:t>
            </w:r>
          </w:p>
        </w:tc>
      </w:tr>
      <w:tr>
        <w:trPr>
          <w:trHeight w:val="9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количестве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сумме пенсионных выплат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197,13</w:t>
            </w:r>
          </w:p>
        </w:tc>
      </w:tr>
      <w:tr>
        <w:trPr>
          <w:trHeight w:val="8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перечислений и сумме 10%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 за 3 месяца,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189,73</w:t>
            </w:r>
          </w:p>
        </w:tc>
      </w:tr>
      <w:tr>
        <w:trPr>
          <w:trHeight w:val="8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перечислений и сумме 10%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 за 6 месяцев,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207,01</w:t>
            </w:r>
          </w:p>
        </w:tc>
      </w:tr>
      <w:tr>
        <w:trPr>
          <w:trHeight w:val="8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перечислений и сумме 10%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 за 12 месяцев,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334,01</w:t>
            </w:r>
          </w:p>
        </w:tc>
      </w:tr>
      <w:tr>
        <w:trPr>
          <w:trHeight w:val="8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перечислений и сумме 10%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 за 36 месяцев,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461,30</w:t>
            </w:r>
          </w:p>
        </w:tc>
      </w:tr>
      <w:tr>
        <w:trPr>
          <w:trHeight w:val="11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вкладчиков и объемах их отчислений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предоставлением списков вкладчиков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/РНН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219,89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агентам о перечисленной сумме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пенсионных взносов вкладчика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