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9592" w14:textId="d839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15 декабря 2005 года № 1251 "Об утверждении Перечней селитебных территорий и особо важных объектов государственной собственности, защищаемых государственной противопожарной службой от пожаров" и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2013 года № 1365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09.10.2014 </w:t>
      </w:r>
      <w:r>
        <w:rPr>
          <w:rFonts w:ascii="Times New Roman"/>
          <w:b w:val="false"/>
          <w:i w:val="false"/>
          <w:color w:val="000000"/>
          <w:sz w:val="28"/>
        </w:rPr>
        <w:t>№ 1078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7113"/>
        <w:gridCol w:w="1313"/>
      </w:tblGrid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государственной противопожарной службы, в том числе сотрудники органов государственной противопожарной службы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по чрезвычайным ситуациям Республики Казахстан, в том числе: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7113"/>
        <w:gridCol w:w="1273"/>
      </w:tblGrid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государственной противопожарной службы, в том числе сотрудники органов государственной противопожарной службы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по чрезвычайным ситуациям Республики Казахстан, в том числе: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7113"/>
        <w:gridCol w:w="129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пожаротушения и аварийно-спасательных работ, в том числе сотрудники органов противопожарной службы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7113"/>
        <w:gridCol w:w="129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пожаротушения и аварийно-спасательных работ, в том числе сотрудники органов государственной противопожарной службы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