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5f37" w14:textId="0e75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1359.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 ст. 468)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образованных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рациональное использование природных ресурсов, переработка сырья 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энергетика и машиностроение".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