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6b72" w14:textId="9586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устава Исламской Организации по продовольственной безопасности</w:t>
      </w:r>
    </w:p>
    <w:p>
      <w:pPr>
        <w:spacing w:after="0"/>
        <w:ind w:left="0"/>
        <w:jc w:val="both"/>
      </w:pPr>
      <w:r>
        <w:rPr>
          <w:rFonts w:ascii="Times New Roman"/>
          <w:b w:val="false"/>
          <w:i w:val="false"/>
          <w:color w:val="000000"/>
          <w:sz w:val="28"/>
        </w:rPr>
        <w:t>Постановление Правительства Республики Казахстан от 9 декабря 2013 года № 1327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устава Исламской организации по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2. Уполномочить вице-министра сельского хозяйства Республики Казахстан Умирьяева Муслима Таировича подписать от имени Правительства Республики Казахстан устав Исламской организации по продовольственной безопасности,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декабря 2013 года № 1327</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Устав</w:t>
      </w:r>
      <w:r>
        <w:br/>
      </w:r>
      <w:r>
        <w:rPr>
          <w:rFonts w:ascii="Times New Roman"/>
          <w:b/>
          <w:i w:val="false"/>
          <w:color w:val="000000"/>
        </w:rPr>
        <w:t>
Исламской Организации</w:t>
      </w:r>
      <w:r>
        <w:br/>
      </w:r>
      <w:r>
        <w:rPr>
          <w:rFonts w:ascii="Times New Roman"/>
          <w:b/>
          <w:i w:val="false"/>
          <w:color w:val="000000"/>
        </w:rPr>
        <w:t>
по продовольственной безопасности</w:t>
      </w:r>
    </w:p>
    <w:bookmarkEnd w:id="3"/>
    <w:p>
      <w:pPr>
        <w:spacing w:after="0"/>
        <w:ind w:left="0"/>
        <w:jc w:val="both"/>
      </w:pPr>
      <w:r>
        <w:rPr>
          <w:rFonts w:ascii="Times New Roman"/>
          <w:b w:val="false"/>
          <w:i w:val="false"/>
          <w:color w:val="000000"/>
          <w:sz w:val="28"/>
        </w:rPr>
        <w:t>      </w:t>
      </w:r>
      <w:r>
        <w:rPr>
          <w:rFonts w:ascii="Times New Roman"/>
          <w:b/>
          <w:i w:val="false"/>
          <w:color w:val="000000"/>
          <w:sz w:val="28"/>
        </w:rPr>
        <w:t>Преамбула</w:t>
      </w:r>
      <w:r>
        <w:br/>
      </w:r>
      <w:r>
        <w:rPr>
          <w:rFonts w:ascii="Times New Roman"/>
          <w:b w:val="false"/>
          <w:i w:val="false"/>
          <w:color w:val="000000"/>
          <w:sz w:val="28"/>
        </w:rPr>
        <w:t>
      Правительства государств-членов Организации Исламского Сотрудничества (далее – Стороны), подписавшие данный устав Исламской Организации по продовольственной безопасности (далее – устав),</w:t>
      </w:r>
      <w:r>
        <w:br/>
      </w:r>
      <w:r>
        <w:rPr>
          <w:rFonts w:ascii="Times New Roman"/>
          <w:b w:val="false"/>
          <w:i w:val="false"/>
          <w:color w:val="000000"/>
          <w:sz w:val="28"/>
        </w:rPr>
        <w:t>
      </w:t>
      </w:r>
      <w:r>
        <w:rPr>
          <w:rFonts w:ascii="Times New Roman"/>
          <w:b/>
          <w:i w:val="false"/>
          <w:color w:val="000000"/>
          <w:sz w:val="28"/>
        </w:rPr>
        <w:t>Руководствуясь</w:t>
      </w:r>
      <w:r>
        <w:rPr>
          <w:rFonts w:ascii="Times New Roman"/>
          <w:b w:val="false"/>
          <w:i w:val="false"/>
          <w:color w:val="000000"/>
          <w:sz w:val="28"/>
        </w:rPr>
        <w:t xml:space="preserve"> положениями устава Организации Исламского Сотрудничества (далее – ОИС) об усилении единства, сотрудничества и солидарности между народами государств-членов ОИС, с целью повышения их благосостояния, процветания и социально-экономического развития,</w:t>
      </w:r>
      <w:r>
        <w:br/>
      </w:r>
      <w:r>
        <w:rPr>
          <w:rFonts w:ascii="Times New Roman"/>
          <w:b w:val="false"/>
          <w:i w:val="false"/>
          <w:color w:val="000000"/>
          <w:sz w:val="28"/>
        </w:rPr>
        <w:t>
      </w:t>
      </w:r>
      <w:r>
        <w:rPr>
          <w:rFonts w:ascii="Times New Roman"/>
          <w:b/>
          <w:i w:val="false"/>
          <w:color w:val="000000"/>
          <w:sz w:val="28"/>
        </w:rPr>
        <w:t>В соответствии</w:t>
      </w:r>
      <w:r>
        <w:rPr>
          <w:rFonts w:ascii="Times New Roman"/>
          <w:b w:val="false"/>
          <w:i w:val="false"/>
          <w:color w:val="000000"/>
          <w:sz w:val="28"/>
        </w:rPr>
        <w:t xml:space="preserve"> с Резолюцией № 3/39-E о Создании Института Продовольственной Безопасности ОИС в Казахстане, принятой Тридцать девятой Сессией Совета Министров Иностранных Дел Организации Исламского Сотрудничества, состоявшейся в Джибути, Республика Джибути 15-17 ноября 2012 года,</w:t>
      </w:r>
      <w:r>
        <w:br/>
      </w:r>
      <w:r>
        <w:rPr>
          <w:rFonts w:ascii="Times New Roman"/>
          <w:b w:val="false"/>
          <w:i w:val="false"/>
          <w:color w:val="000000"/>
          <w:sz w:val="28"/>
        </w:rPr>
        <w:t>
      </w:t>
      </w:r>
      <w:r>
        <w:rPr>
          <w:rFonts w:ascii="Times New Roman"/>
          <w:b/>
          <w:i w:val="false"/>
          <w:color w:val="000000"/>
          <w:sz w:val="28"/>
        </w:rPr>
        <w:t>Признавая</w:t>
      </w:r>
      <w:r>
        <w:rPr>
          <w:rFonts w:ascii="Times New Roman"/>
          <w:b w:val="false"/>
          <w:i w:val="false"/>
          <w:color w:val="000000"/>
          <w:sz w:val="28"/>
        </w:rPr>
        <w:t xml:space="preserve"> необходимость поиска путей решения основных проблем, связанных с продовольственной безопасностью, с которыми сталкиваются их государства-члены, в частности, вспышек голода, недоедания, голодания, повсеместной бедности, растущего населения, нехватки продуктов питания, опустынивания, сокращения площади лесов, засоленности почвы и неэффективного использования существующих потенциалов,</w:t>
      </w:r>
      <w:r>
        <w:br/>
      </w:r>
      <w:r>
        <w:rPr>
          <w:rFonts w:ascii="Times New Roman"/>
          <w:b w:val="false"/>
          <w:i w:val="false"/>
          <w:color w:val="000000"/>
          <w:sz w:val="28"/>
        </w:rPr>
        <w:t>
      </w:t>
      </w:r>
      <w:r>
        <w:rPr>
          <w:rFonts w:ascii="Times New Roman"/>
          <w:b/>
          <w:i w:val="false"/>
          <w:color w:val="000000"/>
          <w:sz w:val="28"/>
        </w:rPr>
        <w:t>Стремясь к</w:t>
      </w:r>
      <w:r>
        <w:rPr>
          <w:rFonts w:ascii="Times New Roman"/>
          <w:b w:val="false"/>
          <w:i w:val="false"/>
          <w:color w:val="000000"/>
          <w:sz w:val="28"/>
        </w:rPr>
        <w:t xml:space="preserve"> созданию коллективной платформы для продвижения и развития продовольственной безопасности, сельского и сельскохозяйственного развития на долгосрочной основе посредством мобилизации всех доступных ресурсов в пределах своей страны, обмена опытом и лучшими передовыми практиками, развития инвестиций и передачи соответствующих технологий,</w:t>
      </w:r>
      <w:r>
        <w:br/>
      </w:r>
      <w:r>
        <w:rPr>
          <w:rFonts w:ascii="Times New Roman"/>
          <w:b w:val="false"/>
          <w:i w:val="false"/>
          <w:color w:val="000000"/>
          <w:sz w:val="28"/>
        </w:rPr>
        <w:t>
      Настоящим устанавливают данный устав:</w:t>
      </w:r>
    </w:p>
    <w:bookmarkStart w:name="z8" w:id="4"/>
    <w:p>
      <w:pPr>
        <w:spacing w:after="0"/>
        <w:ind w:left="0"/>
        <w:jc w:val="left"/>
      </w:pPr>
      <w:r>
        <w:rPr>
          <w:rFonts w:ascii="Times New Roman"/>
          <w:b/>
          <w:i w:val="false"/>
          <w:color w:val="000000"/>
        </w:rPr>
        <w:t xml:space="preserve"> 
Глава I</w:t>
      </w:r>
      <w:r>
        <w:br/>
      </w:r>
      <w:r>
        <w:rPr>
          <w:rFonts w:ascii="Times New Roman"/>
          <w:b/>
          <w:i w:val="false"/>
          <w:color w:val="000000"/>
        </w:rPr>
        <w:t>
Общие положения</w:t>
      </w:r>
    </w:p>
    <w:bookmarkEnd w:id="4"/>
    <w:bookmarkStart w:name="z9" w:id="5"/>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5"/>
    <w:bookmarkStart w:name="z10" w:id="6"/>
    <w:p>
      <w:pPr>
        <w:spacing w:after="0"/>
        <w:ind w:left="0"/>
        <w:jc w:val="both"/>
      </w:pPr>
      <w:r>
        <w:rPr>
          <w:rFonts w:ascii="Times New Roman"/>
          <w:b w:val="false"/>
          <w:i w:val="false"/>
          <w:color w:val="000000"/>
          <w:sz w:val="28"/>
        </w:rPr>
        <w:t>      В настоящем уставе, следующие термины должны иметь значения, приведенные напротив каждого из них:</w:t>
      </w:r>
      <w:r>
        <w:br/>
      </w:r>
      <w:r>
        <w:rPr>
          <w:rFonts w:ascii="Times New Roman"/>
          <w:b w:val="false"/>
          <w:i w:val="false"/>
          <w:color w:val="000000"/>
          <w:sz w:val="28"/>
        </w:rPr>
        <w:t>
      1. Организация означает Исламская Организация по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2. Генеральная Ассамблея означает Генеральную Ассамблею Исламской Организации по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3. Исполнительный Совет означает Исполнительный Совет Исламской Организации по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4. Секретариат означает Секретариат Исламской Организации по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5. Председатель означает Председателя Исламской Организации по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6. Генеральный директор означает Генерального директора Исламской Организации по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7. ОИС означает Организацию Исламского Сотрудничества.</w:t>
      </w:r>
      <w:r>
        <w:br/>
      </w:r>
      <w:r>
        <w:rPr>
          <w:rFonts w:ascii="Times New Roman"/>
          <w:b w:val="false"/>
          <w:i w:val="false"/>
          <w:color w:val="000000"/>
          <w:sz w:val="28"/>
        </w:rPr>
        <w:t>
</w:t>
      </w:r>
      <w:r>
        <w:rPr>
          <w:rFonts w:ascii="Times New Roman"/>
          <w:b w:val="false"/>
          <w:i w:val="false"/>
          <w:color w:val="000000"/>
          <w:sz w:val="28"/>
        </w:rPr>
        <w:t>
      8. Государства-члены – страны-участницы ОИС, вступившие в Исламскую Организацию по Продовольственной Безопасности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устава.</w:t>
      </w:r>
      <w:r>
        <w:br/>
      </w:r>
      <w:r>
        <w:rPr>
          <w:rFonts w:ascii="Times New Roman"/>
          <w:b w:val="false"/>
          <w:i w:val="false"/>
          <w:color w:val="000000"/>
          <w:sz w:val="28"/>
        </w:rPr>
        <w:t>
</w:t>
      </w:r>
      <w:r>
        <w:rPr>
          <w:rFonts w:ascii="Times New Roman"/>
          <w:b w:val="false"/>
          <w:i w:val="false"/>
          <w:color w:val="000000"/>
          <w:sz w:val="28"/>
        </w:rPr>
        <w:t>
      9. СМИД означает Совет Министров Иностранных Дел ОИС.</w:t>
      </w:r>
      <w:r>
        <w:br/>
      </w:r>
      <w:r>
        <w:rPr>
          <w:rFonts w:ascii="Times New Roman"/>
          <w:b w:val="false"/>
          <w:i w:val="false"/>
          <w:color w:val="000000"/>
          <w:sz w:val="28"/>
        </w:rPr>
        <w:t>
</w:t>
      </w:r>
      <w:r>
        <w:rPr>
          <w:rFonts w:ascii="Times New Roman"/>
          <w:b w:val="false"/>
          <w:i w:val="false"/>
          <w:color w:val="000000"/>
          <w:sz w:val="28"/>
        </w:rPr>
        <w:t>
      10. Исламский Саммит на высшем уровне означает Саммит королей и глав государств и правительств государств-членов ОИС.</w:t>
      </w:r>
      <w:r>
        <w:br/>
      </w:r>
      <w:r>
        <w:rPr>
          <w:rFonts w:ascii="Times New Roman"/>
          <w:b w:val="false"/>
          <w:i w:val="false"/>
          <w:color w:val="000000"/>
          <w:sz w:val="28"/>
        </w:rPr>
        <w:t>
</w:t>
      </w:r>
      <w:r>
        <w:rPr>
          <w:rFonts w:ascii="Times New Roman"/>
          <w:b w:val="false"/>
          <w:i w:val="false"/>
          <w:color w:val="000000"/>
          <w:sz w:val="28"/>
        </w:rPr>
        <w:t>
      11. Аккредитованный представитель означает любое лицо, наделенное уполномочиями соответствующим органом государства для подписания устава.</w:t>
      </w:r>
      <w:r>
        <w:br/>
      </w:r>
      <w:r>
        <w:rPr>
          <w:rFonts w:ascii="Times New Roman"/>
          <w:b w:val="false"/>
          <w:i w:val="false"/>
          <w:color w:val="000000"/>
          <w:sz w:val="28"/>
        </w:rPr>
        <w:t>
</w:t>
      </w:r>
      <w:r>
        <w:rPr>
          <w:rFonts w:ascii="Times New Roman"/>
          <w:b w:val="false"/>
          <w:i w:val="false"/>
          <w:color w:val="000000"/>
          <w:sz w:val="28"/>
        </w:rPr>
        <w:t>
      12. Продовольствие означает любой продукт, будь то обработанный, полуобработанный или сырой, который предназначен для потребления человеком.</w:t>
      </w:r>
      <w:r>
        <w:br/>
      </w:r>
      <w:r>
        <w:rPr>
          <w:rFonts w:ascii="Times New Roman"/>
          <w:b w:val="false"/>
          <w:i w:val="false"/>
          <w:color w:val="000000"/>
          <w:sz w:val="28"/>
        </w:rPr>
        <w:t>
</w:t>
      </w:r>
      <w:r>
        <w:rPr>
          <w:rFonts w:ascii="Times New Roman"/>
          <w:b w:val="false"/>
          <w:i w:val="false"/>
          <w:color w:val="000000"/>
          <w:sz w:val="28"/>
        </w:rPr>
        <w:t>
      13. Продовольственная безопасность означает условия, когда все люди, в любое время, имеют физический, социальный, экономический и финансовый доступ к достаточным, безопасным и питательным продовольственным продуктам для того, чтобы удовлетворить свои потребности и предпочтения в еде в целях обеспечения активной и здоровой жизни.</w:t>
      </w:r>
    </w:p>
    <w:bookmarkEnd w:id="6"/>
    <w:bookmarkStart w:name="z23" w:id="7"/>
    <w:p>
      <w:pPr>
        <w:spacing w:after="0"/>
        <w:ind w:left="0"/>
        <w:jc w:val="left"/>
      </w:pPr>
      <w:r>
        <w:rPr>
          <w:rFonts w:ascii="Times New Roman"/>
          <w:b/>
          <w:i w:val="false"/>
          <w:color w:val="000000"/>
        </w:rPr>
        <w:t xml:space="preserve"> 
Статья 2</w:t>
      </w:r>
      <w:r>
        <w:br/>
      </w:r>
      <w:r>
        <w:rPr>
          <w:rFonts w:ascii="Times New Roman"/>
          <w:b/>
          <w:i w:val="false"/>
          <w:color w:val="000000"/>
        </w:rPr>
        <w:t>
Штаб-квартира</w:t>
      </w:r>
    </w:p>
    <w:bookmarkEnd w:id="7"/>
    <w:bookmarkStart w:name="z24" w:id="8"/>
    <w:p>
      <w:pPr>
        <w:spacing w:after="0"/>
        <w:ind w:left="0"/>
        <w:jc w:val="both"/>
      </w:pPr>
      <w:r>
        <w:rPr>
          <w:rFonts w:ascii="Times New Roman"/>
          <w:b w:val="false"/>
          <w:i w:val="false"/>
          <w:color w:val="000000"/>
          <w:sz w:val="28"/>
        </w:rPr>
        <w:t>
      1. Штаб-квартира организации будет располагаться в городе Астане Республики Казахстан. Принимающая страна должна предоставить все необходимые средства для ее беспрепятственного функционирования, в том числе дипломатические иммунитеты и привилегии.</w:t>
      </w:r>
      <w:r>
        <w:br/>
      </w:r>
      <w:r>
        <w:rPr>
          <w:rFonts w:ascii="Times New Roman"/>
          <w:b w:val="false"/>
          <w:i w:val="false"/>
          <w:color w:val="000000"/>
          <w:sz w:val="28"/>
        </w:rPr>
        <w:t>
</w:t>
      </w:r>
      <w:r>
        <w:rPr>
          <w:rFonts w:ascii="Times New Roman"/>
          <w:b w:val="false"/>
          <w:i w:val="false"/>
          <w:color w:val="000000"/>
          <w:sz w:val="28"/>
        </w:rPr>
        <w:t>
      2. Организация может в соответствии с резолюцией Генеральной Ассамблеи и по предложению Исполнительного Совета, учреждать в любой стране центры, офисы или институты, в качестве своих филиалов, находящиеся под ее контролем.</w:t>
      </w:r>
    </w:p>
    <w:bookmarkEnd w:id="8"/>
    <w:bookmarkStart w:name="z26" w:id="9"/>
    <w:p>
      <w:pPr>
        <w:spacing w:after="0"/>
        <w:ind w:left="0"/>
        <w:jc w:val="left"/>
      </w:pPr>
      <w:r>
        <w:rPr>
          <w:rFonts w:ascii="Times New Roman"/>
          <w:b/>
          <w:i w:val="false"/>
          <w:color w:val="000000"/>
        </w:rPr>
        <w:t xml:space="preserve"> 
Статья 3</w:t>
      </w:r>
      <w:r>
        <w:br/>
      </w:r>
      <w:r>
        <w:rPr>
          <w:rFonts w:ascii="Times New Roman"/>
          <w:b/>
          <w:i w:val="false"/>
          <w:color w:val="000000"/>
        </w:rPr>
        <w:t>
Правовой статус</w:t>
      </w:r>
    </w:p>
    <w:bookmarkEnd w:id="9"/>
    <w:bookmarkStart w:name="z27" w:id="10"/>
    <w:p>
      <w:pPr>
        <w:spacing w:after="0"/>
        <w:ind w:left="0"/>
        <w:jc w:val="both"/>
      </w:pPr>
      <w:r>
        <w:rPr>
          <w:rFonts w:ascii="Times New Roman"/>
          <w:b w:val="false"/>
          <w:i w:val="false"/>
          <w:color w:val="000000"/>
          <w:sz w:val="28"/>
        </w:rPr>
        <w:t>
      1. Организация будет специализированным учреждением Огранизации Исламского Сотрудничества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устава ОИС.</w:t>
      </w:r>
      <w:r>
        <w:br/>
      </w:r>
      <w:r>
        <w:rPr>
          <w:rFonts w:ascii="Times New Roman"/>
          <w:b w:val="false"/>
          <w:i w:val="false"/>
          <w:color w:val="000000"/>
          <w:sz w:val="28"/>
        </w:rPr>
        <w:t>
</w:t>
      </w:r>
      <w:r>
        <w:rPr>
          <w:rFonts w:ascii="Times New Roman"/>
          <w:b w:val="false"/>
          <w:i w:val="false"/>
          <w:color w:val="000000"/>
          <w:sz w:val="28"/>
        </w:rPr>
        <w:t>
      2. Организация будет пользоваться статусом полноценного юридического лица как международная организация, и пользуясь своей полной право- и дееспособностью, осуществлять свои функции и выполнять свои задачи, как это определено в данном уставе.</w:t>
      </w:r>
      <w:r>
        <w:br/>
      </w:r>
      <w:r>
        <w:rPr>
          <w:rFonts w:ascii="Times New Roman"/>
          <w:b w:val="false"/>
          <w:i w:val="false"/>
          <w:color w:val="000000"/>
          <w:sz w:val="28"/>
        </w:rPr>
        <w:t>
</w:t>
      </w:r>
      <w:r>
        <w:rPr>
          <w:rFonts w:ascii="Times New Roman"/>
          <w:b w:val="false"/>
          <w:i w:val="false"/>
          <w:color w:val="000000"/>
          <w:sz w:val="28"/>
        </w:rPr>
        <w:t>
      3. Иммунитеты и привилегии, в том числе юридическая неприкосновенность и освобождение от налогообложения, предоставляемые какому-либо филиалу в соответствии с </w:t>
      </w:r>
      <w:r>
        <w:rPr>
          <w:rFonts w:ascii="Times New Roman"/>
          <w:b w:val="false"/>
          <w:i w:val="false"/>
          <w:color w:val="000000"/>
          <w:sz w:val="28"/>
        </w:rPr>
        <w:t>частью 2</w:t>
      </w:r>
      <w:r>
        <w:rPr>
          <w:rFonts w:ascii="Times New Roman"/>
          <w:b w:val="false"/>
          <w:i w:val="false"/>
          <w:color w:val="000000"/>
          <w:sz w:val="28"/>
        </w:rPr>
        <w:t xml:space="preserve"> статьи 2 должны определяться двусторонним Соглашением между Организацией и соответствующей принимающей страной.</w:t>
      </w:r>
    </w:p>
    <w:bookmarkEnd w:id="10"/>
    <w:bookmarkStart w:name="z30" w:id="11"/>
    <w:p>
      <w:pPr>
        <w:spacing w:after="0"/>
        <w:ind w:left="0"/>
        <w:jc w:val="left"/>
      </w:pPr>
      <w:r>
        <w:rPr>
          <w:rFonts w:ascii="Times New Roman"/>
          <w:b/>
          <w:i w:val="false"/>
          <w:color w:val="000000"/>
        </w:rPr>
        <w:t xml:space="preserve"> 
Статья 4</w:t>
      </w:r>
      <w:r>
        <w:br/>
      </w:r>
      <w:r>
        <w:rPr>
          <w:rFonts w:ascii="Times New Roman"/>
          <w:b/>
          <w:i w:val="false"/>
          <w:color w:val="000000"/>
        </w:rPr>
        <w:t>
Цели и задачи Организации</w:t>
      </w:r>
    </w:p>
    <w:bookmarkEnd w:id="11"/>
    <w:bookmarkStart w:name="z31" w:id="12"/>
    <w:p>
      <w:pPr>
        <w:spacing w:after="0"/>
        <w:ind w:left="0"/>
        <w:jc w:val="both"/>
      </w:pPr>
      <w:r>
        <w:rPr>
          <w:rFonts w:ascii="Times New Roman"/>
          <w:b w:val="false"/>
          <w:i w:val="false"/>
          <w:color w:val="000000"/>
          <w:sz w:val="28"/>
        </w:rPr>
        <w:t>
      1. Целями и задачами Организациями будут:</w:t>
      </w:r>
      <w:r>
        <w:br/>
      </w:r>
      <w:r>
        <w:rPr>
          <w:rFonts w:ascii="Times New Roman"/>
          <w:b w:val="false"/>
          <w:i w:val="false"/>
          <w:color w:val="000000"/>
          <w:sz w:val="28"/>
        </w:rPr>
        <w:t>
      (а) предоставление экспертного опыта и технических ноу-хау государствам-членам по различным аспектам эффективного развития сельского хозяйства, сельской местности, продовольственной безопасности, и развития биотехнологий, а также решения проблем, вызванных опустыниванием, сокращением площади лесов, эрозией и засолением почв, а также обеспечение устойчивых социальных связей;</w:t>
      </w:r>
      <w:r>
        <w:br/>
      </w:r>
      <w:r>
        <w:rPr>
          <w:rFonts w:ascii="Times New Roman"/>
          <w:b w:val="false"/>
          <w:i w:val="false"/>
          <w:color w:val="000000"/>
          <w:sz w:val="28"/>
        </w:rPr>
        <w:t>
      (b) скоординировано с государствами-членами, производить оценку и мониторинг ситуации в области производственной безопасности в государствах-членах с целью определения и предоставления необходимой экстренной и гуманитарной помощи, в том числе путем создания резервов продовольственной безопасности;</w:t>
      </w:r>
      <w:r>
        <w:br/>
      </w:r>
      <w:r>
        <w:rPr>
          <w:rFonts w:ascii="Times New Roman"/>
          <w:b w:val="false"/>
          <w:i w:val="false"/>
          <w:color w:val="000000"/>
          <w:sz w:val="28"/>
        </w:rPr>
        <w:t>
      (c) мобилизовать и управлять финансовыми и сельскохозяйственными ресурсами с целью развития сельского хозяйства и повышения продовольственной безопасности в государствах-членах;</w:t>
      </w:r>
      <w:r>
        <w:br/>
      </w:r>
      <w:r>
        <w:rPr>
          <w:rFonts w:ascii="Times New Roman"/>
          <w:b w:val="false"/>
          <w:i w:val="false"/>
          <w:color w:val="000000"/>
          <w:sz w:val="28"/>
        </w:rPr>
        <w:t>
      (d) координировать, формулировать и реализовывать общие сельскохозяйственные принципы, в том числе путем обмена и передачи соответствующих технологий.</w:t>
      </w:r>
      <w:r>
        <w:br/>
      </w:r>
      <w:r>
        <w:rPr>
          <w:rFonts w:ascii="Times New Roman"/>
          <w:b w:val="false"/>
          <w:i w:val="false"/>
          <w:color w:val="000000"/>
          <w:sz w:val="28"/>
        </w:rPr>
        <w:t>
</w:t>
      </w:r>
      <w:r>
        <w:rPr>
          <w:rFonts w:ascii="Times New Roman"/>
          <w:b w:val="false"/>
          <w:i w:val="false"/>
          <w:color w:val="000000"/>
          <w:sz w:val="28"/>
        </w:rPr>
        <w:t>
      2. Для достижения вышеупомянутых задач, Организация прилагает усилия по выполнению следующих функции:</w:t>
      </w:r>
      <w:r>
        <w:br/>
      </w:r>
      <w:r>
        <w:rPr>
          <w:rFonts w:ascii="Times New Roman"/>
          <w:b w:val="false"/>
          <w:i w:val="false"/>
          <w:color w:val="000000"/>
          <w:sz w:val="28"/>
        </w:rPr>
        <w:t>
      (a) собирать, изучать, интерпретировать и распространять информацию, касающуюся питания, продуктов и сельского хозяйства;</w:t>
      </w:r>
      <w:r>
        <w:br/>
      </w:r>
      <w:r>
        <w:rPr>
          <w:rFonts w:ascii="Times New Roman"/>
          <w:b w:val="false"/>
          <w:i w:val="false"/>
          <w:color w:val="000000"/>
          <w:sz w:val="28"/>
        </w:rPr>
        <w:t>
      (b)проводить и курировать научные, технологические, социальные и экономические исследования в области питания, продуктов и сельского хозяйства;</w:t>
      </w:r>
      <w:r>
        <w:br/>
      </w:r>
      <w:r>
        <w:rPr>
          <w:rFonts w:ascii="Times New Roman"/>
          <w:b w:val="false"/>
          <w:i w:val="false"/>
          <w:color w:val="000000"/>
          <w:sz w:val="28"/>
        </w:rPr>
        <w:t>
      (c) обмениваться информацией, данными, изучением и исследованиями, относящимися к устойчивому развитию сельского хозяйства, биотехнологий и моделей практик производства, в том числе орошения, семенного производства, пестицидов и агрономического управления;</w:t>
      </w:r>
      <w:r>
        <w:br/>
      </w:r>
      <w:r>
        <w:rPr>
          <w:rFonts w:ascii="Times New Roman"/>
          <w:b w:val="false"/>
          <w:i w:val="false"/>
          <w:color w:val="000000"/>
          <w:sz w:val="28"/>
        </w:rPr>
        <w:t>
      (d) способствовать модернизации сельскохозяйственных процессов и наращиванию институциональных мощностей;</w:t>
      </w:r>
      <w:r>
        <w:br/>
      </w:r>
      <w:r>
        <w:rPr>
          <w:rFonts w:ascii="Times New Roman"/>
          <w:b w:val="false"/>
          <w:i w:val="false"/>
          <w:color w:val="000000"/>
          <w:sz w:val="28"/>
        </w:rPr>
        <w:t>
      (e) способствовать мобилизации и управлению ресурсами для устойчивого развития сельского хозяйства и продовольственной безопасности государств-членов;</w:t>
      </w:r>
      <w:r>
        <w:br/>
      </w:r>
      <w:r>
        <w:rPr>
          <w:rFonts w:ascii="Times New Roman"/>
          <w:b w:val="false"/>
          <w:i w:val="false"/>
          <w:color w:val="000000"/>
          <w:sz w:val="28"/>
        </w:rPr>
        <w:t>
      (f) стимулировать инвестиции внутри ОИС в сельское хозяйство и продовольственную безопасность посредством микро-финансовых проектов, расширения мощностей, международных проектов и усовершенствованного доступа к Исламским финансовым продуктам;</w:t>
      </w:r>
      <w:r>
        <w:br/>
      </w:r>
      <w:r>
        <w:rPr>
          <w:rFonts w:ascii="Times New Roman"/>
          <w:b w:val="false"/>
          <w:i w:val="false"/>
          <w:color w:val="000000"/>
          <w:sz w:val="28"/>
        </w:rPr>
        <w:t>
      (g) развивать и реализовывать соответствующие региональные и национальные проекты, международные программы, правовые и прочие нормы, а также положения в области продовольственной безопасности для реализации задач Организации;</w:t>
      </w:r>
      <w:r>
        <w:br/>
      </w:r>
      <w:r>
        <w:rPr>
          <w:rFonts w:ascii="Times New Roman"/>
          <w:b w:val="false"/>
          <w:i w:val="false"/>
          <w:color w:val="000000"/>
          <w:sz w:val="28"/>
        </w:rPr>
        <w:t>
      (h) развивать и осуществлять общие принципы в области сельского хозяйства;</w:t>
      </w:r>
      <w:r>
        <w:br/>
      </w:r>
      <w:r>
        <w:rPr>
          <w:rFonts w:ascii="Times New Roman"/>
          <w:b w:val="false"/>
          <w:i w:val="false"/>
          <w:color w:val="000000"/>
          <w:sz w:val="28"/>
        </w:rPr>
        <w:t>
      (i) участвовать в гуманитарных программах на основании соответствующих запросов от Генерального секретариата ОИС;</w:t>
      </w:r>
      <w:r>
        <w:br/>
      </w:r>
      <w:r>
        <w:rPr>
          <w:rFonts w:ascii="Times New Roman"/>
          <w:b w:val="false"/>
          <w:i w:val="false"/>
          <w:color w:val="000000"/>
          <w:sz w:val="28"/>
        </w:rPr>
        <w:t>
      (j) создавать необходимые региональные механизмы для предоставления необходимой помощи в случае возникновения экстренной потребности в продовольствии в государствах-членах в результате нехватки продовольствия, природных и техногенных бедствий, катастроф, засухи и тому подобных обстоятельств, принимая во внимание особенности каждого государства-члена;</w:t>
      </w:r>
      <w:r>
        <w:br/>
      </w:r>
      <w:r>
        <w:rPr>
          <w:rFonts w:ascii="Times New Roman"/>
          <w:b w:val="false"/>
          <w:i w:val="false"/>
          <w:color w:val="000000"/>
          <w:sz w:val="28"/>
        </w:rPr>
        <w:t>
      (k) сотрудничать с другими международными и региональными организациями в соответствии со </w:t>
      </w:r>
      <w:r>
        <w:rPr>
          <w:rFonts w:ascii="Times New Roman"/>
          <w:b w:val="false"/>
          <w:i w:val="false"/>
          <w:color w:val="000000"/>
          <w:sz w:val="28"/>
        </w:rPr>
        <w:t>статьей 7</w:t>
      </w:r>
      <w:r>
        <w:rPr>
          <w:rFonts w:ascii="Times New Roman"/>
          <w:b w:val="false"/>
          <w:i w:val="false"/>
          <w:color w:val="000000"/>
          <w:sz w:val="28"/>
        </w:rPr>
        <w:t>;</w:t>
      </w:r>
      <w:r>
        <w:br/>
      </w:r>
      <w:r>
        <w:rPr>
          <w:rFonts w:ascii="Times New Roman"/>
          <w:b w:val="false"/>
          <w:i w:val="false"/>
          <w:color w:val="000000"/>
          <w:sz w:val="28"/>
        </w:rPr>
        <w:t>
      (l) выполнять резолюции и рекомендации ОИС в данном отношении, выносимые Исламскими Саммитами на высшем уровне, СМИД и министерскими встречами министров ОИС по Продовольственной Безопасности и Сельскохозяйственному Развитию;</w:t>
      </w:r>
      <w:r>
        <w:br/>
      </w:r>
      <w:r>
        <w:rPr>
          <w:rFonts w:ascii="Times New Roman"/>
          <w:b w:val="false"/>
          <w:i w:val="false"/>
          <w:color w:val="000000"/>
          <w:sz w:val="28"/>
        </w:rPr>
        <w:t>
      (m) принимать все необходимые и соответствующие меры для выполнения задач Организации.</w:t>
      </w:r>
    </w:p>
    <w:bookmarkEnd w:id="12"/>
    <w:bookmarkStart w:name="z33" w:id="13"/>
    <w:p>
      <w:pPr>
        <w:spacing w:after="0"/>
        <w:ind w:left="0"/>
        <w:jc w:val="left"/>
      </w:pPr>
      <w:r>
        <w:rPr>
          <w:rFonts w:ascii="Times New Roman"/>
          <w:b/>
          <w:i w:val="false"/>
          <w:color w:val="000000"/>
        </w:rPr>
        <w:t xml:space="preserve"> 
Статья 5</w:t>
      </w:r>
      <w:r>
        <w:br/>
      </w:r>
      <w:r>
        <w:rPr>
          <w:rFonts w:ascii="Times New Roman"/>
          <w:b/>
          <w:i w:val="false"/>
          <w:color w:val="000000"/>
        </w:rPr>
        <w:t>
Членство в Организации</w:t>
      </w:r>
    </w:p>
    <w:bookmarkEnd w:id="13"/>
    <w:bookmarkStart w:name="z34" w:id="14"/>
    <w:p>
      <w:pPr>
        <w:spacing w:after="0"/>
        <w:ind w:left="0"/>
        <w:jc w:val="both"/>
      </w:pPr>
      <w:r>
        <w:rPr>
          <w:rFonts w:ascii="Times New Roman"/>
          <w:b w:val="false"/>
          <w:i w:val="false"/>
          <w:color w:val="000000"/>
          <w:sz w:val="28"/>
        </w:rPr>
        <w:t>
      1. Каждое государство-член ОИС может стать членом Организации при условии подписания данного устава, после завершения всех юридических формальностей по оформлению членства, в соответствии с его внутренним законодательством, и проинформировав в письменном виде Секретариат Организации. Государство, не являющееся членом ОИС, или являющееся наблюдателем при ОИС, не может стать членом Организации.</w:t>
      </w:r>
      <w:r>
        <w:br/>
      </w:r>
      <w:r>
        <w:rPr>
          <w:rFonts w:ascii="Times New Roman"/>
          <w:b w:val="false"/>
          <w:i w:val="false"/>
          <w:color w:val="000000"/>
          <w:sz w:val="28"/>
        </w:rPr>
        <w:t>
</w:t>
      </w:r>
      <w:r>
        <w:rPr>
          <w:rFonts w:ascii="Times New Roman"/>
          <w:b w:val="false"/>
          <w:i w:val="false"/>
          <w:color w:val="000000"/>
          <w:sz w:val="28"/>
        </w:rPr>
        <w:t>
      2. Государство-член или наблюдатель при ОИС, не являющийся членом Организации, может подать заявку на получение статуса наблюдателя при Организации. Региональные и международные организации могут пользоваться правами наблюдателя после подачи прошения и его утверждения Генеральной Ассамблеей.</w:t>
      </w:r>
      <w:r>
        <w:br/>
      </w:r>
      <w:r>
        <w:rPr>
          <w:rFonts w:ascii="Times New Roman"/>
          <w:b w:val="false"/>
          <w:i w:val="false"/>
          <w:color w:val="000000"/>
          <w:sz w:val="28"/>
        </w:rPr>
        <w:t>
</w:t>
      </w:r>
      <w:r>
        <w:rPr>
          <w:rFonts w:ascii="Times New Roman"/>
          <w:b w:val="false"/>
          <w:i w:val="false"/>
          <w:color w:val="000000"/>
          <w:sz w:val="28"/>
        </w:rPr>
        <w:t>
      3. Только государства-члены Организации имеют право голоса на Генеральной Ассамблее. Решения должны приниматься консенсусом. Если консенсус не может быть достигнут, решение принимается большинством в две третьих присутствующих и голосующих государств-членов.</w:t>
      </w:r>
      <w:r>
        <w:br/>
      </w:r>
      <w:r>
        <w:rPr>
          <w:rFonts w:ascii="Times New Roman"/>
          <w:b w:val="false"/>
          <w:i w:val="false"/>
          <w:color w:val="000000"/>
          <w:sz w:val="28"/>
        </w:rPr>
        <w:t>
</w:t>
      </w:r>
      <w:r>
        <w:rPr>
          <w:rFonts w:ascii="Times New Roman"/>
          <w:b w:val="false"/>
          <w:i w:val="false"/>
          <w:color w:val="000000"/>
          <w:sz w:val="28"/>
        </w:rPr>
        <w:t xml:space="preserve">
      4. Характер и границы прав и ответственностей государств-членов определяются настоящим уставом, а также правилами и нормативными документами Организации. </w:t>
      </w:r>
    </w:p>
    <w:bookmarkEnd w:id="14"/>
    <w:bookmarkStart w:name="z38" w:id="15"/>
    <w:p>
      <w:pPr>
        <w:spacing w:after="0"/>
        <w:ind w:left="0"/>
        <w:jc w:val="left"/>
      </w:pPr>
      <w:r>
        <w:rPr>
          <w:rFonts w:ascii="Times New Roman"/>
          <w:b/>
          <w:i w:val="false"/>
          <w:color w:val="000000"/>
        </w:rPr>
        <w:t xml:space="preserve"> 
Статья 6</w:t>
      </w:r>
      <w:r>
        <w:br/>
      </w:r>
      <w:r>
        <w:rPr>
          <w:rFonts w:ascii="Times New Roman"/>
          <w:b/>
          <w:i w:val="false"/>
          <w:color w:val="000000"/>
        </w:rPr>
        <w:t>
Доклады государств-членов</w:t>
      </w:r>
    </w:p>
    <w:bookmarkEnd w:id="15"/>
    <w:bookmarkStart w:name="z39" w:id="16"/>
    <w:p>
      <w:pPr>
        <w:spacing w:after="0"/>
        <w:ind w:left="0"/>
        <w:jc w:val="both"/>
      </w:pPr>
      <w:r>
        <w:rPr>
          <w:rFonts w:ascii="Times New Roman"/>
          <w:b w:val="false"/>
          <w:i w:val="false"/>
          <w:color w:val="000000"/>
          <w:sz w:val="28"/>
        </w:rPr>
        <w:t>
      1. Все государства-члены должны периодически направлять в Исполнительный Совет и Секретариат тексты законов и нормативных актов касательно вопросов, относящихся к сфере компетенции Организации, включая статистическую, техническую и прочую информацию, опубликованную или каким-либо иным образом изданную или предоставленную государственными органами, за исключением информации, защищенной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2. Генеральная Ассамблея, Исполнительный Совет и Секретариат могут запрашивать у государств-членов и иную информацию, отчеты или документы, касающиеся вопросов, относящихся к сфере компетенции Организации.</w:t>
      </w:r>
    </w:p>
    <w:bookmarkEnd w:id="16"/>
    <w:bookmarkStart w:name="z41" w:id="17"/>
    <w:p>
      <w:pPr>
        <w:spacing w:after="0"/>
        <w:ind w:left="0"/>
        <w:jc w:val="left"/>
      </w:pPr>
      <w:r>
        <w:rPr>
          <w:rFonts w:ascii="Times New Roman"/>
          <w:b/>
          <w:i w:val="false"/>
          <w:color w:val="000000"/>
        </w:rPr>
        <w:t xml:space="preserve"> 
Статья 7</w:t>
      </w:r>
      <w:r>
        <w:br/>
      </w:r>
      <w:r>
        <w:rPr>
          <w:rFonts w:ascii="Times New Roman"/>
          <w:b/>
          <w:i w:val="false"/>
          <w:color w:val="000000"/>
        </w:rPr>
        <w:t>
Взаимодействие Организации с другими организациями</w:t>
      </w:r>
    </w:p>
    <w:bookmarkEnd w:id="17"/>
    <w:bookmarkStart w:name="z42" w:id="18"/>
    <w:p>
      <w:pPr>
        <w:spacing w:after="0"/>
        <w:ind w:left="0"/>
        <w:jc w:val="both"/>
      </w:pPr>
      <w:r>
        <w:rPr>
          <w:rFonts w:ascii="Times New Roman"/>
          <w:b w:val="false"/>
          <w:i w:val="false"/>
          <w:color w:val="000000"/>
          <w:sz w:val="28"/>
        </w:rPr>
        <w:t>
      1. Организация будет поддерживать тесное сотрудничество со всеми органами ОИС с целью укрепления взаимодействия и сотрудничества между ними, а также повышения качества связей и синергии при реализации принципов политики и программ ОИС.</w:t>
      </w:r>
      <w:r>
        <w:br/>
      </w:r>
      <w:r>
        <w:rPr>
          <w:rFonts w:ascii="Times New Roman"/>
          <w:b w:val="false"/>
          <w:i w:val="false"/>
          <w:color w:val="000000"/>
          <w:sz w:val="28"/>
        </w:rPr>
        <w:t>
</w:t>
      </w:r>
      <w:r>
        <w:rPr>
          <w:rFonts w:ascii="Times New Roman"/>
          <w:b w:val="false"/>
          <w:i w:val="false"/>
          <w:color w:val="000000"/>
          <w:sz w:val="28"/>
        </w:rPr>
        <w:t>
      2. Организация должна руководствоваться в своей деятельности общими задачами ОИС в соответствии с положениями решений, принятых Исламскими Саммитами на высшем уровне, а также СМИД.</w:t>
      </w:r>
      <w:r>
        <w:br/>
      </w:r>
      <w:r>
        <w:rPr>
          <w:rFonts w:ascii="Times New Roman"/>
          <w:b w:val="false"/>
          <w:i w:val="false"/>
          <w:color w:val="000000"/>
          <w:sz w:val="28"/>
        </w:rPr>
        <w:t>
</w:t>
      </w:r>
      <w:r>
        <w:rPr>
          <w:rFonts w:ascii="Times New Roman"/>
          <w:b w:val="false"/>
          <w:i w:val="false"/>
          <w:color w:val="000000"/>
          <w:sz w:val="28"/>
        </w:rPr>
        <w:t>
      3. Организация должна, при получении одобрения Генеральной Ассамблеи и в соответствии с целями и задачами ОИС, развивать тесное взаимодействие с региональными и международными организациями с таким же членством в ОИС с целью содействия в достижении своих целей и задач. Таким же образом, она также должна устанавливать тесное взаимодействие с любыми другими государственными или неправительственными региональными и международными организациями, занятыми в области сельского хозяйства, развития сельской местности и продовольственной безопасности.</w:t>
      </w:r>
    </w:p>
    <w:bookmarkEnd w:id="18"/>
    <w:bookmarkStart w:name="z45" w:id="19"/>
    <w:p>
      <w:pPr>
        <w:spacing w:after="0"/>
        <w:ind w:left="0"/>
        <w:jc w:val="left"/>
      </w:pPr>
      <w:r>
        <w:rPr>
          <w:rFonts w:ascii="Times New Roman"/>
          <w:b/>
          <w:i w:val="false"/>
          <w:color w:val="000000"/>
        </w:rPr>
        <w:t xml:space="preserve"> 
Статья 8</w:t>
      </w:r>
      <w:r>
        <w:br/>
      </w:r>
      <w:r>
        <w:rPr>
          <w:rFonts w:ascii="Times New Roman"/>
          <w:b/>
          <w:i w:val="false"/>
          <w:color w:val="000000"/>
        </w:rPr>
        <w:t>
Конвенции и Соглашения</w:t>
      </w:r>
    </w:p>
    <w:bookmarkEnd w:id="19"/>
    <w:bookmarkStart w:name="z46" w:id="20"/>
    <w:p>
      <w:pPr>
        <w:spacing w:after="0"/>
        <w:ind w:left="0"/>
        <w:jc w:val="both"/>
      </w:pPr>
      <w:r>
        <w:rPr>
          <w:rFonts w:ascii="Times New Roman"/>
          <w:b w:val="false"/>
          <w:i w:val="false"/>
          <w:color w:val="000000"/>
          <w:sz w:val="28"/>
        </w:rPr>
        <w:t>
      1. Генеральная Ассамблея должна, при условии принятии решения двумя третями голосов, принимать и предоставлять государствам-членам конвенции и соглашения в области продовольствия и сельского хозяйства для утверждения их ими.</w:t>
      </w:r>
      <w:r>
        <w:br/>
      </w:r>
      <w:r>
        <w:rPr>
          <w:rFonts w:ascii="Times New Roman"/>
          <w:b w:val="false"/>
          <w:i w:val="false"/>
          <w:color w:val="000000"/>
          <w:sz w:val="28"/>
        </w:rPr>
        <w:t>
</w:t>
      </w:r>
      <w:r>
        <w:rPr>
          <w:rFonts w:ascii="Times New Roman"/>
          <w:b w:val="false"/>
          <w:i w:val="false"/>
          <w:color w:val="000000"/>
          <w:sz w:val="28"/>
        </w:rPr>
        <w:t>
      2. Для целей части 1, приведенного выше, конвенции и соглашения должны:</w:t>
      </w:r>
      <w:r>
        <w:br/>
      </w:r>
      <w:r>
        <w:rPr>
          <w:rFonts w:ascii="Times New Roman"/>
          <w:b w:val="false"/>
          <w:i w:val="false"/>
          <w:color w:val="000000"/>
          <w:sz w:val="28"/>
        </w:rPr>
        <w:t>
      (a) содержать положения об их вступлении в силу, а также о количестве положительных решений, вынесенных государствами-членами;</w:t>
      </w:r>
      <w:r>
        <w:br/>
      </w:r>
      <w:r>
        <w:rPr>
          <w:rFonts w:ascii="Times New Roman"/>
          <w:b w:val="false"/>
          <w:i w:val="false"/>
          <w:color w:val="000000"/>
          <w:sz w:val="28"/>
        </w:rPr>
        <w:t>
      (b) не причинять каких-либо финансовых обязательств государствам-членам, не подписавшим данный устав.</w:t>
      </w:r>
      <w:r>
        <w:br/>
      </w:r>
      <w:r>
        <w:rPr>
          <w:rFonts w:ascii="Times New Roman"/>
          <w:b w:val="false"/>
          <w:i w:val="false"/>
          <w:color w:val="000000"/>
          <w:sz w:val="28"/>
        </w:rPr>
        <w:t>
</w:t>
      </w:r>
      <w:r>
        <w:rPr>
          <w:rFonts w:ascii="Times New Roman"/>
          <w:b w:val="false"/>
          <w:i w:val="false"/>
          <w:color w:val="000000"/>
          <w:sz w:val="28"/>
        </w:rPr>
        <w:t>
      3. Генеральная Ассамблея имеет право разрабатывать правила проведения консультаций с правительствами государств-членов, а также оказания технической поддержки для разработки конвенций и соглашений.</w:t>
      </w:r>
    </w:p>
    <w:bookmarkEnd w:id="20"/>
    <w:bookmarkStart w:name="z49" w:id="21"/>
    <w:p>
      <w:pPr>
        <w:spacing w:after="0"/>
        <w:ind w:left="0"/>
        <w:jc w:val="left"/>
      </w:pPr>
      <w:r>
        <w:rPr>
          <w:rFonts w:ascii="Times New Roman"/>
          <w:b/>
          <w:i w:val="false"/>
          <w:color w:val="000000"/>
        </w:rPr>
        <w:t xml:space="preserve"> 
Глава II</w:t>
      </w:r>
      <w:r>
        <w:br/>
      </w:r>
      <w:r>
        <w:rPr>
          <w:rFonts w:ascii="Times New Roman"/>
          <w:b/>
          <w:i w:val="false"/>
          <w:color w:val="000000"/>
        </w:rPr>
        <w:t>
Органы Организации</w:t>
      </w:r>
    </w:p>
    <w:bookmarkEnd w:id="21"/>
    <w:bookmarkStart w:name="z50" w:id="22"/>
    <w:p>
      <w:pPr>
        <w:spacing w:after="0"/>
        <w:ind w:left="0"/>
        <w:jc w:val="left"/>
      </w:pPr>
      <w:r>
        <w:rPr>
          <w:rFonts w:ascii="Times New Roman"/>
          <w:b/>
          <w:i w:val="false"/>
          <w:color w:val="000000"/>
        </w:rPr>
        <w:t xml:space="preserve"> 
Статья 9</w:t>
      </w:r>
      <w:r>
        <w:br/>
      </w:r>
      <w:r>
        <w:rPr>
          <w:rFonts w:ascii="Times New Roman"/>
          <w:b/>
          <w:i w:val="false"/>
          <w:color w:val="000000"/>
        </w:rPr>
        <w:t>
Органы Организации </w:t>
      </w:r>
    </w:p>
    <w:bookmarkEnd w:id="22"/>
    <w:p>
      <w:pPr>
        <w:spacing w:after="0"/>
        <w:ind w:left="0"/>
        <w:jc w:val="both"/>
      </w:pPr>
      <w:r>
        <w:rPr>
          <w:rFonts w:ascii="Times New Roman"/>
          <w:b w:val="false"/>
          <w:i w:val="false"/>
          <w:color w:val="000000"/>
          <w:sz w:val="28"/>
        </w:rPr>
        <w:t>      Органами Организации являются:</w:t>
      </w:r>
      <w:r>
        <w:br/>
      </w:r>
      <w:r>
        <w:rPr>
          <w:rFonts w:ascii="Times New Roman"/>
          <w:b w:val="false"/>
          <w:i w:val="false"/>
          <w:color w:val="000000"/>
          <w:sz w:val="28"/>
        </w:rPr>
        <w:t>
      (a) Генеральная Ассамблея;</w:t>
      </w:r>
      <w:r>
        <w:br/>
      </w:r>
      <w:r>
        <w:rPr>
          <w:rFonts w:ascii="Times New Roman"/>
          <w:b w:val="false"/>
          <w:i w:val="false"/>
          <w:color w:val="000000"/>
          <w:sz w:val="28"/>
        </w:rPr>
        <w:t>
      (b) Исполнительный Совет; и</w:t>
      </w:r>
      <w:r>
        <w:br/>
      </w:r>
      <w:r>
        <w:rPr>
          <w:rFonts w:ascii="Times New Roman"/>
          <w:b w:val="false"/>
          <w:i w:val="false"/>
          <w:color w:val="000000"/>
          <w:sz w:val="28"/>
        </w:rPr>
        <w:t>
      (c) Секретариат.</w:t>
      </w:r>
    </w:p>
    <w:bookmarkStart w:name="z51" w:id="23"/>
    <w:p>
      <w:pPr>
        <w:spacing w:after="0"/>
        <w:ind w:left="0"/>
        <w:jc w:val="left"/>
      </w:pPr>
      <w:r>
        <w:rPr>
          <w:rFonts w:ascii="Times New Roman"/>
          <w:b/>
          <w:i w:val="false"/>
          <w:color w:val="000000"/>
        </w:rPr>
        <w:t xml:space="preserve"> 
Статья 10</w:t>
      </w:r>
      <w:r>
        <w:br/>
      </w:r>
      <w:r>
        <w:rPr>
          <w:rFonts w:ascii="Times New Roman"/>
          <w:b/>
          <w:i w:val="false"/>
          <w:color w:val="000000"/>
        </w:rPr>
        <w:t>
Генеральная Ассамблея</w:t>
      </w:r>
    </w:p>
    <w:bookmarkEnd w:id="23"/>
    <w:bookmarkStart w:name="z52" w:id="24"/>
    <w:p>
      <w:pPr>
        <w:spacing w:after="0"/>
        <w:ind w:left="0"/>
        <w:jc w:val="both"/>
      </w:pPr>
      <w:r>
        <w:rPr>
          <w:rFonts w:ascii="Times New Roman"/>
          <w:b w:val="false"/>
          <w:i w:val="false"/>
          <w:color w:val="000000"/>
          <w:sz w:val="28"/>
        </w:rPr>
        <w:t>
      1. Генеральная Ассамблея включает в себя министров, ответственных за вопросы в рамках мандата Организации или их представителей, номинированных соответствующими государствами-членами. Генеральная Ассамблея созывает плановые сессии один раз в год. Могут проводиться внеочередные сессии, если есть такая необходимость, по просьбе пяти участников при условии, что две третьих участников Организации дают на это свое согласие. Каждому члену дается право одного голоса.</w:t>
      </w:r>
      <w:r>
        <w:br/>
      </w:r>
      <w:r>
        <w:rPr>
          <w:rFonts w:ascii="Times New Roman"/>
          <w:b w:val="false"/>
          <w:i w:val="false"/>
          <w:color w:val="000000"/>
          <w:sz w:val="28"/>
        </w:rPr>
        <w:t>
</w:t>
      </w:r>
      <w:r>
        <w:rPr>
          <w:rFonts w:ascii="Times New Roman"/>
          <w:b w:val="false"/>
          <w:i w:val="false"/>
          <w:color w:val="000000"/>
          <w:sz w:val="28"/>
        </w:rPr>
        <w:t>
      2. Полномочия и обязанности Генеральной Ассамблеи:</w:t>
      </w:r>
      <w:r>
        <w:br/>
      </w:r>
      <w:r>
        <w:rPr>
          <w:rFonts w:ascii="Times New Roman"/>
          <w:b w:val="false"/>
          <w:i w:val="false"/>
          <w:color w:val="000000"/>
          <w:sz w:val="28"/>
        </w:rPr>
        <w:t>
      (a) избирать Председателя и вице-председателя сроком на один год с правом переизбрания один раз, принимая во внимание принцип справедливого географического распределения;</w:t>
      </w:r>
      <w:r>
        <w:br/>
      </w:r>
      <w:r>
        <w:rPr>
          <w:rFonts w:ascii="Times New Roman"/>
          <w:b w:val="false"/>
          <w:i w:val="false"/>
          <w:color w:val="000000"/>
          <w:sz w:val="28"/>
        </w:rPr>
        <w:t>
      (b) избирать Председателя и членов Исполнительного Совета основываясь на принципе справедливого географического представительства;</w:t>
      </w:r>
      <w:r>
        <w:br/>
      </w:r>
      <w:r>
        <w:rPr>
          <w:rFonts w:ascii="Times New Roman"/>
          <w:b w:val="false"/>
          <w:i w:val="false"/>
          <w:color w:val="000000"/>
          <w:sz w:val="28"/>
        </w:rPr>
        <w:t>
      (c) разрабатывать общий курс и политику Организации;</w:t>
      </w:r>
      <w:r>
        <w:br/>
      </w:r>
      <w:r>
        <w:rPr>
          <w:rFonts w:ascii="Times New Roman"/>
          <w:b w:val="false"/>
          <w:i w:val="false"/>
          <w:color w:val="000000"/>
          <w:sz w:val="28"/>
        </w:rPr>
        <w:t>
      (d) принимать бюджет, устанавливать и контролировать финансовую политику и общую рабочую программу Организации, а также методы реализации этой программы;</w:t>
      </w:r>
      <w:r>
        <w:br/>
      </w:r>
      <w:r>
        <w:rPr>
          <w:rFonts w:ascii="Times New Roman"/>
          <w:b w:val="false"/>
          <w:i w:val="false"/>
          <w:color w:val="000000"/>
          <w:sz w:val="28"/>
        </w:rPr>
        <w:t>
      (e) избирать Генерального директора Организации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(2) данного устава; и</w:t>
      </w:r>
      <w:r>
        <w:br/>
      </w:r>
      <w:r>
        <w:rPr>
          <w:rFonts w:ascii="Times New Roman"/>
          <w:b w:val="false"/>
          <w:i w:val="false"/>
          <w:color w:val="000000"/>
          <w:sz w:val="28"/>
        </w:rPr>
        <w:t>
      (f) принимать резолюции, рекомендации и отчеты сессий Генеральной Ассамблеи, а также Правила ее проведения.</w:t>
      </w:r>
    </w:p>
    <w:bookmarkEnd w:id="24"/>
    <w:bookmarkStart w:name="z54" w:id="25"/>
    <w:p>
      <w:pPr>
        <w:spacing w:after="0"/>
        <w:ind w:left="0"/>
        <w:jc w:val="left"/>
      </w:pPr>
      <w:r>
        <w:rPr>
          <w:rFonts w:ascii="Times New Roman"/>
          <w:b/>
          <w:i w:val="false"/>
          <w:color w:val="000000"/>
        </w:rPr>
        <w:t xml:space="preserve"> 
Статья 11</w:t>
      </w:r>
      <w:r>
        <w:br/>
      </w:r>
      <w:r>
        <w:rPr>
          <w:rFonts w:ascii="Times New Roman"/>
          <w:b/>
          <w:i w:val="false"/>
          <w:color w:val="000000"/>
        </w:rPr>
        <w:t>
Председатель Генеральной Ассамблеи принимает на</w:t>
      </w:r>
      <w:r>
        <w:br/>
      </w:r>
      <w:r>
        <w:rPr>
          <w:rFonts w:ascii="Times New Roman"/>
          <w:b/>
          <w:i w:val="false"/>
          <w:color w:val="000000"/>
        </w:rPr>
        <w:t>
себя следующие обязанности:</w:t>
      </w:r>
    </w:p>
    <w:bookmarkEnd w:id="25"/>
    <w:bookmarkStart w:name="z55" w:id="26"/>
    <w:p>
      <w:pPr>
        <w:spacing w:after="0"/>
        <w:ind w:left="0"/>
        <w:jc w:val="both"/>
      </w:pPr>
      <w:r>
        <w:rPr>
          <w:rFonts w:ascii="Times New Roman"/>
          <w:b w:val="false"/>
          <w:i w:val="false"/>
          <w:color w:val="000000"/>
          <w:sz w:val="28"/>
        </w:rPr>
        <w:t>
      1. Председатель созывает, проводит и председательствует на сессиях Организации.</w:t>
      </w:r>
      <w:r>
        <w:br/>
      </w:r>
      <w:r>
        <w:rPr>
          <w:rFonts w:ascii="Times New Roman"/>
          <w:b w:val="false"/>
          <w:i w:val="false"/>
          <w:color w:val="000000"/>
          <w:sz w:val="28"/>
        </w:rPr>
        <w:t>
</w:t>
      </w:r>
      <w:r>
        <w:rPr>
          <w:rFonts w:ascii="Times New Roman"/>
          <w:b w:val="false"/>
          <w:i w:val="false"/>
          <w:color w:val="000000"/>
          <w:sz w:val="28"/>
        </w:rPr>
        <w:t>
      2. Председатель представляет Организацию в период между проведениями ее сессии.</w:t>
      </w:r>
      <w:r>
        <w:br/>
      </w:r>
      <w:r>
        <w:rPr>
          <w:rFonts w:ascii="Times New Roman"/>
          <w:b w:val="false"/>
          <w:i w:val="false"/>
          <w:color w:val="000000"/>
          <w:sz w:val="28"/>
        </w:rPr>
        <w:t>
</w:t>
      </w:r>
      <w:r>
        <w:rPr>
          <w:rFonts w:ascii="Times New Roman"/>
          <w:b w:val="false"/>
          <w:i w:val="false"/>
          <w:color w:val="000000"/>
          <w:sz w:val="28"/>
        </w:rPr>
        <w:t>
      3. Председателю может оказываться помощь со стороны представителей государств-членов при выполнении возложенных на него задач.</w:t>
      </w:r>
      <w:r>
        <w:br/>
      </w:r>
      <w:r>
        <w:rPr>
          <w:rFonts w:ascii="Times New Roman"/>
          <w:b w:val="false"/>
          <w:i w:val="false"/>
          <w:color w:val="000000"/>
          <w:sz w:val="28"/>
        </w:rPr>
        <w:t>
</w:t>
      </w:r>
      <w:r>
        <w:rPr>
          <w:rFonts w:ascii="Times New Roman"/>
          <w:b w:val="false"/>
          <w:i w:val="false"/>
          <w:color w:val="000000"/>
          <w:sz w:val="28"/>
        </w:rPr>
        <w:t>
      4. Председатель может делегировать любые полномочия по своему усмотрению своему вице-председателю.</w:t>
      </w:r>
      <w:r>
        <w:br/>
      </w:r>
      <w:r>
        <w:rPr>
          <w:rFonts w:ascii="Times New Roman"/>
          <w:b w:val="false"/>
          <w:i w:val="false"/>
          <w:color w:val="000000"/>
          <w:sz w:val="28"/>
        </w:rPr>
        <w:t>
</w:t>
      </w:r>
      <w:r>
        <w:rPr>
          <w:rFonts w:ascii="Times New Roman"/>
          <w:b w:val="false"/>
          <w:i w:val="false"/>
          <w:color w:val="000000"/>
          <w:sz w:val="28"/>
        </w:rPr>
        <w:t>
      5. В случае если должность Председателя по какой-либо причине оказывается вакантной, вице-председатель принимает на себя его функции на период отсутствия Председателя.</w:t>
      </w:r>
    </w:p>
    <w:bookmarkEnd w:id="26"/>
    <w:bookmarkStart w:name="z60" w:id="27"/>
    <w:p>
      <w:pPr>
        <w:spacing w:after="0"/>
        <w:ind w:left="0"/>
        <w:jc w:val="left"/>
      </w:pPr>
      <w:r>
        <w:rPr>
          <w:rFonts w:ascii="Times New Roman"/>
          <w:b/>
          <w:i w:val="false"/>
          <w:color w:val="000000"/>
        </w:rPr>
        <w:t xml:space="preserve"> 
Статья 12</w:t>
      </w:r>
      <w:r>
        <w:br/>
      </w:r>
      <w:r>
        <w:rPr>
          <w:rFonts w:ascii="Times New Roman"/>
          <w:b/>
          <w:i w:val="false"/>
          <w:color w:val="000000"/>
        </w:rPr>
        <w:t>
Исполнительный Совет</w:t>
      </w:r>
    </w:p>
    <w:bookmarkEnd w:id="27"/>
    <w:bookmarkStart w:name="z61" w:id="28"/>
    <w:p>
      <w:pPr>
        <w:spacing w:after="0"/>
        <w:ind w:left="0"/>
        <w:jc w:val="both"/>
      </w:pPr>
      <w:r>
        <w:rPr>
          <w:rFonts w:ascii="Times New Roman"/>
          <w:b w:val="false"/>
          <w:i w:val="false"/>
          <w:color w:val="000000"/>
          <w:sz w:val="28"/>
        </w:rPr>
        <w:t>
      1. Исполнительный Совет должен состоять из 8 членов, включая Председателя. Члены избираются Генеральной Ассамблеей по принципу справедливого географического распределения. Страна, в которой располагается штаб-квартира организации, должна являться перманентным членом, в то время как одна позиция без права голоса предоставляется Генеральному директору. Члены Исполнительного Совета избираются сроком на три года, с однократным переизбранием. Государство-член может принять решение о смене своего представителя в Исполнительном Совете по своему усмотрению.</w:t>
      </w:r>
      <w:r>
        <w:br/>
      </w:r>
      <w:r>
        <w:rPr>
          <w:rFonts w:ascii="Times New Roman"/>
          <w:b w:val="false"/>
          <w:i w:val="false"/>
          <w:color w:val="000000"/>
          <w:sz w:val="28"/>
        </w:rPr>
        <w:t>
</w:t>
      </w:r>
      <w:r>
        <w:rPr>
          <w:rFonts w:ascii="Times New Roman"/>
          <w:b w:val="false"/>
          <w:i w:val="false"/>
          <w:color w:val="000000"/>
          <w:sz w:val="28"/>
        </w:rPr>
        <w:t>
      2. Кворум Исполнительного Совета должен составлять две третьих от количества членов, и резолюции должны приниматься большинством в две третьих членов.</w:t>
      </w:r>
    </w:p>
    <w:bookmarkEnd w:id="28"/>
    <w:bookmarkStart w:name="z63" w:id="29"/>
    <w:p>
      <w:pPr>
        <w:spacing w:after="0"/>
        <w:ind w:left="0"/>
        <w:jc w:val="left"/>
      </w:pPr>
      <w:r>
        <w:rPr>
          <w:rFonts w:ascii="Times New Roman"/>
          <w:b/>
          <w:i w:val="false"/>
          <w:color w:val="000000"/>
        </w:rPr>
        <w:t xml:space="preserve"> 
Статья 13</w:t>
      </w:r>
      <w:r>
        <w:br/>
      </w:r>
      <w:r>
        <w:rPr>
          <w:rFonts w:ascii="Times New Roman"/>
          <w:b/>
          <w:i w:val="false"/>
          <w:color w:val="000000"/>
        </w:rPr>
        <w:t>
Собрания Исполнительного Совета</w:t>
      </w:r>
    </w:p>
    <w:bookmarkEnd w:id="29"/>
    <w:p>
      <w:pPr>
        <w:spacing w:after="0"/>
        <w:ind w:left="0"/>
        <w:jc w:val="both"/>
      </w:pPr>
      <w:r>
        <w:rPr>
          <w:rFonts w:ascii="Times New Roman"/>
          <w:b w:val="false"/>
          <w:i w:val="false"/>
          <w:color w:val="000000"/>
          <w:sz w:val="28"/>
        </w:rPr>
        <w:t>      Исполнительный совет должен проводить собрания не менее двух раз в год в штаб-квартире Организации или в любом другом месте встречи согласно договоренности. Внеочередные собрания Исполнительного Совета при необходимости могут созываться по просьбе Председателя или простого большинства его членов.</w:t>
      </w:r>
    </w:p>
    <w:bookmarkStart w:name="z64" w:id="30"/>
    <w:p>
      <w:pPr>
        <w:spacing w:after="0"/>
        <w:ind w:left="0"/>
        <w:jc w:val="left"/>
      </w:pPr>
      <w:r>
        <w:rPr>
          <w:rFonts w:ascii="Times New Roman"/>
          <w:b/>
          <w:i w:val="false"/>
          <w:color w:val="000000"/>
        </w:rPr>
        <w:t xml:space="preserve"> 
Статья 14</w:t>
      </w:r>
      <w:r>
        <w:br/>
      </w:r>
      <w:r>
        <w:rPr>
          <w:rFonts w:ascii="Times New Roman"/>
          <w:b/>
          <w:i w:val="false"/>
          <w:color w:val="000000"/>
        </w:rPr>
        <w:t>
Обязанности и полномочия Исполнительного Совета</w:t>
      </w:r>
    </w:p>
    <w:bookmarkEnd w:id="30"/>
    <w:p>
      <w:pPr>
        <w:spacing w:after="0"/>
        <w:ind w:left="0"/>
        <w:jc w:val="both"/>
      </w:pPr>
      <w:r>
        <w:rPr>
          <w:rFonts w:ascii="Times New Roman"/>
          <w:b w:val="false"/>
          <w:i w:val="false"/>
          <w:color w:val="000000"/>
          <w:sz w:val="28"/>
        </w:rPr>
        <w:t>      Исполнительный Совет подчиняется Генеральной Ассамблее. Его обязанности и полномочия заключаются в следующем:</w:t>
      </w:r>
      <w:r>
        <w:br/>
      </w:r>
      <w:r>
        <w:rPr>
          <w:rFonts w:ascii="Times New Roman"/>
          <w:b w:val="false"/>
          <w:i w:val="false"/>
          <w:color w:val="000000"/>
          <w:sz w:val="28"/>
        </w:rPr>
        <w:t>
      (a) обеспечивать эффективную деятельность разных органов организации в соответствии с общей политикой Генеральной Ассамблеи;</w:t>
      </w:r>
      <w:r>
        <w:br/>
      </w:r>
      <w:r>
        <w:rPr>
          <w:rFonts w:ascii="Times New Roman"/>
          <w:b w:val="false"/>
          <w:i w:val="false"/>
          <w:color w:val="000000"/>
          <w:sz w:val="28"/>
        </w:rPr>
        <w:t>
      (b) утверждать общий календарь собраний (сессии, рабочие и экспертные группы);</w:t>
      </w:r>
      <w:r>
        <w:br/>
      </w:r>
      <w:r>
        <w:rPr>
          <w:rFonts w:ascii="Times New Roman"/>
          <w:b w:val="false"/>
          <w:i w:val="false"/>
          <w:color w:val="000000"/>
          <w:sz w:val="28"/>
        </w:rPr>
        <w:t>
      (c) подготавливать предварительную программу и список вопросов для плановых и внеочередных сессий, проконсультировавшись с государствами-членами и Генеральным директором;</w:t>
      </w:r>
      <w:r>
        <w:br/>
      </w:r>
      <w:r>
        <w:rPr>
          <w:rFonts w:ascii="Times New Roman"/>
          <w:b w:val="false"/>
          <w:i w:val="false"/>
          <w:color w:val="000000"/>
          <w:sz w:val="28"/>
        </w:rPr>
        <w:t>
      (d) решать вопросы связанные с целесообразностью приглашения какого-либо лица или организации для участия в сессии Организации в качестве эксперта или наблюдателя;</w:t>
      </w:r>
      <w:r>
        <w:br/>
      </w:r>
      <w:r>
        <w:rPr>
          <w:rFonts w:ascii="Times New Roman"/>
          <w:b w:val="false"/>
          <w:i w:val="false"/>
          <w:color w:val="000000"/>
          <w:sz w:val="28"/>
        </w:rPr>
        <w:t>
      (e) проводить обзор бюджета и бухгалтерской отчетности Организации, а также направлять их в Генеральную Ассамблею;</w:t>
      </w:r>
      <w:r>
        <w:br/>
      </w:r>
      <w:r>
        <w:rPr>
          <w:rFonts w:ascii="Times New Roman"/>
          <w:b w:val="false"/>
          <w:i w:val="false"/>
          <w:color w:val="000000"/>
          <w:sz w:val="28"/>
        </w:rPr>
        <w:t>
      (f) формировать Специализированные Комитеты по мере необходимости и подготавливать программу их действий, назначать их членов и устанавливать сроки их работы;</w:t>
      </w:r>
      <w:r>
        <w:br/>
      </w:r>
      <w:r>
        <w:rPr>
          <w:rFonts w:ascii="Times New Roman"/>
          <w:b w:val="false"/>
          <w:i w:val="false"/>
          <w:color w:val="000000"/>
          <w:sz w:val="28"/>
        </w:rPr>
        <w:t>
      (g) предоставлять Генеральной Ассамблее детализированные отчеты относящиеся к деятельности органов Организации;</w:t>
      </w:r>
      <w:r>
        <w:br/>
      </w:r>
      <w:r>
        <w:rPr>
          <w:rFonts w:ascii="Times New Roman"/>
          <w:b w:val="false"/>
          <w:i w:val="false"/>
          <w:color w:val="000000"/>
          <w:sz w:val="28"/>
        </w:rPr>
        <w:t>
      (h) осуществлять надзор за деятельностью Организации и обеспечивать исполнение ею всех ее функций в соответствии с резолюциями Генеральной Ассамблеи, решений Исполнительного Совета и внутренних норм и правил;</w:t>
      </w:r>
      <w:r>
        <w:br/>
      </w:r>
      <w:r>
        <w:rPr>
          <w:rFonts w:ascii="Times New Roman"/>
          <w:b w:val="false"/>
          <w:i w:val="false"/>
          <w:color w:val="000000"/>
          <w:sz w:val="28"/>
        </w:rPr>
        <w:t>
      (i) проводить и контролировать научные, технологические, социальные и экономические исследования в области питания, продовольствия и сельского хозяйства;</w:t>
      </w:r>
      <w:r>
        <w:br/>
      </w:r>
      <w:r>
        <w:rPr>
          <w:rFonts w:ascii="Times New Roman"/>
          <w:b w:val="false"/>
          <w:i w:val="false"/>
          <w:color w:val="000000"/>
          <w:sz w:val="28"/>
        </w:rPr>
        <w:t>
      (j) обмениваться информацией, данными, изучением и исследованиями касающимися устойчивого развития сельского хозяйства, биотехнологий и моделей производственных практик, в том числе орошения, семянного производства, пестицидов и управления сельским хозяйством;</w:t>
      </w:r>
      <w:r>
        <w:br/>
      </w:r>
      <w:r>
        <w:rPr>
          <w:rFonts w:ascii="Times New Roman"/>
          <w:b w:val="false"/>
          <w:i w:val="false"/>
          <w:color w:val="000000"/>
          <w:sz w:val="28"/>
        </w:rPr>
        <w:t>
      (k) стимулировать модернизацию сельскохозяйственных процессов и наращивание институционального потенциала;</w:t>
      </w:r>
      <w:r>
        <w:br/>
      </w:r>
      <w:r>
        <w:rPr>
          <w:rFonts w:ascii="Times New Roman"/>
          <w:b w:val="false"/>
          <w:i w:val="false"/>
          <w:color w:val="000000"/>
          <w:sz w:val="28"/>
        </w:rPr>
        <w:t>
      (l) стремиться к модернизации и управлению финансовыми и сельскохозяйственными ресурсами для обеспечения устойчивого развития сельского хозяйства и продовольственной безопасности в государствах-членах;</w:t>
      </w:r>
      <w:r>
        <w:br/>
      </w:r>
      <w:r>
        <w:rPr>
          <w:rFonts w:ascii="Times New Roman"/>
          <w:b w:val="false"/>
          <w:i w:val="false"/>
          <w:color w:val="000000"/>
          <w:sz w:val="28"/>
        </w:rPr>
        <w:t>
      (m) стимулировать инвестиции внутри ОИС в сельское хозяйство и продовольственную безопасность посредством микро-финансовых проектов, расширения потенциала, международных проектов и упрощения доступа к финансовым продуктам ОИС; а также</w:t>
      </w:r>
      <w:r>
        <w:br/>
      </w:r>
      <w:r>
        <w:rPr>
          <w:rFonts w:ascii="Times New Roman"/>
          <w:b w:val="false"/>
          <w:i w:val="false"/>
          <w:color w:val="000000"/>
          <w:sz w:val="28"/>
        </w:rPr>
        <w:t>
      (n) разрабатывать и осуществлять соответствующие национальные и региональные программы, международные программы, правовые и иные нормы и правила в области продовольственной безопасности с целью выполнения задач Организации.</w:t>
      </w:r>
    </w:p>
    <w:bookmarkStart w:name="z65" w:id="31"/>
    <w:p>
      <w:pPr>
        <w:spacing w:after="0"/>
        <w:ind w:left="0"/>
        <w:jc w:val="left"/>
      </w:pPr>
      <w:r>
        <w:rPr>
          <w:rFonts w:ascii="Times New Roman"/>
          <w:b/>
          <w:i w:val="false"/>
          <w:color w:val="000000"/>
        </w:rPr>
        <w:t xml:space="preserve"> 
Статья 15</w:t>
      </w:r>
      <w:r>
        <w:br/>
      </w:r>
      <w:r>
        <w:rPr>
          <w:rFonts w:ascii="Times New Roman"/>
          <w:b/>
          <w:i w:val="false"/>
          <w:color w:val="000000"/>
        </w:rPr>
        <w:t>
Секретариат</w:t>
      </w:r>
    </w:p>
    <w:bookmarkEnd w:id="31"/>
    <w:bookmarkStart w:name="z66" w:id="32"/>
    <w:p>
      <w:pPr>
        <w:spacing w:after="0"/>
        <w:ind w:left="0"/>
        <w:jc w:val="both"/>
      </w:pPr>
      <w:r>
        <w:rPr>
          <w:rFonts w:ascii="Times New Roman"/>
          <w:b w:val="false"/>
          <w:i w:val="false"/>
          <w:color w:val="000000"/>
          <w:sz w:val="28"/>
        </w:rPr>
        <w:t>
      1. Секретариат включает в себя Генерального директора и официальный персонал, работающий в постоянной штаб-квартире и других учрежденных офисах. Генеральный директор определяет официальный список сотрудников Организации.</w:t>
      </w:r>
      <w:r>
        <w:br/>
      </w:r>
      <w:r>
        <w:rPr>
          <w:rFonts w:ascii="Times New Roman"/>
          <w:b w:val="false"/>
          <w:i w:val="false"/>
          <w:color w:val="000000"/>
          <w:sz w:val="28"/>
        </w:rPr>
        <w:t>
</w:t>
      </w:r>
      <w:r>
        <w:rPr>
          <w:rFonts w:ascii="Times New Roman"/>
          <w:b w:val="false"/>
          <w:i w:val="false"/>
          <w:color w:val="000000"/>
          <w:sz w:val="28"/>
        </w:rPr>
        <w:t>
      2. Генеральный директор назначается Генеральной Ассамблеей на четырехлетний период, с однократной пролонгацией. Генеральный директор назначается из числа кандидатов, номинированных государствами-членами в соответствии с принципом равных возможностей для всех государств-членов, должным образом учитывая компетентность, порядочность и опыт.</w:t>
      </w:r>
      <w:r>
        <w:br/>
      </w:r>
      <w:r>
        <w:rPr>
          <w:rFonts w:ascii="Times New Roman"/>
          <w:b w:val="false"/>
          <w:i w:val="false"/>
          <w:color w:val="000000"/>
          <w:sz w:val="28"/>
        </w:rPr>
        <w:t>
</w:t>
      </w:r>
      <w:r>
        <w:rPr>
          <w:rFonts w:ascii="Times New Roman"/>
          <w:b w:val="false"/>
          <w:i w:val="false"/>
          <w:color w:val="000000"/>
          <w:sz w:val="28"/>
        </w:rPr>
        <w:t>
      3. Генеральный директор должен отчитываться перед Исполнительным Советом и Генеральной Ассамблеей, и имеет прямые полномочия осуществлять руководство всеми сотрудниками Секретариата.</w:t>
      </w:r>
      <w:r>
        <w:br/>
      </w:r>
      <w:r>
        <w:rPr>
          <w:rFonts w:ascii="Times New Roman"/>
          <w:b w:val="false"/>
          <w:i w:val="false"/>
          <w:color w:val="000000"/>
          <w:sz w:val="28"/>
        </w:rPr>
        <w:t>
</w:t>
      </w:r>
      <w:r>
        <w:rPr>
          <w:rFonts w:ascii="Times New Roman"/>
          <w:b w:val="false"/>
          <w:i w:val="false"/>
          <w:color w:val="000000"/>
          <w:sz w:val="28"/>
        </w:rPr>
        <w:t>
      4. В случае, если должность Генерального дтректора оказывается незанятой на период более девяноста (90) дней до истечения срока его/ее полномочий, Генеральная Ассамблея должна назначить его/ее преемника на оставшийся срок.</w:t>
      </w:r>
    </w:p>
    <w:bookmarkEnd w:id="32"/>
    <w:bookmarkStart w:name="z70" w:id="33"/>
    <w:p>
      <w:pPr>
        <w:spacing w:after="0"/>
        <w:ind w:left="0"/>
        <w:jc w:val="left"/>
      </w:pPr>
      <w:r>
        <w:rPr>
          <w:rFonts w:ascii="Times New Roman"/>
          <w:b/>
          <w:i w:val="false"/>
          <w:color w:val="000000"/>
        </w:rPr>
        <w:t xml:space="preserve"> 
Статья 16</w:t>
      </w:r>
      <w:r>
        <w:br/>
      </w:r>
      <w:r>
        <w:rPr>
          <w:rFonts w:ascii="Times New Roman"/>
          <w:b/>
          <w:i w:val="false"/>
          <w:color w:val="000000"/>
        </w:rPr>
        <w:t>
Должностные обязанности Генерального директора</w:t>
      </w:r>
    </w:p>
    <w:bookmarkEnd w:id="33"/>
    <w:p>
      <w:pPr>
        <w:spacing w:after="0"/>
        <w:ind w:left="0"/>
        <w:jc w:val="both"/>
      </w:pPr>
      <w:r>
        <w:rPr>
          <w:rFonts w:ascii="Times New Roman"/>
          <w:b w:val="false"/>
          <w:i w:val="false"/>
          <w:color w:val="000000"/>
          <w:sz w:val="28"/>
        </w:rPr>
        <w:t>      В дополнение к любым прочим обязанностям, утвержденным Исполнительным Советом и Генеральной Ассамблеей, Генеральный директор обязан:</w:t>
      </w:r>
      <w:r>
        <w:br/>
      </w:r>
      <w:r>
        <w:rPr>
          <w:rFonts w:ascii="Times New Roman"/>
          <w:b w:val="false"/>
          <w:i w:val="false"/>
          <w:color w:val="000000"/>
          <w:sz w:val="28"/>
        </w:rPr>
        <w:t>
      (a) назначать персонал Секретариата и следить за исполнением положений должностных инструкций для сотрудников;</w:t>
      </w:r>
      <w:r>
        <w:br/>
      </w:r>
      <w:r>
        <w:rPr>
          <w:rFonts w:ascii="Times New Roman"/>
          <w:b w:val="false"/>
          <w:i w:val="false"/>
          <w:color w:val="000000"/>
          <w:sz w:val="28"/>
        </w:rPr>
        <w:t>
      (b) осуществлять надзор за деятельностью Секретариата;</w:t>
      </w:r>
      <w:r>
        <w:br/>
      </w:r>
      <w:r>
        <w:rPr>
          <w:rFonts w:ascii="Times New Roman"/>
          <w:b w:val="false"/>
          <w:i w:val="false"/>
          <w:color w:val="000000"/>
          <w:sz w:val="28"/>
        </w:rPr>
        <w:t>
      (c) подготавливать годовой отчет по бюджету и сводному заключительному счету;</w:t>
      </w:r>
      <w:r>
        <w:br/>
      </w:r>
      <w:r>
        <w:rPr>
          <w:rFonts w:ascii="Times New Roman"/>
          <w:b w:val="false"/>
          <w:i w:val="false"/>
          <w:color w:val="000000"/>
          <w:sz w:val="28"/>
        </w:rPr>
        <w:t>
      (d) предоставлять Исполнительному Совету годовой отчет о деятельности Секретариата;</w:t>
      </w:r>
      <w:r>
        <w:br/>
      </w:r>
      <w:r>
        <w:rPr>
          <w:rFonts w:ascii="Times New Roman"/>
          <w:b w:val="false"/>
          <w:i w:val="false"/>
          <w:color w:val="000000"/>
          <w:sz w:val="28"/>
        </w:rPr>
        <w:t>
      (e) отвечать за средства Организации и их расходование в соответствии с положениями Финансовых правил Организации;</w:t>
      </w:r>
      <w:r>
        <w:br/>
      </w:r>
      <w:r>
        <w:rPr>
          <w:rFonts w:ascii="Times New Roman"/>
          <w:b w:val="false"/>
          <w:i w:val="false"/>
          <w:color w:val="000000"/>
          <w:sz w:val="28"/>
        </w:rPr>
        <w:t>
      (f) собирать, изучать, интерпретировать, распространять информацию о питании, продуктах и сельском хозяйстве;</w:t>
      </w:r>
      <w:r>
        <w:br/>
      </w:r>
      <w:r>
        <w:rPr>
          <w:rFonts w:ascii="Times New Roman"/>
          <w:b w:val="false"/>
          <w:i w:val="false"/>
          <w:color w:val="000000"/>
          <w:sz w:val="28"/>
        </w:rPr>
        <w:t>
      (g) оказывать необходимую гуманитарную помощь, а также участвовать в гуманитарных программах на основании соответствующих запросов и требований со стороны ОИС; а также</w:t>
      </w:r>
      <w:r>
        <w:br/>
      </w:r>
      <w:r>
        <w:rPr>
          <w:rFonts w:ascii="Times New Roman"/>
          <w:b w:val="false"/>
          <w:i w:val="false"/>
          <w:color w:val="000000"/>
          <w:sz w:val="28"/>
        </w:rPr>
        <w:t>
      (h) создавать необходимые региональные механизмы для решения продовольственных проблем государств-членов, возникающих в результате нехватки продовольствия, природных и техногенных бедствий, катастроф, засухи и иных подобных обстоятельств.</w:t>
      </w:r>
    </w:p>
    <w:bookmarkStart w:name="z71" w:id="34"/>
    <w:p>
      <w:pPr>
        <w:spacing w:after="0"/>
        <w:ind w:left="0"/>
        <w:jc w:val="left"/>
      </w:pPr>
      <w:r>
        <w:rPr>
          <w:rFonts w:ascii="Times New Roman"/>
          <w:b/>
          <w:i w:val="false"/>
          <w:color w:val="000000"/>
        </w:rPr>
        <w:t xml:space="preserve"> 
Глава III</w:t>
      </w:r>
      <w:r>
        <w:br/>
      </w:r>
      <w:r>
        <w:rPr>
          <w:rFonts w:ascii="Times New Roman"/>
          <w:b/>
          <w:i w:val="false"/>
          <w:color w:val="000000"/>
        </w:rPr>
        <w:t>
Бюджет и Финансовые ресурсы</w:t>
      </w:r>
    </w:p>
    <w:bookmarkEnd w:id="34"/>
    <w:bookmarkStart w:name="z72" w:id="35"/>
    <w:p>
      <w:pPr>
        <w:spacing w:after="0"/>
        <w:ind w:left="0"/>
        <w:jc w:val="left"/>
      </w:pPr>
      <w:r>
        <w:rPr>
          <w:rFonts w:ascii="Times New Roman"/>
          <w:b/>
          <w:i w:val="false"/>
          <w:color w:val="000000"/>
        </w:rPr>
        <w:t xml:space="preserve"> 
Статья 17</w:t>
      </w:r>
      <w:r>
        <w:br/>
      </w:r>
      <w:r>
        <w:rPr>
          <w:rFonts w:ascii="Times New Roman"/>
          <w:b/>
          <w:i w:val="false"/>
          <w:color w:val="000000"/>
        </w:rPr>
        <w:t>
Бюджет</w:t>
      </w:r>
    </w:p>
    <w:bookmarkEnd w:id="35"/>
    <w:bookmarkStart w:name="z73" w:id="36"/>
    <w:p>
      <w:pPr>
        <w:spacing w:after="0"/>
        <w:ind w:left="0"/>
        <w:jc w:val="both"/>
      </w:pPr>
      <w:r>
        <w:rPr>
          <w:rFonts w:ascii="Times New Roman"/>
          <w:b w:val="false"/>
          <w:i w:val="false"/>
          <w:color w:val="000000"/>
          <w:sz w:val="28"/>
        </w:rPr>
        <w:t>
      1. Бюджет Организации планируется на три года и начинает действовать с 1-го января каждого года и по конец декабря того же года. Он должен исполняться после его принятия Генеральной Ассамблеей в соответствии с положениями Финансового Регламента Организации.</w:t>
      </w:r>
      <w:r>
        <w:br/>
      </w:r>
      <w:r>
        <w:rPr>
          <w:rFonts w:ascii="Times New Roman"/>
          <w:b w:val="false"/>
          <w:i w:val="false"/>
          <w:color w:val="000000"/>
          <w:sz w:val="28"/>
        </w:rPr>
        <w:t>
</w:t>
      </w:r>
      <w:r>
        <w:rPr>
          <w:rFonts w:ascii="Times New Roman"/>
          <w:b w:val="false"/>
          <w:i w:val="false"/>
          <w:color w:val="000000"/>
          <w:sz w:val="28"/>
        </w:rPr>
        <w:t>
      2. Генеральный директор обязан подготовить годовой отчет о выполнении бюджета и сводном заключительном счете, которые он должен представить Исполнительному Совету на его следующей сессии после окончания отчетного финансового года. Доклад о финансовом годе должен содержать его предложения по выполнению бюджета, а также его комментарии относительно сводного заключительного счета.</w:t>
      </w:r>
    </w:p>
    <w:bookmarkEnd w:id="36"/>
    <w:bookmarkStart w:name="z75" w:id="37"/>
    <w:p>
      <w:pPr>
        <w:spacing w:after="0"/>
        <w:ind w:left="0"/>
        <w:jc w:val="left"/>
      </w:pPr>
      <w:r>
        <w:rPr>
          <w:rFonts w:ascii="Times New Roman"/>
          <w:b/>
          <w:i w:val="false"/>
          <w:color w:val="000000"/>
        </w:rPr>
        <w:t xml:space="preserve"> 
Статья 18</w:t>
      </w:r>
      <w:r>
        <w:br/>
      </w:r>
      <w:r>
        <w:rPr>
          <w:rFonts w:ascii="Times New Roman"/>
          <w:b/>
          <w:i w:val="false"/>
          <w:color w:val="000000"/>
        </w:rPr>
        <w:t>
Финансовые ресурсы</w:t>
      </w:r>
    </w:p>
    <w:bookmarkEnd w:id="37"/>
    <w:bookmarkStart w:name="z76" w:id="38"/>
    <w:p>
      <w:pPr>
        <w:spacing w:after="0"/>
        <w:ind w:left="0"/>
        <w:jc w:val="both"/>
      </w:pPr>
      <w:r>
        <w:rPr>
          <w:rFonts w:ascii="Times New Roman"/>
          <w:b w:val="false"/>
          <w:i w:val="false"/>
          <w:color w:val="000000"/>
          <w:sz w:val="28"/>
        </w:rPr>
        <w:t>
      1. Финансовые ресурсы Организации должны включать в себя:</w:t>
      </w:r>
      <w:r>
        <w:br/>
      </w:r>
      <w:r>
        <w:rPr>
          <w:rFonts w:ascii="Times New Roman"/>
          <w:b w:val="false"/>
          <w:i w:val="false"/>
          <w:color w:val="000000"/>
          <w:sz w:val="28"/>
        </w:rPr>
        <w:t>
      (a) ежегодные взносы установленных размеров, получаемые организацией от государств-членов и утвержденные Генеральной Ассамблеей;</w:t>
      </w:r>
      <w:r>
        <w:br/>
      </w:r>
      <w:r>
        <w:rPr>
          <w:rFonts w:ascii="Times New Roman"/>
          <w:b w:val="false"/>
          <w:i w:val="false"/>
          <w:color w:val="000000"/>
          <w:sz w:val="28"/>
        </w:rPr>
        <w:t>
      (b) пожертвования и добровольные взносы от государств-членов, не государств-членов, институтов и партнеров при условии, что взносы из всех внешних источников не идут вразрез с целями и правилами Организации;</w:t>
      </w:r>
      <w:r>
        <w:br/>
      </w:r>
      <w:r>
        <w:rPr>
          <w:rFonts w:ascii="Times New Roman"/>
          <w:b w:val="false"/>
          <w:i w:val="false"/>
          <w:color w:val="000000"/>
          <w:sz w:val="28"/>
        </w:rPr>
        <w:t>
      (c) сбор средств от государств-членов и международных организаций для особых проектов Организации;</w:t>
      </w:r>
      <w:r>
        <w:br/>
      </w:r>
      <w:r>
        <w:rPr>
          <w:rFonts w:ascii="Times New Roman"/>
          <w:b w:val="false"/>
          <w:i w:val="false"/>
          <w:color w:val="000000"/>
          <w:sz w:val="28"/>
        </w:rPr>
        <w:t>
      (d) поступления от продажи публикаций, продукции, услуг, относящихся к сфере компетенции Организации; а также</w:t>
      </w:r>
      <w:r>
        <w:br/>
      </w:r>
      <w:r>
        <w:rPr>
          <w:rFonts w:ascii="Times New Roman"/>
          <w:b w:val="false"/>
          <w:i w:val="false"/>
          <w:color w:val="000000"/>
          <w:sz w:val="28"/>
        </w:rPr>
        <w:t xml:space="preserve">
      (e) предполагается, что государства-члены будут делать взносы в бюджет в соответствии с оценочной шкалой, используемой ОИС или какой-либо иной формулой, утвержденной Генеральной Ассамблеей. </w:t>
      </w:r>
    </w:p>
    <w:bookmarkEnd w:id="38"/>
    <w:bookmarkStart w:name="z77" w:id="39"/>
    <w:p>
      <w:pPr>
        <w:spacing w:after="0"/>
        <w:ind w:left="0"/>
        <w:jc w:val="left"/>
      </w:pPr>
      <w:r>
        <w:rPr>
          <w:rFonts w:ascii="Times New Roman"/>
          <w:b/>
          <w:i w:val="false"/>
          <w:color w:val="000000"/>
        </w:rPr>
        <w:t xml:space="preserve"> 
Статья 19</w:t>
      </w:r>
      <w:r>
        <w:br/>
      </w:r>
      <w:r>
        <w:rPr>
          <w:rFonts w:ascii="Times New Roman"/>
          <w:b/>
          <w:i w:val="false"/>
          <w:color w:val="000000"/>
        </w:rPr>
        <w:t>
Расходование средств</w:t>
      </w:r>
    </w:p>
    <w:bookmarkEnd w:id="39"/>
    <w:bookmarkStart w:name="z78" w:id="40"/>
    <w:p>
      <w:pPr>
        <w:spacing w:after="0"/>
        <w:ind w:left="0"/>
        <w:jc w:val="both"/>
      </w:pPr>
      <w:r>
        <w:rPr>
          <w:rFonts w:ascii="Times New Roman"/>
          <w:b w:val="false"/>
          <w:i w:val="false"/>
          <w:color w:val="000000"/>
          <w:sz w:val="28"/>
        </w:rPr>
        <w:t>
      1. Статьи расходов средств Организации предусмотрены для следующих целей:</w:t>
      </w:r>
      <w:r>
        <w:br/>
      </w:r>
      <w:r>
        <w:rPr>
          <w:rFonts w:ascii="Times New Roman"/>
          <w:b w:val="false"/>
          <w:i w:val="false"/>
          <w:color w:val="000000"/>
          <w:sz w:val="28"/>
        </w:rPr>
        <w:t>
      (a) работа Секретариата и других учрежденных офисов Организации, в том числе и обязательства по отношению к штатному и нанятому персоналу;</w:t>
      </w:r>
      <w:r>
        <w:br/>
      </w:r>
      <w:r>
        <w:rPr>
          <w:rFonts w:ascii="Times New Roman"/>
          <w:b w:val="false"/>
          <w:i w:val="false"/>
          <w:color w:val="000000"/>
          <w:sz w:val="28"/>
        </w:rPr>
        <w:t>
      (b) обязательства, возникающие в результате проведения совместных проектов совместно с правительственными и неправительственными организациями;</w:t>
      </w:r>
      <w:r>
        <w:br/>
      </w:r>
      <w:r>
        <w:rPr>
          <w:rFonts w:ascii="Times New Roman"/>
          <w:b w:val="false"/>
          <w:i w:val="false"/>
          <w:color w:val="000000"/>
          <w:sz w:val="28"/>
        </w:rPr>
        <w:t>
      (c) субсидии и помощь институтам и организациям под ее контролем; а также</w:t>
      </w:r>
      <w:r>
        <w:br/>
      </w:r>
      <w:r>
        <w:rPr>
          <w:rFonts w:ascii="Times New Roman"/>
          <w:b w:val="false"/>
          <w:i w:val="false"/>
          <w:color w:val="000000"/>
          <w:sz w:val="28"/>
        </w:rPr>
        <w:t>
      (d) обязательства, возникающие в результате предыдущих контрактов, резолюций или программ, носящих обязательный характер для Организации.</w:t>
      </w:r>
    </w:p>
    <w:bookmarkEnd w:id="40"/>
    <w:bookmarkStart w:name="z79" w:id="41"/>
    <w:p>
      <w:pPr>
        <w:spacing w:after="0"/>
        <w:ind w:left="0"/>
        <w:jc w:val="left"/>
      </w:pPr>
      <w:r>
        <w:rPr>
          <w:rFonts w:ascii="Times New Roman"/>
          <w:b/>
          <w:i w:val="false"/>
          <w:color w:val="000000"/>
        </w:rPr>
        <w:t xml:space="preserve"> 
Статья 20</w:t>
      </w:r>
      <w:r>
        <w:br/>
      </w:r>
      <w:r>
        <w:rPr>
          <w:rFonts w:ascii="Times New Roman"/>
          <w:b/>
          <w:i w:val="false"/>
          <w:color w:val="000000"/>
        </w:rPr>
        <w:t>
Отчетность</w:t>
      </w:r>
    </w:p>
    <w:bookmarkEnd w:id="41"/>
    <w:bookmarkStart w:name="z80" w:id="42"/>
    <w:p>
      <w:pPr>
        <w:spacing w:after="0"/>
        <w:ind w:left="0"/>
        <w:jc w:val="both"/>
      </w:pPr>
      <w:r>
        <w:rPr>
          <w:rFonts w:ascii="Times New Roman"/>
          <w:b w:val="false"/>
          <w:i w:val="false"/>
          <w:color w:val="000000"/>
          <w:sz w:val="28"/>
        </w:rPr>
        <w:t>
      1. Генеральный директор должен подготавливать годовой отчет о бюджете и представлять его Исполнительному Совету по завершении финансового года. Исполнительный Совет подготавливает окончательный годовой отчет по бюджету и направляет его в Генеральную Ассамблею во время проведения ее плановой сессии. Исполнительный Совет назначает Комитет по Финансовому контролю, в состав которого входят представители от пяти государств-членов на период в три года на чередующейся основе для осуществления аудита отчетных документов Организации, а также чтобы обеспечить качественное управление постоянной штаб-квартирой Организации и ее офисами. Комитет может привлекать экспертов для оказания содействия в соответствующих областях, по мере необходимости.</w:t>
      </w:r>
      <w:r>
        <w:br/>
      </w:r>
      <w:r>
        <w:rPr>
          <w:rFonts w:ascii="Times New Roman"/>
          <w:b w:val="false"/>
          <w:i w:val="false"/>
          <w:color w:val="000000"/>
          <w:sz w:val="28"/>
        </w:rPr>
        <w:t>
</w:t>
      </w:r>
      <w:r>
        <w:rPr>
          <w:rFonts w:ascii="Times New Roman"/>
          <w:b w:val="false"/>
          <w:i w:val="false"/>
          <w:color w:val="000000"/>
          <w:sz w:val="28"/>
        </w:rPr>
        <w:t>
      2. Комитет по Финансовому контролю должен иметь право изучать все соответствующие бухгалтерские книги и записи, а также требовать от Исполнительного Совета, Генерального директора или служащих Организации представления любой информации, необходимой, по его мнению, для выполнения своих функций. Бухгалтерские документы должны подвергаться аудиту, проводимому Комитетом по Финансовому контролю, на ежегодной основе с целью подтверждения правильности бюджета и корректности отчетности.</w:t>
      </w:r>
      <w:r>
        <w:br/>
      </w:r>
      <w:r>
        <w:rPr>
          <w:rFonts w:ascii="Times New Roman"/>
          <w:b w:val="false"/>
          <w:i w:val="false"/>
          <w:color w:val="000000"/>
          <w:sz w:val="28"/>
        </w:rPr>
        <w:t>
</w:t>
      </w:r>
      <w:r>
        <w:rPr>
          <w:rFonts w:ascii="Times New Roman"/>
          <w:b w:val="false"/>
          <w:i w:val="false"/>
          <w:color w:val="000000"/>
          <w:sz w:val="28"/>
        </w:rPr>
        <w:t xml:space="preserve">
      3. Комитет по Финансовому контролю должен представить свой отчет Генеральному директору, который перенаправит его Исполнительному Совету вместе со своими замечаниями. Исполнительный Совет направляет отчет Генеральной Ассамблее к ее следующей сессии. </w:t>
      </w:r>
    </w:p>
    <w:bookmarkEnd w:id="42"/>
    <w:bookmarkStart w:name="z83" w:id="43"/>
    <w:p>
      <w:pPr>
        <w:spacing w:after="0"/>
        <w:ind w:left="0"/>
        <w:jc w:val="left"/>
      </w:pPr>
      <w:r>
        <w:rPr>
          <w:rFonts w:ascii="Times New Roman"/>
          <w:b/>
          <w:i w:val="false"/>
          <w:color w:val="000000"/>
        </w:rPr>
        <w:t xml:space="preserve"> 
Глава IV</w:t>
      </w:r>
      <w:r>
        <w:br/>
      </w:r>
      <w:r>
        <w:rPr>
          <w:rFonts w:ascii="Times New Roman"/>
          <w:b/>
          <w:i w:val="false"/>
          <w:color w:val="000000"/>
        </w:rPr>
        <w:t>
Заключительные положения</w:t>
      </w:r>
    </w:p>
    <w:bookmarkEnd w:id="43"/>
    <w:bookmarkStart w:name="z84" w:id="44"/>
    <w:p>
      <w:pPr>
        <w:spacing w:after="0"/>
        <w:ind w:left="0"/>
        <w:jc w:val="left"/>
      </w:pPr>
      <w:r>
        <w:rPr>
          <w:rFonts w:ascii="Times New Roman"/>
          <w:b/>
          <w:i w:val="false"/>
          <w:color w:val="000000"/>
        </w:rPr>
        <w:t xml:space="preserve"> 
Статья 21</w:t>
      </w:r>
      <w:r>
        <w:br/>
      </w:r>
      <w:r>
        <w:rPr>
          <w:rFonts w:ascii="Times New Roman"/>
          <w:b/>
          <w:i w:val="false"/>
          <w:color w:val="000000"/>
        </w:rPr>
        <w:t>
Вступление в силу</w:t>
      </w:r>
    </w:p>
    <w:bookmarkEnd w:id="44"/>
    <w:bookmarkStart w:name="z85" w:id="45"/>
    <w:p>
      <w:pPr>
        <w:spacing w:after="0"/>
        <w:ind w:left="0"/>
        <w:jc w:val="both"/>
      </w:pPr>
      <w:r>
        <w:rPr>
          <w:rFonts w:ascii="Times New Roman"/>
          <w:b w:val="false"/>
          <w:i w:val="false"/>
          <w:color w:val="000000"/>
          <w:sz w:val="28"/>
        </w:rPr>
        <w:t>
      1. Устав должен быть открытым для подписания государствами-членами ОИС после его принятия Исламским Саммитом на высшем уровне или СМИД. Он должен применяться предварительно после его подписания не менее чем десятью (10) государствами-членами ОИС через своих аккредитованных представителей, и уже окончательно вступить в силу после 30 дней со дня предоставления 10-го документа о ратификации или утверждении. Для каждого государства-члена, подписавшего, ратифицировавшего или утвердившего данный устав после его вступления в силу, данный устав начинает действовать на 30-й день со дня предоставления документа о ратификации или утверждении.</w:t>
      </w:r>
      <w:r>
        <w:br/>
      </w:r>
      <w:r>
        <w:rPr>
          <w:rFonts w:ascii="Times New Roman"/>
          <w:b w:val="false"/>
          <w:i w:val="false"/>
          <w:color w:val="000000"/>
          <w:sz w:val="28"/>
        </w:rPr>
        <w:t>
</w:t>
      </w:r>
      <w:r>
        <w:rPr>
          <w:rFonts w:ascii="Times New Roman"/>
          <w:b w:val="false"/>
          <w:i w:val="false"/>
          <w:color w:val="000000"/>
          <w:sz w:val="28"/>
        </w:rPr>
        <w:t>
      2. Документы о ратификации или утверждении данного устава должны храниться в Генеральном Секретариате ОИС.</w:t>
      </w:r>
      <w:r>
        <w:br/>
      </w:r>
      <w:r>
        <w:rPr>
          <w:rFonts w:ascii="Times New Roman"/>
          <w:b w:val="false"/>
          <w:i w:val="false"/>
          <w:color w:val="000000"/>
          <w:sz w:val="28"/>
        </w:rPr>
        <w:t>
</w:t>
      </w:r>
      <w:r>
        <w:rPr>
          <w:rFonts w:ascii="Times New Roman"/>
          <w:b w:val="false"/>
          <w:i w:val="false"/>
          <w:color w:val="000000"/>
          <w:sz w:val="28"/>
        </w:rPr>
        <w:t>
      3. Генеральный Секретарь ОИС должен проинформировать все государства-членов о получении необходимого числа документов о ратификации или утверждении.</w:t>
      </w:r>
      <w:r>
        <w:br/>
      </w:r>
      <w:r>
        <w:rPr>
          <w:rFonts w:ascii="Times New Roman"/>
          <w:b w:val="false"/>
          <w:i w:val="false"/>
          <w:color w:val="000000"/>
          <w:sz w:val="28"/>
        </w:rPr>
        <w:t>
</w:t>
      </w:r>
      <w:r>
        <w:rPr>
          <w:rFonts w:ascii="Times New Roman"/>
          <w:b w:val="false"/>
          <w:i w:val="false"/>
          <w:color w:val="000000"/>
          <w:sz w:val="28"/>
        </w:rPr>
        <w:t>
      4. Оригинал устава в единственном экземпляре на арабском, английском и французском языках должен храниться в Генеральном Секретариате ОИС. Генеральный Секретариат ОИС должен направить заверенные копии устава всем подписавшим участникам.</w:t>
      </w:r>
    </w:p>
    <w:bookmarkEnd w:id="45"/>
    <w:bookmarkStart w:name="z89" w:id="46"/>
    <w:p>
      <w:pPr>
        <w:spacing w:after="0"/>
        <w:ind w:left="0"/>
        <w:jc w:val="left"/>
      </w:pPr>
      <w:r>
        <w:rPr>
          <w:rFonts w:ascii="Times New Roman"/>
          <w:b/>
          <w:i w:val="false"/>
          <w:color w:val="000000"/>
        </w:rPr>
        <w:t xml:space="preserve"> 
Статья 22</w:t>
      </w:r>
      <w:r>
        <w:br/>
      </w:r>
      <w:r>
        <w:rPr>
          <w:rFonts w:ascii="Times New Roman"/>
          <w:b/>
          <w:i w:val="false"/>
          <w:color w:val="000000"/>
        </w:rPr>
        <w:t>
Дополнения и изменения в уставе</w:t>
      </w:r>
    </w:p>
    <w:bookmarkEnd w:id="46"/>
    <w:bookmarkStart w:name="z90" w:id="47"/>
    <w:p>
      <w:pPr>
        <w:spacing w:after="0"/>
        <w:ind w:left="0"/>
        <w:jc w:val="both"/>
      </w:pPr>
      <w:r>
        <w:rPr>
          <w:rFonts w:ascii="Times New Roman"/>
          <w:b w:val="false"/>
          <w:i w:val="false"/>
          <w:color w:val="000000"/>
          <w:sz w:val="28"/>
        </w:rPr>
        <w:t>
      1. В устав могут быть внесены изменения и поправки Генеральной Ассамблеей после их одобрения государствами-членами большинством в две трети голосов. Однако, изменения, утвержденные Генеральной Ассамблеей и приводящие к коренным изменениям целей и задач Организации или же к новым обязательствам в отношении государств-членов, могут вступить в силу лишь после их ратификации двумя третями государств-членов.</w:t>
      </w:r>
      <w:r>
        <w:br/>
      </w:r>
      <w:r>
        <w:rPr>
          <w:rFonts w:ascii="Times New Roman"/>
          <w:b w:val="false"/>
          <w:i w:val="false"/>
          <w:color w:val="000000"/>
          <w:sz w:val="28"/>
        </w:rPr>
        <w:t>
</w:t>
      </w:r>
      <w:r>
        <w:rPr>
          <w:rFonts w:ascii="Times New Roman"/>
          <w:b w:val="false"/>
          <w:i w:val="false"/>
          <w:color w:val="000000"/>
          <w:sz w:val="28"/>
        </w:rPr>
        <w:t>
      2. Изменения и дополнения, не приводящие в результате к возникновению новых обязательств в отношении государств-членов, должны вступать в силу немедленно, если резолюцией об утверждении поправки не устанавливается иное. Поправки, устанавливающие новые обязательства, вступают в действие для каждого государства-члена, утверждающие их, после одобрения двумя третями государств-членов, а для остальных государств-членов они вступают в силу после утверждения их ими.</w:t>
      </w:r>
      <w:r>
        <w:br/>
      </w:r>
      <w:r>
        <w:rPr>
          <w:rFonts w:ascii="Times New Roman"/>
          <w:b w:val="false"/>
          <w:i w:val="false"/>
          <w:color w:val="000000"/>
          <w:sz w:val="28"/>
        </w:rPr>
        <w:t>
</w:t>
      </w:r>
      <w:r>
        <w:rPr>
          <w:rFonts w:ascii="Times New Roman"/>
          <w:b w:val="false"/>
          <w:i w:val="false"/>
          <w:color w:val="000000"/>
          <w:sz w:val="28"/>
        </w:rPr>
        <w:t>
      3. Предложения по внесению поправок в устав инициируются государством-членом и направляются Председателю. Председатель незамедлительно уведомляет государств-членов обо всех предложениях по внесению поправок в устав.</w:t>
      </w:r>
      <w:r>
        <w:br/>
      </w:r>
      <w:r>
        <w:rPr>
          <w:rFonts w:ascii="Times New Roman"/>
          <w:b w:val="false"/>
          <w:i w:val="false"/>
          <w:color w:val="000000"/>
          <w:sz w:val="28"/>
        </w:rPr>
        <w:t>
</w:t>
      </w:r>
      <w:r>
        <w:rPr>
          <w:rFonts w:ascii="Times New Roman"/>
          <w:b w:val="false"/>
          <w:i w:val="false"/>
          <w:color w:val="000000"/>
          <w:sz w:val="28"/>
        </w:rPr>
        <w:t xml:space="preserve">
      4. Никакие предложения об изменении устава не должны включаться в список вопросов и программу сессии Генеральной Ассамблеи, если соответствующее уведомление направлено Председателем государствам-членам менее чем за 120 дней до начала сессии. </w:t>
      </w:r>
    </w:p>
    <w:bookmarkEnd w:id="47"/>
    <w:bookmarkStart w:name="z94" w:id="48"/>
    <w:p>
      <w:pPr>
        <w:spacing w:after="0"/>
        <w:ind w:left="0"/>
        <w:jc w:val="left"/>
      </w:pPr>
      <w:r>
        <w:rPr>
          <w:rFonts w:ascii="Times New Roman"/>
          <w:b/>
          <w:i w:val="false"/>
          <w:color w:val="000000"/>
        </w:rPr>
        <w:t xml:space="preserve"> 
Статья 23</w:t>
      </w:r>
      <w:r>
        <w:br/>
      </w:r>
      <w:r>
        <w:rPr>
          <w:rFonts w:ascii="Times New Roman"/>
          <w:b/>
          <w:i w:val="false"/>
          <w:color w:val="000000"/>
        </w:rPr>
        <w:t>
Толкование</w:t>
      </w:r>
    </w:p>
    <w:bookmarkEnd w:id="48"/>
    <w:p>
      <w:pPr>
        <w:spacing w:after="0"/>
        <w:ind w:left="0"/>
        <w:jc w:val="both"/>
      </w:pPr>
      <w:r>
        <w:rPr>
          <w:rFonts w:ascii="Times New Roman"/>
          <w:b w:val="false"/>
          <w:i w:val="false"/>
          <w:color w:val="000000"/>
          <w:sz w:val="28"/>
        </w:rPr>
        <w:t>      Любой вопрос или спор, относящийся к толкованию данного устава должен направляться в Генеральную Ассамблею Организации для вынесения определения. Генеральная Ассамблея выносит решение по таким спорным вопросам большинством в две трети голосов государств-членов.</w:t>
      </w:r>
    </w:p>
    <w:bookmarkStart w:name="z95" w:id="49"/>
    <w:p>
      <w:pPr>
        <w:spacing w:after="0"/>
        <w:ind w:left="0"/>
        <w:jc w:val="left"/>
      </w:pPr>
      <w:r>
        <w:rPr>
          <w:rFonts w:ascii="Times New Roman"/>
          <w:b/>
          <w:i w:val="false"/>
          <w:color w:val="000000"/>
        </w:rPr>
        <w:t xml:space="preserve"> 
Статья 24</w:t>
      </w:r>
      <w:r>
        <w:br/>
      </w:r>
      <w:r>
        <w:rPr>
          <w:rFonts w:ascii="Times New Roman"/>
          <w:b/>
          <w:i w:val="false"/>
          <w:color w:val="000000"/>
        </w:rPr>
        <w:t>
Выход из состава</w:t>
      </w:r>
    </w:p>
    <w:bookmarkEnd w:id="49"/>
    <w:bookmarkStart w:name="z96" w:id="50"/>
    <w:p>
      <w:pPr>
        <w:spacing w:after="0"/>
        <w:ind w:left="0"/>
        <w:jc w:val="both"/>
      </w:pPr>
      <w:r>
        <w:rPr>
          <w:rFonts w:ascii="Times New Roman"/>
          <w:b w:val="false"/>
          <w:i w:val="false"/>
          <w:color w:val="000000"/>
          <w:sz w:val="28"/>
        </w:rPr>
        <w:t>
      1. Любое государство-член имеет право выйти из состава Организации путем направления уведомления Председателю за один год до выхода и разослав его всем государствам-членам.</w:t>
      </w:r>
      <w:r>
        <w:br/>
      </w:r>
      <w:r>
        <w:rPr>
          <w:rFonts w:ascii="Times New Roman"/>
          <w:b w:val="false"/>
          <w:i w:val="false"/>
          <w:color w:val="000000"/>
          <w:sz w:val="28"/>
        </w:rPr>
        <w:t>
</w:t>
      </w:r>
      <w:r>
        <w:rPr>
          <w:rFonts w:ascii="Times New Roman"/>
          <w:b w:val="false"/>
          <w:i w:val="false"/>
          <w:color w:val="000000"/>
          <w:sz w:val="28"/>
        </w:rPr>
        <w:t>
      2. Государство, намеревающееся выйти из состава, должно исполнить свои финансовые обязательства до конца финансового года, в который оно предоставляет свой запрос на выход из состава, а также расплатиться перед Организацией по всем причитающимся обязательствам.</w:t>
      </w:r>
      <w:r>
        <w:br/>
      </w:r>
      <w:r>
        <w:rPr>
          <w:rFonts w:ascii="Times New Roman"/>
          <w:b w:val="false"/>
          <w:i w:val="false"/>
          <w:color w:val="000000"/>
          <w:sz w:val="28"/>
        </w:rPr>
        <w:t>
</w:t>
      </w:r>
      <w:r>
        <w:rPr>
          <w:rFonts w:ascii="Times New Roman"/>
          <w:b w:val="false"/>
          <w:i w:val="false"/>
          <w:color w:val="000000"/>
          <w:sz w:val="28"/>
        </w:rPr>
        <w:t>
      3. В случае неспособности государства-члена выполнить свои обязательства в соответствии с данным уставом, Генеральная Ассамблея сохраняет за собой право приостановить его членство или же в течение одного года с даты приостановления вновь восстановить его в членстве.</w:t>
      </w:r>
      <w:r>
        <w:br/>
      </w:r>
      <w:r>
        <w:rPr>
          <w:rFonts w:ascii="Times New Roman"/>
          <w:b w:val="false"/>
          <w:i w:val="false"/>
          <w:color w:val="000000"/>
          <w:sz w:val="28"/>
        </w:rPr>
        <w:t>
</w:t>
      </w:r>
      <w:r>
        <w:rPr>
          <w:rFonts w:ascii="Times New Roman"/>
          <w:b w:val="false"/>
          <w:i w:val="false"/>
          <w:color w:val="000000"/>
          <w:sz w:val="28"/>
        </w:rPr>
        <w:t>
      4. Государство, чье членство было приостановлено, теряет все свои права, определенные уставом, но сохраняет все обязательства.</w:t>
      </w:r>
    </w:p>
    <w:bookmarkEnd w:id="50"/>
    <w:bookmarkStart w:name="z100" w:id="51"/>
    <w:p>
      <w:pPr>
        <w:spacing w:after="0"/>
        <w:ind w:left="0"/>
        <w:jc w:val="left"/>
      </w:pPr>
      <w:r>
        <w:rPr>
          <w:rFonts w:ascii="Times New Roman"/>
          <w:b/>
          <w:i w:val="false"/>
          <w:color w:val="000000"/>
        </w:rPr>
        <w:t xml:space="preserve"> 
Статья 25</w:t>
      </w:r>
      <w:r>
        <w:br/>
      </w:r>
      <w:r>
        <w:rPr>
          <w:rFonts w:ascii="Times New Roman"/>
          <w:b/>
          <w:i w:val="false"/>
          <w:color w:val="000000"/>
        </w:rPr>
        <w:t>
Расформирование</w:t>
      </w:r>
    </w:p>
    <w:bookmarkEnd w:id="51"/>
    <w:bookmarkStart w:name="z101" w:id="52"/>
    <w:p>
      <w:pPr>
        <w:spacing w:after="0"/>
        <w:ind w:left="0"/>
        <w:jc w:val="both"/>
      </w:pPr>
      <w:r>
        <w:rPr>
          <w:rFonts w:ascii="Times New Roman"/>
          <w:b w:val="false"/>
          <w:i w:val="false"/>
          <w:color w:val="000000"/>
          <w:sz w:val="28"/>
        </w:rPr>
        <w:t>
      1. Организация не может быть расформирована и слиться с другой организацией, кроме как на основании решения, принятого большинством в четыре пятых состава Генеральной Ассамблеи на внеочередной сессии, проводимой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данного устава.</w:t>
      </w:r>
      <w:r>
        <w:br/>
      </w:r>
      <w:r>
        <w:rPr>
          <w:rFonts w:ascii="Times New Roman"/>
          <w:b w:val="false"/>
          <w:i w:val="false"/>
          <w:color w:val="000000"/>
          <w:sz w:val="28"/>
        </w:rPr>
        <w:t>
</w:t>
      </w:r>
      <w:r>
        <w:rPr>
          <w:rFonts w:ascii="Times New Roman"/>
          <w:b w:val="false"/>
          <w:i w:val="false"/>
          <w:color w:val="000000"/>
          <w:sz w:val="28"/>
        </w:rPr>
        <w:t>
      2. Активы и финансовые обязательства Организации, после роспуска, должны быть переданы Генеральному Секретариату Организации Исламского Сотрудничества.</w:t>
      </w:r>
    </w:p>
    <w:bookmarkEnd w:id="52"/>
    <w:bookmarkStart w:name="z103" w:id="53"/>
    <w:p>
      <w:pPr>
        <w:spacing w:after="0"/>
        <w:ind w:left="0"/>
        <w:jc w:val="left"/>
      </w:pPr>
      <w:r>
        <w:rPr>
          <w:rFonts w:ascii="Times New Roman"/>
          <w:b/>
          <w:i w:val="false"/>
          <w:color w:val="000000"/>
        </w:rPr>
        <w:t xml:space="preserve"> 
Статья 26</w:t>
      </w:r>
      <w:r>
        <w:br/>
      </w:r>
      <w:r>
        <w:rPr>
          <w:rFonts w:ascii="Times New Roman"/>
          <w:b/>
          <w:i w:val="false"/>
          <w:color w:val="000000"/>
        </w:rPr>
        <w:t>
Текст устава</w:t>
      </w:r>
    </w:p>
    <w:bookmarkEnd w:id="53"/>
    <w:p>
      <w:pPr>
        <w:spacing w:after="0"/>
        <w:ind w:left="0"/>
        <w:jc w:val="both"/>
      </w:pPr>
      <w:r>
        <w:rPr>
          <w:rFonts w:ascii="Times New Roman"/>
          <w:b w:val="false"/>
          <w:i w:val="false"/>
          <w:color w:val="000000"/>
          <w:sz w:val="28"/>
        </w:rPr>
        <w:t>      Редакции данного устава на арабском, английском и французском языках должны считаться имеющими равную юридическую силу.</w:t>
      </w:r>
    </w:p>
    <w:bookmarkStart w:name="z104" w:id="54"/>
    <w:p>
      <w:pPr>
        <w:spacing w:after="0"/>
        <w:ind w:left="0"/>
        <w:jc w:val="left"/>
      </w:pPr>
      <w:r>
        <w:rPr>
          <w:rFonts w:ascii="Times New Roman"/>
          <w:b/>
          <w:i w:val="false"/>
          <w:color w:val="000000"/>
        </w:rPr>
        <w:t xml:space="preserve"> 
Статья 27</w:t>
      </w:r>
      <w:r>
        <w:br/>
      </w:r>
      <w:r>
        <w:rPr>
          <w:rFonts w:ascii="Times New Roman"/>
          <w:b/>
          <w:i w:val="false"/>
          <w:color w:val="000000"/>
        </w:rPr>
        <w:t>
Официальные языки</w:t>
      </w:r>
    </w:p>
    <w:bookmarkEnd w:id="54"/>
    <w:p>
      <w:pPr>
        <w:spacing w:after="0"/>
        <w:ind w:left="0"/>
        <w:jc w:val="both"/>
      </w:pPr>
      <w:r>
        <w:rPr>
          <w:rFonts w:ascii="Times New Roman"/>
          <w:b w:val="false"/>
          <w:i w:val="false"/>
          <w:color w:val="000000"/>
          <w:sz w:val="28"/>
        </w:rPr>
        <w:t>      Официальными языками Организации являются арабский, английский и французский.</w:t>
      </w:r>
    </w:p>
    <w:p>
      <w:pPr>
        <w:spacing w:after="0"/>
        <w:ind w:left="0"/>
        <w:jc w:val="both"/>
      </w:pPr>
      <w:r>
        <w:rPr>
          <w:rFonts w:ascii="Times New Roman"/>
          <w:b w:val="false"/>
          <w:i/>
          <w:color w:val="000000"/>
          <w:sz w:val="28"/>
        </w:rPr>
        <w:t>За Правительство</w:t>
      </w:r>
    </w:p>
    <w:p>
      <w:pPr>
        <w:spacing w:after="0"/>
        <w:ind w:left="0"/>
        <w:jc w:val="both"/>
      </w:pPr>
      <w:r>
        <w:rPr>
          <w:rFonts w:ascii="Times New Roman"/>
          <w:b w:val="false"/>
          <w:i/>
          <w:color w:val="000000"/>
          <w:sz w:val="28"/>
        </w:rPr>
        <w:t>За Правительство</w:t>
      </w:r>
    </w:p>
    <w:p>
      <w:pPr>
        <w:spacing w:after="0"/>
        <w:ind w:left="0"/>
        <w:jc w:val="both"/>
      </w:pPr>
      <w:r>
        <w:rPr>
          <w:rFonts w:ascii="Times New Roman"/>
          <w:b w:val="false"/>
          <w:i/>
          <w:color w:val="000000"/>
          <w:sz w:val="28"/>
        </w:rPr>
        <w:t>За Правительство</w:t>
      </w:r>
    </w:p>
    <w:p>
      <w:pPr>
        <w:spacing w:after="0"/>
        <w:ind w:left="0"/>
        <w:jc w:val="both"/>
      </w:pPr>
      <w:r>
        <w:rPr>
          <w:rFonts w:ascii="Times New Roman"/>
          <w:b w:val="false"/>
          <w:i/>
          <w:color w:val="000000"/>
          <w:sz w:val="28"/>
        </w:rPr>
        <w:t>За Правительство</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