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1f72" w14:textId="9651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1309.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20 марта 2015 года № 306.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1309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допуска организаций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применению авиационных стандартов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организаций в сфере гражданской авиации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определяют порядок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 на воздушные суда государственной и экспериментальной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применяются авиационные стандарты международных организаций в сфере гражданской авиации, определяемые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Заявленным авиационным стандартом является авиационный стандарт международной организации в сфере гражданской авиации, заявленный организацией гражданской авиации.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допуска организаций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 применению авиационных стандартов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организаций в сфере гражданской авиации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допуска к применению заявленных авиационных стандартов организация гражданской авиации (далее – заявитель) направляет в уполномоченный орган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гражданских воздушных судов (свидетельство на право выполнения полетов или авиационных работ) или копия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 техническому обслуживанию и ремонту техники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по эксплуатации воздушных судов, зарегистрированных в государстве, в котором применяются заявленные авиационные стандарты, и которое обеспечивает контроль за поддержанием </w:t>
      </w:r>
      <w:r>
        <w:rPr>
          <w:rFonts w:ascii="Times New Roman"/>
          <w:b w:val="false"/>
          <w:i w:val="false"/>
          <w:color w:val="000000"/>
          <w:sz w:val="28"/>
        </w:rPr>
        <w:t>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заявителя, являющегося эксплуатантом гражданских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описания организационной структуры, отвечающей заявленным авиационным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результатов оценки аудита на соответствие к применению заявленных авиационных стандартов, проведенного независимой международной аудиторской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поддержанию летной годности и (или) выполнению технического обслуживания воздушных судов в соответствии с требованиями заявленных авиационных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руководства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производству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полетов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процедурам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обслуживания воздушных судов и ремонту авиационной техники эксплуатанта, предусматривающего также инспектирование (контроль) летной эксплуатации, технического состояния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подготовки авиационного персонала в соответствии с заявленными авиационными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 по системе управления безопасностью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по системе контроля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допуска либо отказа в допуске к применению заявленных авиационных стандартов является решение уполномоченного органа, принимаемое в срок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решении уполномоченный орган письменно уведомляет заявителя о допуске к применению заявленных авиационных стандартов, который не ограничивается по времени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Отказ в выдаче допуска производится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документы не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(виды работ), оказываемые заявителем, не соответствуют требованиям заявленных к применению авиационных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отказе в выдаче допуска к применению заявленных авиационных стандартов заявителю дается мотивированный ответ в письменном виде с указанием причин отказа.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