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4ae0" w14:textId="c354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февраля 2013 года № 135 "Об утверждении лимитов вылова рыбы и других водных животных в рыбохозяйственных водоемах с 15 февраля 2013 года по 15 февраля 2014 года"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2013 года № 1296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февраля 2013 года № 135 «Об утверждении лимитов вылова рыбы и других водных животных в рыбохозяйственных водоемах с 15 февраля 2013 года по 15 февраля 2014 года» (САПП Республики Казахстан, 2012 г., № 24, ст. 335)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лимитах</w:t>
      </w:r>
      <w:r>
        <w:rPr>
          <w:rFonts w:ascii="Times New Roman"/>
          <w:b w:val="false"/>
          <w:i w:val="false"/>
          <w:color w:val="000000"/>
          <w:sz w:val="28"/>
        </w:rPr>
        <w:t xml:space="preserve"> вылова рыбы и других водных животных в рыбохозяйственных водоемах с 15 февраля 2013 года по 15 февраля 2014 года,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«Западно-Казахстанская область» дополнить строками, порядковые номера 8-1, 8-2, 8-3, 8-4, 8-5, следующего содержания:</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319"/>
        <w:gridCol w:w="1382"/>
        <w:gridCol w:w="744"/>
        <w:gridCol w:w="1177"/>
        <w:gridCol w:w="1177"/>
        <w:gridCol w:w="744"/>
        <w:gridCol w:w="744"/>
        <w:gridCol w:w="1177"/>
        <w:gridCol w:w="949"/>
        <w:gridCol w:w="1179"/>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Рыбный сокрыл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на реке Вильная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на реке Солянка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Калдыгайта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Жаксыбай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5" w:id="1"/>
    <w:p>
      <w:pPr>
        <w:spacing w:after="0"/>
        <w:ind w:left="0"/>
        <w:jc w:val="both"/>
      </w:pPr>
      <w:r>
        <w:rPr>
          <w:rFonts w:ascii="Times New Roman"/>
          <w:b w:val="false"/>
          <w:i w:val="false"/>
          <w:color w:val="000000"/>
          <w:sz w:val="28"/>
        </w:rPr>
        <w:t>
продолжение таблицы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581"/>
        <w:gridCol w:w="1156"/>
        <w:gridCol w:w="1582"/>
        <w:gridCol w:w="1156"/>
        <w:gridCol w:w="1784"/>
        <w:gridCol w:w="932"/>
        <w:gridCol w:w="1358"/>
        <w:gridCol w:w="1987"/>
      </w:tblGrid>
      <w:tr>
        <w:trPr>
          <w:trHeight w:val="27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«5», «6», «8», «9», «11», «12», «14», «16», «18», «19» строки, порядковый номер 9, цифры «288,06», «17,978», «0,393», «15,796», «33,897», «41,589», «33,248», «7,487», «28,342», «6,7», «11,43» заменить соответственно цифрами «326,282», «18,483», «1,241», «16,796», «42,611», «50,589», «35,725», «12,243», «34,728», «8,2», «14,466»;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«Павлодарская область» дополнить строкой, порядковый номер 16-1,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6588"/>
        <w:gridCol w:w="1768"/>
        <w:gridCol w:w="1347"/>
        <w:gridCol w:w="1569"/>
        <w:gridCol w:w="134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Карасор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 w:id="3"/>
    <w:p>
      <w:pPr>
        <w:spacing w:after="0"/>
        <w:ind w:left="0"/>
        <w:jc w:val="both"/>
      </w:pPr>
      <w:r>
        <w:rPr>
          <w:rFonts w:ascii="Times New Roman"/>
          <w:b w:val="false"/>
          <w:i w:val="false"/>
          <w:color w:val="000000"/>
          <w:sz w:val="28"/>
        </w:rPr>
        <w:t>
продолжение таблицы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588"/>
        <w:gridCol w:w="1746"/>
        <w:gridCol w:w="1589"/>
        <w:gridCol w:w="1791"/>
        <w:gridCol w:w="1589"/>
        <w:gridCol w:w="1589"/>
        <w:gridCol w:w="1792"/>
      </w:tblGrid>
      <w:tr>
        <w:trPr>
          <w:trHeight w:val="27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и «14» строки, порядковый номер 17, цифры «771,876» «664,8» заменить соответственно цифрами «801,876», «694,8».</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