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4861" w14:textId="9cd4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функции центрального аппарата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«108) осуществление контроля за соблюдением условий и процедур передачи объектов в концессию, предоставления бюджетных кредитов, софинансирования концессионных проектов, государственных гарантий и поручительств государства, связанных грантов и активов государства, а также контроль на соответствие законодательству Республики Казахстан их использования;»;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164)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«164) осуществление мониторинга договоров концессии по объектам концессии, относящимся к республиканской собственности, в пределах своей компетенции и направление результатов мониторинга в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165) принятие созданных на основе договоров концессии объектов в республиканскую собственность;».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