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54da" w14:textId="adf5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2013 года № 1051.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 (САПП Республики Казахстан, 2004 г., № 41, ст. 528)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экономики и бюджетного планирования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«Функции центрального аппарата:»: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разработка и оценка Прогнозной схемы территориально-пространственного развития страны;»;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«Функции ведомства»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