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d07bf" w14:textId="f8d07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социального обеспечения"</w:t>
      </w:r>
    </w:p>
    <w:p>
      <w:pPr>
        <w:spacing w:after="0"/>
        <w:ind w:left="0"/>
        <w:jc w:val="both"/>
      </w:pPr>
      <w:r>
        <w:rPr>
          <w:rFonts w:ascii="Times New Roman"/>
          <w:b w:val="false"/>
          <w:i w:val="false"/>
          <w:color w:val="000000"/>
          <w:sz w:val="28"/>
        </w:rPr>
        <w:t>Постановление Правительства Республики Казахстан от 1 октября 2013 года № 1033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социального обеспечения».</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w:t>
      </w:r>
      <w:r>
        <w:br/>
      </w:r>
      <w:r>
        <w:rPr>
          <w:rFonts w:ascii="Times New Roman"/>
          <w:b/>
          <w:i w:val="false"/>
          <w:color w:val="000000"/>
        </w:rPr>
        <w:t>
законодательные акты Республики Казахстан</w:t>
      </w:r>
      <w:r>
        <w:br/>
      </w:r>
      <w:r>
        <w:rPr>
          <w:rFonts w:ascii="Times New Roman"/>
          <w:b/>
          <w:i w:val="false"/>
          <w:color w:val="000000"/>
        </w:rPr>
        <w:t>
по вопросам социального обеспечения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2003 года «Об обязательном социальном страховании» (Ведомости Парламента Республики Казахстан, 2003 г., № 9, ст. 41; 2004 г., № 23, ст. 140, 142; 2006 г., № 23, ст. 141; 2007 г., № 3, ст. 20; № 20, ст. 152; № 24, ст. 178; 2008 г., № 23, ст. 114; 2009 г., № 9-10, ст. 50; 2010 г., № 5, ст. 23; № 7, ст. 28; 2011 г., № 6, ст. 49; № 11, ст. 102; № 14, ст. 117; 2012 г., № 2, ст. 14; № 3, ст. 26; № 4, ст. 32; № 8, ст. 64; № 14, ст. 95; № 23-24, ст.125, 2013 г., № 2, ст. 13, № 3, ст. 15; № 10-11, ст.56; № 14, ст. 72):</w:t>
      </w:r>
      <w:r>
        <w:br/>
      </w:r>
      <w:r>
        <w:rPr>
          <w:rFonts w:ascii="Times New Roman"/>
          <w:b w:val="false"/>
          <w:i w:val="false"/>
          <w:color w:val="000000"/>
          <w:sz w:val="28"/>
        </w:rPr>
        <w:t>
      1) в пункте 1 статьи 10-1:</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осуществление переводов обязательных социальных отчислений и (или) пеней за несвоевременную и (или) неполную уплату социальных отчислений от плательщиков в Фонд, возвратов плательщикам излишне (ошибочно) уплаченных сумм социальных отчислений и (или) пеней по ним;»;</w:t>
      </w:r>
      <w:r>
        <w:br/>
      </w:r>
      <w:r>
        <w:rPr>
          <w:rFonts w:ascii="Times New Roman"/>
          <w:b w:val="false"/>
          <w:i w:val="false"/>
          <w:color w:val="000000"/>
          <w:sz w:val="28"/>
        </w:rPr>
        <w:t>
      дополнить подпунктом 7) следующего содержания:</w:t>
      </w:r>
      <w:r>
        <w:br/>
      </w:r>
      <w:r>
        <w:rPr>
          <w:rFonts w:ascii="Times New Roman"/>
          <w:b w:val="false"/>
          <w:i w:val="false"/>
          <w:color w:val="000000"/>
          <w:sz w:val="28"/>
        </w:rPr>
        <w:t>
      «7) возврат плательщику сумм социальных отчислений, перечисленных за лиц, не имеющих индивидуального идентификационного номера, и (или) в реквизитах которых допущены ошибки;»;</w:t>
      </w:r>
      <w:r>
        <w:br/>
      </w:r>
      <w:r>
        <w:rPr>
          <w:rFonts w:ascii="Times New Roman"/>
          <w:b w:val="false"/>
          <w:i w:val="false"/>
          <w:color w:val="000000"/>
          <w:sz w:val="28"/>
        </w:rPr>
        <w:t>
      2) в статье 15:</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Исчисление расходов работодателя, выплачиваемых работнику в виде доходов, производится в порядке, предусмотренном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с включением в расходы работодателя выплачиваемого в виде доходов работникам денежного содержания военнослужащих, сотрудников специальных государственных органов и сотрудников правоохранительных органов.»;</w:t>
      </w:r>
      <w:r>
        <w:br/>
      </w:r>
      <w:r>
        <w:rPr>
          <w:rFonts w:ascii="Times New Roman"/>
          <w:b w:val="false"/>
          <w:i w:val="false"/>
          <w:color w:val="000000"/>
          <w:sz w:val="28"/>
        </w:rPr>
        <w:t>
      часть третью пункта 2 изложить в следующей редакции:</w:t>
      </w:r>
      <w:r>
        <w:br/>
      </w:r>
      <w:r>
        <w:rPr>
          <w:rFonts w:ascii="Times New Roman"/>
          <w:b w:val="false"/>
          <w:i w:val="false"/>
          <w:color w:val="000000"/>
          <w:sz w:val="28"/>
        </w:rPr>
        <w:t>
      «В случае, если объект исчисления социальных отчислений за календарный месяц менее минимального размера заработной платы, установленного законом о республиканском бюджете, то социальные отчисления уплачиваются, исходя из минимального размера заработной платы.»;</w:t>
      </w:r>
      <w:r>
        <w:br/>
      </w:r>
      <w:r>
        <w:rPr>
          <w:rFonts w:ascii="Times New Roman"/>
          <w:b w:val="false"/>
          <w:i w:val="false"/>
          <w:color w:val="000000"/>
          <w:sz w:val="28"/>
        </w:rPr>
        <w:t>
      3) пункт 7 статьи 22 изложить в следующей редакции:</w:t>
      </w:r>
      <w:r>
        <w:br/>
      </w:r>
      <w:r>
        <w:rPr>
          <w:rFonts w:ascii="Times New Roman"/>
          <w:b w:val="false"/>
          <w:i w:val="false"/>
          <w:color w:val="000000"/>
          <w:sz w:val="28"/>
        </w:rPr>
        <w:t>
      «7. Решение об изменении числа членов семьи, состоявших на иждивении умершего (признанного судом безвестно отсутствующим или объявленного умершим) кормильца, и соответственно перерасчете социальных выплат принимается уполномоченным органом по назначению социальных выплат на основании письменного заявления члена семьи, состоявшего на иждивении умершего (признанного судом безвестно отсутствующим или объявленного умершим) кормильца. При этом размер социальной выплаты соответственно увеличивается или уменьшается по числу членов семьи, имеющих право на получение социальных выплат.»;</w:t>
      </w:r>
      <w:r>
        <w:br/>
      </w:r>
      <w:r>
        <w:rPr>
          <w:rFonts w:ascii="Times New Roman"/>
          <w:b w:val="false"/>
          <w:i w:val="false"/>
          <w:color w:val="000000"/>
          <w:sz w:val="28"/>
        </w:rPr>
        <w:t>
      4) пункт 5 статьи 23 изложить в следующей редакции:</w:t>
      </w:r>
      <w:r>
        <w:br/>
      </w:r>
      <w:r>
        <w:rPr>
          <w:rFonts w:ascii="Times New Roman"/>
          <w:b w:val="false"/>
          <w:i w:val="false"/>
          <w:color w:val="000000"/>
          <w:sz w:val="28"/>
        </w:rPr>
        <w:t>
      «5. В случае, когда участник системы обязательного социального страхования, за которого производились социальные отчисления, получает социальную выплату на случай потери работы, но в связи с устройством на работу потерял право на получение социальной выплаты на случай потери работы, очередная социальная выплата назначается, исходя из того, что за каждый месяц получения социальной выплаты на случай потери работы из общего стажа участия в системе обязательного социального страхования вычитается двенадцать месяцев, в течение которых за такого участника системы обязательного социального страхования производились социальные отчисления.»;</w:t>
      </w:r>
      <w:r>
        <w:br/>
      </w:r>
      <w:r>
        <w:rPr>
          <w:rFonts w:ascii="Times New Roman"/>
          <w:b w:val="false"/>
          <w:i w:val="false"/>
          <w:color w:val="000000"/>
          <w:sz w:val="28"/>
        </w:rPr>
        <w:t>
      5) в статье 23-1:</w:t>
      </w:r>
      <w:r>
        <w:br/>
      </w:r>
      <w:r>
        <w:rPr>
          <w:rFonts w:ascii="Times New Roman"/>
          <w:b w:val="false"/>
          <w:i w:val="false"/>
          <w:color w:val="000000"/>
          <w:sz w:val="28"/>
        </w:rPr>
        <w:t>
      абзац первый подпункта 6) пункта 2 изложить в следующей редакции:</w:t>
      </w:r>
      <w:r>
        <w:br/>
      </w:r>
      <w:r>
        <w:rPr>
          <w:rFonts w:ascii="Times New Roman"/>
          <w:b w:val="false"/>
          <w:i w:val="false"/>
          <w:color w:val="000000"/>
          <w:sz w:val="28"/>
        </w:rPr>
        <w:t>
      «6) для самостоятельно занятых лиц дополнительно:»;</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Социальная выплата на случаи потери дохода в связи с беременностью и родами, усыновлением (удочерением) новорожденного ребенка (детей) назначается на весь период, указанный в листе временной нетрудоспособности, выданном в порядке, установленном Правительством Республики Казахстан.»;</w:t>
      </w:r>
      <w:r>
        <w:br/>
      </w:r>
      <w:r>
        <w:rPr>
          <w:rFonts w:ascii="Times New Roman"/>
          <w:b w:val="false"/>
          <w:i w:val="false"/>
          <w:color w:val="000000"/>
          <w:sz w:val="28"/>
        </w:rPr>
        <w:t>
      6) подпункт 5) пункта 3 статьи 23-2 исключить.</w:t>
      </w:r>
    </w:p>
    <w:p>
      <w:pPr>
        <w:spacing w:after="0"/>
        <w:ind w:left="0"/>
        <w:jc w:val="both"/>
      </w:pP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 55):</w:t>
      </w:r>
      <w:r>
        <w:br/>
      </w:r>
      <w:r>
        <w:rPr>
          <w:rFonts w:ascii="Times New Roman"/>
          <w:b w:val="false"/>
          <w:i w:val="false"/>
          <w:color w:val="000000"/>
          <w:sz w:val="28"/>
        </w:rPr>
        <w:t>
      1) в статье 1:</w:t>
      </w:r>
      <w:r>
        <w:br/>
      </w:r>
      <w:r>
        <w:rPr>
          <w:rFonts w:ascii="Times New Roman"/>
          <w:b w:val="false"/>
          <w:i w:val="false"/>
          <w:color w:val="000000"/>
          <w:sz w:val="28"/>
        </w:rPr>
        <w:t>
      дополнить подпунктом 24-1) следующего содержания:</w:t>
      </w:r>
      <w:r>
        <w:br/>
      </w:r>
      <w:r>
        <w:rPr>
          <w:rFonts w:ascii="Times New Roman"/>
          <w:b w:val="false"/>
          <w:i w:val="false"/>
          <w:color w:val="000000"/>
          <w:sz w:val="28"/>
        </w:rPr>
        <w:t>
      «24-1) Государственный фонд социального страхования – юридическое лицо, производящее аккумулирование социальных отчислений и выплаты участникам системы обязательного социального страхования, в отношении которых наступил случай социального риска, включая членов семьи-иждивенцев в случае потери кормильца – участника системы обязательного социального страхования;»;</w:t>
      </w:r>
      <w:r>
        <w:br/>
      </w:r>
      <w:r>
        <w:rPr>
          <w:rFonts w:ascii="Times New Roman"/>
          <w:b w:val="false"/>
          <w:i w:val="false"/>
          <w:color w:val="000000"/>
          <w:sz w:val="28"/>
        </w:rPr>
        <w:t>
      подпункт 31) изложить в следующей редакции:</w:t>
      </w:r>
      <w:r>
        <w:br/>
      </w:r>
      <w:r>
        <w:rPr>
          <w:rFonts w:ascii="Times New Roman"/>
          <w:b w:val="false"/>
          <w:i w:val="false"/>
          <w:color w:val="000000"/>
          <w:sz w:val="28"/>
        </w:rPr>
        <w:t>
      «31) обязательные профессиональные пенсионные взносы – деньги, вносимые вкладчиками обязательных профессиональных пенсионных взносов в единый накопительный пенсионный фонд в пользу работников, занятых на работах с вредными (особо вредными) и (или) опасными условиями труда;»;</w:t>
      </w:r>
      <w:r>
        <w:br/>
      </w:r>
      <w:r>
        <w:rPr>
          <w:rFonts w:ascii="Times New Roman"/>
          <w:b w:val="false"/>
          <w:i w:val="false"/>
          <w:color w:val="000000"/>
          <w:sz w:val="28"/>
        </w:rPr>
        <w:t>
      2) в статье 6:</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утверждает перечень производств, работ, профессий работников, занятых на работах с вредными (особо вредными) и (или) опасными условиями труда, работа в которых дает право на уплату обязательных профессиональных пенсионных взносов;»;</w:t>
      </w:r>
      <w:r>
        <w:br/>
      </w:r>
      <w:r>
        <w:rPr>
          <w:rFonts w:ascii="Times New Roman"/>
          <w:b w:val="false"/>
          <w:i w:val="false"/>
          <w:color w:val="000000"/>
          <w:sz w:val="28"/>
        </w:rPr>
        <w:t>
      дополнить подпунктами 6-1), 6-2), 6-3) следующего содержания:</w:t>
      </w:r>
      <w:r>
        <w:br/>
      </w:r>
      <w:r>
        <w:rPr>
          <w:rFonts w:ascii="Times New Roman"/>
          <w:b w:val="false"/>
          <w:i w:val="false"/>
          <w:color w:val="000000"/>
          <w:sz w:val="28"/>
        </w:rPr>
        <w:t>
      «6-1) утверждает правила осуществления обязательных профессиональных пенсионных взносов в пользу работников, занятых на работах с вредными (особо вредными) и (или) опасными условиями труда;</w:t>
      </w:r>
      <w:r>
        <w:br/>
      </w:r>
      <w:r>
        <w:rPr>
          <w:rFonts w:ascii="Times New Roman"/>
          <w:b w:val="false"/>
          <w:i w:val="false"/>
          <w:color w:val="000000"/>
          <w:sz w:val="28"/>
        </w:rPr>
        <w:t>
      6-2) утверждает правила субсидирования обязательных пенсионных взносов получателям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w:t>
      </w:r>
      <w:r>
        <w:br/>
      </w:r>
      <w:r>
        <w:rPr>
          <w:rFonts w:ascii="Times New Roman"/>
          <w:b w:val="false"/>
          <w:i w:val="false"/>
          <w:color w:val="000000"/>
          <w:sz w:val="28"/>
        </w:rPr>
        <w:t>
      6-3) утверждает правила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на момент приобретения получателем права на пенсионные выплаты;»;</w:t>
      </w:r>
      <w:r>
        <w:br/>
      </w:r>
      <w:r>
        <w:rPr>
          <w:rFonts w:ascii="Times New Roman"/>
          <w:b w:val="false"/>
          <w:i w:val="false"/>
          <w:color w:val="000000"/>
          <w:sz w:val="28"/>
        </w:rPr>
        <w:t>
      3) в статье 7:</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разрабатывает перечень производств, работ, профессий работников, занятых на работах с вредными (особо вредными) и (или) опасными условиями труда, работа в которых дает право на уплату обязательных профессиональных пенсионных взносов;»;</w:t>
      </w:r>
      <w:r>
        <w:br/>
      </w:r>
      <w:r>
        <w:rPr>
          <w:rFonts w:ascii="Times New Roman"/>
          <w:b w:val="false"/>
          <w:i w:val="false"/>
          <w:color w:val="000000"/>
          <w:sz w:val="28"/>
        </w:rPr>
        <w:t>
      дополнить подпунктами 9-1), 9-2), 9-3), 9-4), 9-5) следующего содержания:</w:t>
      </w:r>
      <w:r>
        <w:br/>
      </w:r>
      <w:r>
        <w:rPr>
          <w:rFonts w:ascii="Times New Roman"/>
          <w:b w:val="false"/>
          <w:i w:val="false"/>
          <w:color w:val="000000"/>
          <w:sz w:val="28"/>
        </w:rPr>
        <w:t>
      «9-1) разрабатывает правила осуществления обязательных профессиональных пенсионных взносов в пользу работников, занятых на работах с вредными (особо вредными) и (или) опасными условиями труда;</w:t>
      </w:r>
      <w:r>
        <w:br/>
      </w:r>
      <w:r>
        <w:rPr>
          <w:rFonts w:ascii="Times New Roman"/>
          <w:b w:val="false"/>
          <w:i w:val="false"/>
          <w:color w:val="000000"/>
          <w:sz w:val="28"/>
        </w:rPr>
        <w:t>
      9-2) разрабатывает правила субсидирования обязательных пенсионных взносов получателям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w:t>
      </w:r>
      <w:r>
        <w:br/>
      </w:r>
      <w:r>
        <w:rPr>
          <w:rFonts w:ascii="Times New Roman"/>
          <w:b w:val="false"/>
          <w:i w:val="false"/>
          <w:color w:val="000000"/>
          <w:sz w:val="28"/>
        </w:rPr>
        <w:t>
      9-3) осуществляет мониторинг сумм фактически внесенных обязательных пенсионных взносов, обязательных профессиональных пенсионных взносов вкладчиков (получателей) с учетом уровня инфляции;</w:t>
      </w:r>
      <w:r>
        <w:br/>
      </w:r>
      <w:r>
        <w:rPr>
          <w:rFonts w:ascii="Times New Roman"/>
          <w:b w:val="false"/>
          <w:i w:val="false"/>
          <w:color w:val="000000"/>
          <w:sz w:val="28"/>
        </w:rPr>
        <w:t>
      9-4) разрабатывает правила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на момент приобретения получателем права на пенсионные выплаты;</w:t>
      </w:r>
      <w:r>
        <w:br/>
      </w:r>
      <w:r>
        <w:rPr>
          <w:rFonts w:ascii="Times New Roman"/>
          <w:b w:val="false"/>
          <w:i w:val="false"/>
          <w:color w:val="000000"/>
          <w:sz w:val="28"/>
        </w:rPr>
        <w:t>
      9-5) организует подготовку и повышение квалификации кадров в области пенсионного обеспечения;»;</w:t>
      </w:r>
      <w:r>
        <w:br/>
      </w:r>
      <w:r>
        <w:rPr>
          <w:rFonts w:ascii="Times New Roman"/>
          <w:b w:val="false"/>
          <w:i w:val="false"/>
          <w:color w:val="000000"/>
          <w:sz w:val="28"/>
        </w:rPr>
        <w:t>
      4) подпункт 2) пункта 1 статьи 10 изложить в следующей редакции:</w:t>
      </w:r>
      <w:r>
        <w:br/>
      </w:r>
      <w:r>
        <w:rPr>
          <w:rFonts w:ascii="Times New Roman"/>
          <w:b w:val="false"/>
          <w:i w:val="false"/>
          <w:color w:val="000000"/>
          <w:sz w:val="28"/>
        </w:rPr>
        <w:t>
      «2) достигшим пенсионного возраста в соответствии с пунктами 1-3 статьи 11 настоящего Закона;»;</w:t>
      </w:r>
      <w:r>
        <w:br/>
      </w:r>
      <w:r>
        <w:rPr>
          <w:rFonts w:ascii="Times New Roman"/>
          <w:b w:val="false"/>
          <w:i w:val="false"/>
          <w:color w:val="000000"/>
          <w:sz w:val="28"/>
        </w:rPr>
        <w:t>
      5) в статье 11:</w:t>
      </w:r>
      <w:r>
        <w:br/>
      </w:r>
      <w:r>
        <w:rPr>
          <w:rFonts w:ascii="Times New Roman"/>
          <w:b w:val="false"/>
          <w:i w:val="false"/>
          <w:color w:val="000000"/>
          <w:sz w:val="28"/>
        </w:rPr>
        <w:t>
      пункты 2 и 3 изложить в следующей редакции:</w:t>
      </w:r>
      <w:r>
        <w:br/>
      </w:r>
      <w:r>
        <w:rPr>
          <w:rFonts w:ascii="Times New Roman"/>
          <w:b w:val="false"/>
          <w:i w:val="false"/>
          <w:color w:val="000000"/>
          <w:sz w:val="28"/>
        </w:rPr>
        <w:t>
      «2. Граждане, проживавшие в зонах чрезвычайного и максимального радиационного риска в период с 29 августа 1949 года по 5 июля 1963 года не менее 5 лет,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граждан, пострадавших вследствие ядерных испытаний на Семипалатинском испытательном ядерном полигоне» имеют право на назначение пенсионных выплат:</w:t>
      </w:r>
      <w:r>
        <w:br/>
      </w:r>
      <w:r>
        <w:rPr>
          <w:rFonts w:ascii="Times New Roman"/>
          <w:b w:val="false"/>
          <w:i w:val="false"/>
          <w:color w:val="000000"/>
          <w:sz w:val="28"/>
        </w:rPr>
        <w:t>
      1) мужчины - по достижении 50 лет при общем стаже работы не менее двадцати пяти лет по состоянию на 1 января 1998 года;</w:t>
      </w:r>
      <w:r>
        <w:br/>
      </w:r>
      <w:r>
        <w:rPr>
          <w:rFonts w:ascii="Times New Roman"/>
          <w:b w:val="false"/>
          <w:i w:val="false"/>
          <w:color w:val="000000"/>
          <w:sz w:val="28"/>
        </w:rPr>
        <w:t>
      2) женщины - по достижении 45 лет при общем стаже работы не менее двадцати лет по состоянию на 1 января 1998 года.</w:t>
      </w:r>
      <w:r>
        <w:br/>
      </w:r>
      <w:r>
        <w:rPr>
          <w:rFonts w:ascii="Times New Roman"/>
          <w:b w:val="false"/>
          <w:i w:val="false"/>
          <w:color w:val="000000"/>
          <w:sz w:val="28"/>
        </w:rPr>
        <w:t>
      3. Женщины, родившие (усыновившие, удочерившие) 5 и более детей и воспитавшие их до восьмилетнего возраста, имеют право на пенсию по возрасту по достижении 53 лет.»;</w:t>
      </w:r>
      <w:r>
        <w:br/>
      </w:r>
      <w:r>
        <w:rPr>
          <w:rFonts w:ascii="Times New Roman"/>
          <w:b w:val="false"/>
          <w:i w:val="false"/>
          <w:color w:val="000000"/>
          <w:sz w:val="28"/>
        </w:rPr>
        <w:t>
      абзац первый пункта 4 изложить в следующей редакции:</w:t>
      </w:r>
      <w:r>
        <w:br/>
      </w:r>
      <w:r>
        <w:rPr>
          <w:rFonts w:ascii="Times New Roman"/>
          <w:b w:val="false"/>
          <w:i w:val="false"/>
          <w:color w:val="000000"/>
          <w:sz w:val="28"/>
        </w:rPr>
        <w:t>
      «4. Пенсионные выплаты по возрасту в полном объеме из Центра назначаются по достижении возраста, установленного в пунктах 1-3 настоящей статьи, следующим категориям граждан:»;</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Пенсионные выплаты по возрасту в неполном объеме назначаются категориям граждан, указанным в пунктах 1-3 настоящей статьи, при отсутствии у них права на получение пенсионной выплаты в полном объеме из Центра в зависимости от наличия у них фактического трудового стажа не менее шести месяцев по состоянию на 1 января 1998 года и лицам, указанным в пункте 2 статьи 64 настоящего Закона, на момент увольнения со службы.»;</w:t>
      </w:r>
      <w:r>
        <w:br/>
      </w:r>
      <w:r>
        <w:rPr>
          <w:rFonts w:ascii="Times New Roman"/>
          <w:b w:val="false"/>
          <w:i w:val="false"/>
          <w:color w:val="000000"/>
          <w:sz w:val="28"/>
        </w:rPr>
        <w:t>
      6) подпункт 15) пункта 1 статьи 13 изложить в следующей редакции:</w:t>
      </w:r>
      <w:r>
        <w:br/>
      </w:r>
      <w:r>
        <w:rPr>
          <w:rFonts w:ascii="Times New Roman"/>
          <w:b w:val="false"/>
          <w:i w:val="false"/>
          <w:color w:val="000000"/>
          <w:sz w:val="28"/>
        </w:rPr>
        <w:t>
      «15) обучение в высших учебных заведениях, в том числе на подготовительных курсах, средних специальных учебных заведениях, училищах, школах и на курсах по подготовке кадров, повышению квалификации и переквалификации, в аспирантуре, докторантуре и клинической ординатуре, а также высших и средних духовных учебных заведениях на территории Республики Казахстан и за ее пределами»;</w:t>
      </w:r>
      <w:r>
        <w:br/>
      </w:r>
      <w:r>
        <w:rPr>
          <w:rFonts w:ascii="Times New Roman"/>
          <w:b w:val="false"/>
          <w:i w:val="false"/>
          <w:color w:val="000000"/>
          <w:sz w:val="28"/>
        </w:rPr>
        <w:t>
      7) пункт 1 статьи 20 дополнить подпунктами 14-1) и 14-2) следующего содержания:</w:t>
      </w:r>
      <w:r>
        <w:br/>
      </w:r>
      <w:r>
        <w:rPr>
          <w:rFonts w:ascii="Times New Roman"/>
          <w:b w:val="false"/>
          <w:i w:val="false"/>
          <w:color w:val="000000"/>
          <w:sz w:val="28"/>
        </w:rPr>
        <w:t>
      «14-1) организация и перечисление в единый накопительный пенсионный фонд обязательных пенсионных взносов, удержанных из социальных выплат за счет средств Государственного фонда социального страхования;</w:t>
      </w:r>
      <w:r>
        <w:br/>
      </w:r>
      <w:r>
        <w:rPr>
          <w:rFonts w:ascii="Times New Roman"/>
          <w:b w:val="false"/>
          <w:i w:val="false"/>
          <w:color w:val="000000"/>
          <w:sz w:val="28"/>
        </w:rPr>
        <w:t>
      14-2) перечисление в единый накопительный пенсионный фонд обязательных пенсионных взносов за счет бюджетных средств получателям социальной выплаты на случай потери дохода в связи с уходом за ребенком по достижении им возраста одного года.»;</w:t>
      </w:r>
      <w:r>
        <w:br/>
      </w:r>
      <w:r>
        <w:rPr>
          <w:rFonts w:ascii="Times New Roman"/>
          <w:b w:val="false"/>
          <w:i w:val="false"/>
          <w:color w:val="000000"/>
          <w:sz w:val="28"/>
        </w:rPr>
        <w:t>
      8) в статье 24:</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От уплаты обязательных пенсионных взносов в единый накопительный пенсионный фонд освобождаются:</w:t>
      </w:r>
      <w:r>
        <w:br/>
      </w:r>
      <w:r>
        <w:rPr>
          <w:rFonts w:ascii="Times New Roman"/>
          <w:b w:val="false"/>
          <w:i w:val="false"/>
          <w:color w:val="000000"/>
          <w:sz w:val="28"/>
        </w:rPr>
        <w:t>
      1) лица, достигшие пенсионного возраста, в соответствии с пунктами 1-3 статьи 11 настоящего Закона;</w:t>
      </w:r>
      <w:r>
        <w:br/>
      </w:r>
      <w:r>
        <w:rPr>
          <w:rFonts w:ascii="Times New Roman"/>
          <w:b w:val="false"/>
          <w:i w:val="false"/>
          <w:color w:val="000000"/>
          <w:sz w:val="28"/>
        </w:rPr>
        <w:t>
      2) лица, имеющие инвалидность первой и второй групп, если инвалидность установлена бессрочно.</w:t>
      </w:r>
      <w:r>
        <w:br/>
      </w:r>
      <w:r>
        <w:rPr>
          <w:rFonts w:ascii="Times New Roman"/>
          <w:b w:val="false"/>
          <w:i w:val="false"/>
          <w:color w:val="000000"/>
          <w:sz w:val="28"/>
        </w:rPr>
        <w:t>
      Лица, указанные в подпункте 2) настоящего пункта, по своему усмотрению имеют право продолжать уплачивать обязательные пенсионные взносы в единый накопительный пенсионный фонд.»;</w:t>
      </w:r>
      <w:r>
        <w:br/>
      </w:r>
      <w:r>
        <w:rPr>
          <w:rFonts w:ascii="Times New Roman"/>
          <w:b w:val="false"/>
          <w:i w:val="false"/>
          <w:color w:val="000000"/>
          <w:sz w:val="28"/>
        </w:rPr>
        <w:t>
      пункт 3 исключить;</w:t>
      </w:r>
      <w:r>
        <w:br/>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От уплаты обязательных профессиональных пенсионных взносов в единый накопительный пенсионный фонд освобождаются агенты по уплате обязательных профессиональных пенсионных взносов в пользу работников, достигших пенсионного возраста в соответствии с пунктами 1-3 статьи 11 настоящего Закона.»;</w:t>
      </w:r>
      <w:r>
        <w:br/>
      </w:r>
      <w:r>
        <w:rPr>
          <w:rFonts w:ascii="Times New Roman"/>
          <w:b w:val="false"/>
          <w:i w:val="false"/>
          <w:color w:val="000000"/>
          <w:sz w:val="28"/>
        </w:rPr>
        <w:t>
      9) статью 25 дополнить пунктом 2-1 следующего содержания:</w:t>
      </w:r>
      <w:r>
        <w:br/>
      </w:r>
      <w:r>
        <w:rPr>
          <w:rFonts w:ascii="Times New Roman"/>
          <w:b w:val="false"/>
          <w:i w:val="false"/>
          <w:color w:val="000000"/>
          <w:sz w:val="28"/>
        </w:rPr>
        <w:t>
      «2-1. Для получателей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 дополнительно устанавливаются обязательные пенсионные взносы в единый накопительный пенсионный фонд, которые подлежат субсидированию за счет бюджетных средств в порядке, определяемом Правительством Республики Казахстан.</w:t>
      </w:r>
      <w:r>
        <w:br/>
      </w:r>
      <w:r>
        <w:rPr>
          <w:rFonts w:ascii="Times New Roman"/>
          <w:b w:val="false"/>
          <w:i w:val="false"/>
          <w:color w:val="000000"/>
          <w:sz w:val="28"/>
        </w:rPr>
        <w:t>
      Суммарный размер обязательных пенсионных взносов с учетом обязательных пенсионных взносов за счет бюджетных средств и обязательных пенсионных взносов, удерживаемых из социальных выплат на случай потери дохода в связи с уходом за ребенком по достижении им возраста одного года, составляет 10 процентов от дохода, учтенного в качестве объекта исчисления социальных отчислений в соответствии с законодательством Республики Казахстан об обязательном социальном страховании.</w:t>
      </w:r>
      <w:r>
        <w:br/>
      </w:r>
      <w:r>
        <w:rPr>
          <w:rFonts w:ascii="Times New Roman"/>
          <w:b w:val="false"/>
          <w:i w:val="false"/>
          <w:color w:val="000000"/>
          <w:sz w:val="28"/>
        </w:rPr>
        <w:t>
      При перечислении агентом обязательных пенсионных взносов дополнительно установленные обязательные пенсионные взносы за счет бюджетных средств прекращаются.»;</w:t>
      </w:r>
      <w:r>
        <w:br/>
      </w:r>
      <w:r>
        <w:rPr>
          <w:rFonts w:ascii="Times New Roman"/>
          <w:b w:val="false"/>
          <w:i w:val="false"/>
          <w:color w:val="000000"/>
          <w:sz w:val="28"/>
        </w:rPr>
        <w:t>
      10) статью 26 изложить в следующей редакции:</w:t>
      </w:r>
      <w:r>
        <w:br/>
      </w:r>
      <w:r>
        <w:rPr>
          <w:rFonts w:ascii="Times New Roman"/>
          <w:b w:val="false"/>
          <w:i w:val="false"/>
          <w:color w:val="000000"/>
          <w:sz w:val="28"/>
        </w:rPr>
        <w:t>
      «Статья 26. Ставка и порядок осуществления обязательных</w:t>
      </w:r>
      <w:r>
        <w:br/>
      </w:r>
      <w:r>
        <w:rPr>
          <w:rFonts w:ascii="Times New Roman"/>
          <w:b w:val="false"/>
          <w:i w:val="false"/>
          <w:color w:val="000000"/>
          <w:sz w:val="28"/>
        </w:rPr>
        <w:t>
                  профессиональных пенсионных взносов</w:t>
      </w:r>
      <w:r>
        <w:br/>
      </w:r>
      <w:r>
        <w:rPr>
          <w:rFonts w:ascii="Times New Roman"/>
          <w:b w:val="false"/>
          <w:i w:val="false"/>
          <w:color w:val="000000"/>
          <w:sz w:val="28"/>
        </w:rPr>
        <w:t>
      1. Обязательные профессиональные пенсионные взносы, подлежащие уплате в единый накопительный пенсионный фонд, устанавливаются в размере 5 процентов от ежемесячного дохода работника, принимаемого для исчисления пенсионных взносов в порядке, определяемом Правительством Республики Казахстан.</w:t>
      </w:r>
      <w:r>
        <w:br/>
      </w:r>
      <w:r>
        <w:rPr>
          <w:rFonts w:ascii="Times New Roman"/>
          <w:b w:val="false"/>
          <w:i w:val="false"/>
          <w:color w:val="000000"/>
          <w:sz w:val="28"/>
        </w:rPr>
        <w:t>
      2. Обязательные профессиональные пенсионные взносы осуществляются вкладчиками обязательных профессиональных пенсионных взносов за счет собственных средств в пользу работников, профессии которых предусмотрены перечнем производств, работ, профессий работников, занятых на работах с вредными (особо вредными) и (или) опасными условиями труда.</w:t>
      </w:r>
      <w:r>
        <w:br/>
      </w:r>
      <w:r>
        <w:rPr>
          <w:rFonts w:ascii="Times New Roman"/>
          <w:b w:val="false"/>
          <w:i w:val="false"/>
          <w:color w:val="000000"/>
          <w:sz w:val="28"/>
        </w:rPr>
        <w:t>
      3. При соответствии фактических условий труда нормативным требованиям в области безопасности и охраны труда, подтвержденным результатами аттестации производственных объектов по условиям труда, уплата обязательных профессиональных пенсионных взносов не осуществляется.»;</w:t>
      </w:r>
      <w:r>
        <w:br/>
      </w:r>
      <w:r>
        <w:rPr>
          <w:rFonts w:ascii="Times New Roman"/>
          <w:b w:val="false"/>
          <w:i w:val="false"/>
          <w:color w:val="000000"/>
          <w:sz w:val="28"/>
        </w:rPr>
        <w:t>
      11) в статье 28:</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Своевременно не удержанные (не начисленные) и (или) не перечисленные агентом суммы обязательных пенсионных взносов, обязательных профессиональных пенсионных взносов при условии фактической выплаты и получения работником дохода взыскиваются налоговыми органами или подлежат перечислению агентами в пользу вкладчиков обязательных пенсионных взносов, работников по обязательным профессиональным пенсионным взносам с начисленной пеней в размере 2,5-кратной официальной ставки рефинансирования, установленной уполномоченным органом, на каждый день просрочки (включая день оплаты в Центр).»;</w:t>
      </w:r>
      <w:r>
        <w:br/>
      </w:r>
      <w:r>
        <w:rPr>
          <w:rFonts w:ascii="Times New Roman"/>
          <w:b w:val="false"/>
          <w:i w:val="false"/>
          <w:color w:val="000000"/>
          <w:sz w:val="28"/>
        </w:rPr>
        <w:t>
      часть первую пункта 3 изложить в следующей редакции:</w:t>
      </w:r>
      <w:r>
        <w:br/>
      </w:r>
      <w:r>
        <w:rPr>
          <w:rFonts w:ascii="Times New Roman"/>
          <w:b w:val="false"/>
          <w:i w:val="false"/>
          <w:color w:val="000000"/>
          <w:sz w:val="28"/>
        </w:rPr>
        <w:t>
      «3. Агент в течение пяти рабочих дней со дня получения уведомления обязан представить в налоговый орган списки вкладчиков единого накопительного пенсионного фонда, в пользу которых взыскивается задолженность по обязательным пенсионным взносам, а также списки работников, в пользу которых взыскивается задолженность по обязательным профессиональным пенсионным взносам.»;</w:t>
      </w:r>
      <w:r>
        <w:br/>
      </w:r>
      <w:r>
        <w:rPr>
          <w:rFonts w:ascii="Times New Roman"/>
          <w:b w:val="false"/>
          <w:i w:val="false"/>
          <w:color w:val="000000"/>
          <w:sz w:val="28"/>
        </w:rPr>
        <w:t>
      в части второй пункта 4 подпункт 1) изложить в следующей редакции:</w:t>
      </w:r>
      <w:r>
        <w:br/>
      </w:r>
      <w:r>
        <w:rPr>
          <w:rFonts w:ascii="Times New Roman"/>
          <w:b w:val="false"/>
          <w:i w:val="false"/>
          <w:color w:val="000000"/>
          <w:sz w:val="28"/>
        </w:rPr>
        <w:t>
      «1) непредставления агентом списков вкладчиков единого накопительного пенсионного фонда и наличия задолженности по обязательным пенсионным взносам, а также списков работников, в пользу которых уплачиваются обязательные профессиональные пенсионные взносы, и наличия задолженности по ним – по истечении пяти рабочих дней со дня вручения уведомления, предусмотренного пунктом 2 настоящей статьи. При этом приостановление расходных операций по банковским счетам агента производится в пределах суммы задолженности по обязательным пенсионным взносам, обязательным профессиональным пенсионным взносам, указанной в распоряжении налогового органа о приостановлении расходных операций по банковским счетам агента;»;</w:t>
      </w:r>
      <w:r>
        <w:br/>
      </w:r>
      <w:r>
        <w:rPr>
          <w:rFonts w:ascii="Times New Roman"/>
          <w:b w:val="false"/>
          <w:i w:val="false"/>
          <w:color w:val="000000"/>
          <w:sz w:val="28"/>
        </w:rPr>
        <w:t>
      12) подпункт 2) пункта 2 статьи 36 изложить в следующей редакции:</w:t>
      </w:r>
      <w:r>
        <w:br/>
      </w:r>
      <w:r>
        <w:rPr>
          <w:rFonts w:ascii="Times New Roman"/>
          <w:b w:val="false"/>
          <w:i w:val="false"/>
          <w:color w:val="000000"/>
          <w:sz w:val="28"/>
        </w:rPr>
        <w:t>
      «2) выработка предложений по перечню разрешенных финансовых инструментов для размещения пенсионных активов единого накопительного пенсионного фонда и одобрение данного перечня;»;</w:t>
      </w:r>
      <w:r>
        <w:br/>
      </w:r>
      <w:r>
        <w:rPr>
          <w:rFonts w:ascii="Times New Roman"/>
          <w:b w:val="false"/>
          <w:i w:val="false"/>
          <w:color w:val="000000"/>
          <w:sz w:val="28"/>
        </w:rPr>
        <w:t>
      13) подпункт 3) пункта 4 статьи 41 изложить в следующей редакции:</w:t>
      </w:r>
      <w:r>
        <w:br/>
      </w:r>
      <w:r>
        <w:rPr>
          <w:rFonts w:ascii="Times New Roman"/>
          <w:b w:val="false"/>
          <w:i w:val="false"/>
          <w:color w:val="000000"/>
          <w:sz w:val="28"/>
        </w:rPr>
        <w:t>
      «3) по вопросам, связанным с пенсионным обеспечением, представлять интересы вкладчика (получателя) по его письменному обращению в суде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с 1 января 2014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