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a03c" w14:textId="69ea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2013 года № 979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Выделить из средств, предусмотренных в республиканском бюджете на 2013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сумму в размере 78 038 553 тысяч тенге для перечисления:»;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проведение ремонта социально-культурных республиканских объектов в сумме 1 000 000 тысяч тенге по следующим администраторам: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- 527 268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- 278 450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- 194 282 тысячи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