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1d25" w14:textId="9871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Азиатским Банком Развития по вопросу проведения 47-го ежегодного заседания Совета управляющих Азиатского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взаимопонимании между Правительством Республики Казахстан и Азиатским Банком Развития по вопросу проведения 47-го ежегодного заседания Совета управляющих Азиатского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экономики и бюджетного планирования Республики Казахстан Досаева Ерболата Аскарбековича подписать от имени Правительства Республики Казахстан Меморандум о взаимопонимании между Правительством Республики Казахстан и Азиатским Банком Развития по вопросу проведения 47-го ежегодного заседания Совета управляющих Азиатского Банка Развития,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2013 года № 973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Азиатским Банком Развития по вопросу проведения 47-го ежегодного заседания Совета управляющих</w:t>
      </w:r>
      <w:r>
        <w:br/>
      </w:r>
      <w:r>
        <w:rPr>
          <w:rFonts w:ascii="Times New Roman"/>
          <w:b/>
          <w:i w:val="false"/>
          <w:color w:val="000000"/>
        </w:rPr>
        <w:t>
Азиатского Банка Развития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 в силу 16 сентября 2013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  6, ст. 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внимание, что 17 февраля 2011 года Азиатский Банк Развития (далее - АБР) получил приглашение от имени Правительства Республики Казахстан (далее - Правительство) провести 47-е ежегодное заседание Совета управляющих АБР в 2014 году (совместно именуемые - Стороны);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6 мая 2011 года Совет управляющих АБР резолюцией № 351 принял указанное приглашение;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Правительство и АБР признают необходимость начать подготовку к 47-му ежегодному заседанию Совета управляющих заранее до запланированной даты данного заседания и согласовать основные обязанности каждой Стороны в выполнении данной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вышеизложенного, Стороны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Определения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Меморандуме о взаимопонимании (далее - Меморандум) нижеуказанные термины обозначают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a. «сопровождающие лица» - лица, сопровождающие все прочие категории участников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b. «Устав АБР» - учредительный договор Азиатского Банка Развития от 22 августа 1966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c. «персонал АБР» - управляющие, альтернативные управляющие, директора, альтернативные директора, служащие и работники АБР, включая Секретариат АБР и экспертов, выполняющих миссии для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d. «делегаты» - представители из государств-членов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e. «гости» - все физические лица и представители учреждений, приглашенные АБР для участия в заседании, кроме делегатов, СМИ, НПО и наблюдателей;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f. «СМИ» - представители аккредитованных средств массовой информации, приглашенные АБР для участия в заседании;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g. «заседание» - 47-ое ежегодное заседание Совета управляющих АБР и любые сопутствующие встречи и семинары;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Һ. «НПО» - представители аккредитованных неправительственных организаций и других организаций гражданского общества, приглашенные АБР для участия в заседании;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«наблюдатели» - представители государств, не являющихся членами АБР, а также международных финансовых организаций, или других организаций, приглашенных для участия в заседании;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j. «участники» - персонал АБР, делегаты, гости, средства массовой информации, НПО, наблюдатели, личные ассистенты и сопровождающие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к. «личные ассистенты» - переводчики и другие лица, оказывающие поддержку и сопровождающие делегатов на заседании;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«Руководство по требованиям» - «Руководство по требованиям: ежегодное заседание Совета управляющих Азиатского Банка Развития», опубликованное в августе 2010 года и предназначенное для подготовки к проведению ежегодного заседания. В случае каких-либо изменений внесенных в Руководство по требованиям, АБР уведомляет Правительство в письменной форме.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Даты заседания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Будут предприняты меры для проведения заседания в городе Астане, при которых 47-е ежегодное заседание Совета управляющих АБР состоится в период с 4 по 5 мая 2014 года включительно, между тем, сопутствующие встречи и семинары начнутся по возможности уже 2 мая 2014 года и проводятся в ходе всего заседания.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Обязательства Правительства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 Статус и процедуры въезда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подтверждает принятие юридического статуса, привилегий и иммунитета АБР, его управляющих, альтернативных управляющих, директоров, альтернативных директоров, служащих и сотрудников, в том числе экспертов, выполняющих миссии для АБР, предоставляемых Уставом АБР, в частности, главой VIII, и продолжит выполнять свои обязательства в соответствии с Уставом АБР. Правительство содействует ускоренному выполнению процедур въезда, в том числе выдачу виз персоналу АБР, когда им необходимо и предписано участвовать в подготовке и присутствовать на заседании. Также Правительство обеспечит ускоренное выполнение процедур въезда, в том числе выдачу виз участникам, приглашенным АБР, когда им необходимо и предписано присутствовать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Привилегии и иммунитеты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положениями, изложенными в главе VIII Устава АБР: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Имущество и собственность АБР, где бы и у кого бы они ни находились, должны обладать иммунитетом от обыска, реквизиции, конфискации, экспроприации, или любой другой формы изъятия или лишения права пользования актами исполнительной или законодательной власти. Архивы АБР и в целом все документы, которые ему принадлежат или находящиеся у АБР, должны быть неприкосновенны, где бы они ни находились.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АБР, его имущество, собственность, прибыль и его операции и сделки должны быть освобождены от уплаты всех налогов и всех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АБР должен быть освобожден также от любого обязательства по уплате, удержанию или сбору любых налогов или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Кроме того, в соответствии со статьей 51 Устава АБР Правительство обеспечит ввоз, вывоз, освобождение от уплаты пошлин и любой формы обыска всего имущества для заседания, ввезенное в Республику Казахстан или вывезенное из нее АБР или от его лица.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Такое имущество будет обозначаться специальными транспортировочными этикетками, подготовленными АБР в сотрудничестве с Правительством. АБР обеспечивает соответствующую выдачу специальных транспортировочных этикеток.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Багаж, ввезенный персоналом АБР в целях заседания и обозначенный специальными багажными бирками, которые будут изготовлены АБР в сотрудничестве с Правительством, подлежит ввозу с освобождением от любых пошлин и налогов, а также подлежит ускоренному таможенному оформлению при ввозе и вывозе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При ввозе личного багажа, принадлежащего участникам, за исключением персонала АБР, должно быть оказано содействие и ускоренное таможенное оформление при ввозе и вывозе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При ввозе в Республику Казахстан любого багажа, принадлежащее делегатам из Республики Азербайджан, в которой будет проводиться ежегодное заседание АБР в 2015 году, и привезенного на данное заседание в связи с проведением следующего заседания, должно быть оказано содействие и ускоренное таможенное оформление при ввозе и вывозе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(6) Коммуникация с АБР должна рассматриваться так же, как официальная коммуникация с иностранными правительствами.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Услуги и материально-технические средства для заседания Правительство обеспечит нижеуказанные услуги и материально-технические средства для заседания в соответствии с любыми изменениями в требованиях, изложенных в Руководстве по требованиям, действующем в качестве основного документа по подготовке и проведению заседания. АБР предоставило Правительству копии Руководства по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Организационный комитет принимающей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Создаст организационный и рабочий комитеты для управления и координации процесса организации ежегодного заседания в тесном сотрудничестве с АБР.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Назначит контактных лиц на рабочем уровне по техническим и организационным вопросам для ежедневной работы с партнерами в АБР.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Место проведения и место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 необходимости и по согласованию между Правительством и АБР за свой счет предоставит площади, осуществит установку и демонтаж офисов и залов для деловых встреч в месте проведения для АБР и делегатов.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Подготовит совместно с различными отелями, в соответствии с предписаниями Секретаря АБР или его координатора достаточное количество номеров (до 3000) для размещения всех участников заседания за счет участников. Жилье должно включать соответствующие удобства надлежащего стандарта и предоставляться по разумной цене. Распределение жилья между участниками будет определяться АБР.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Транспортные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свой счет предоставит участникам транспортные услуги на местах по согласованию между Правительством и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Местный персонал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свой счет предоставит квалифицированный местный персонал для оказания помощи рабочему комитету в выполнении требований, указанных в Руководстве по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Материалы, оборудование 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свой счет предоставит АБР материалы, мебель, оборудование, коммунальные услуги (включая воду, электричество, кабельные соединения), средства связи и услуги, требуемые для офисов и залов для деловых встреч в соответствии со списками, которые предоставит АБР. В целом, данные требования должны соответствовать Руководству по требованиям. Однако модели и количество могут при необходимости меняться для соответствия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(6) Меры по обеспечению безопасности и охране 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За свой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 противопожарную защиту и услуги скорой помощи в каждом из мест проведения заседания;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 медицинский пункт в каждом из мест проведения с терапевтом и квалифицированной медсестрой с 7:00 до 22:00 ежедневно со 2 по 5 мая 2014 года, или позднее, при необходимости; обеспечит присутствие терапевта по вызову в течение той части дня, когда в медицинском пункте отсутствует терапевт; и обеспечит наличие других медицинских специалистов для участников в течение периода проведения ежегодного заседания;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 наличие надлежащих средств экстренной медицинской помощи в отведенных гостиницах и аэропорту в течение периода со 2 по 5 мая 2014 года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Предпримет все необходимые меры для обеспечения безопасного передвижения участников в обозначенные места, такие как аэропорты, отведенные гостиницы и места проведения официальных мероприятий ежегодного заседания, и для безопасности участников и сохранности их имущества и имущества АБР в течение всего периода проведения ежегодного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(7) 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весь период заседания, произведет полное страхование гражданской ответственности (включая страхование гражданской ответственности владельцев автотранспорта), приемлемое для АБР для покрытия материально-технических средств и услуг в рамках настоящего Меморандума либо путем самострахования, либо через услуги частной страховой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(8) Транспортировка и хранение оборудования, документов и материалов заседания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Оплатит стоимость транспортировки и хранения, включая распаковку и расстановку грузов АБР из пункта ввоза к месту проведения по городу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обратной отправки, оплатит стоимость расходов на транспортировку, включая упаковку и транспортировку из места проведения мероприятия в пункт отправки.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(9) Дорожное движение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Приложит максимум усилий для ускорения транспортного потока между местом проведения заседания и отведенными гостиницами, где будет проживать большинство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Все такое имущество может быть просвечено рентгеновскими </w:t>
      </w:r>
      <w:r>
        <w:rPr>
          <w:rFonts w:ascii="Times New Roman"/>
          <w:b w:val="false"/>
          <w:i w:val="false"/>
          <w:color w:val="000000"/>
          <w:sz w:val="28"/>
        </w:rPr>
        <w:t>лучами, но не будет открываться без согласия АБР.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Обязательства АБР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a. предоставит персонал для работы в офисах персонала АБР и встречах, организуемых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предоставит определенные материалы и оборудование, относительно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согласовано, что Правительство не может или не должно предоставлять или как указано в Руководстве по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c. оплатит за коммуникацию, инициированную АБР, включая фактические расходы на почтовую корреспонденцию, телеграфирование, факсимиле и транспортировку, а также за арендованные линии для АБР для передачи данных и факсимиле;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оплатит за мероприятия, нацеленные на развитие деловых связей и контактов, организованные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e. оплатит все расходы по страхованию грузов и морскому страхованию за перевозку грузов АБР в пунктах въезда в город Астану и оттуда в город Манила, если применимо;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f. будет нести ответственность за убытки и ущерб, нанесенный помещениям, мебели, оборудованию и зданиям, предоставленным в распоряжение АБР Правительством для использования во время заседания, за исключением случаев, когда такие убытки и ущерб имеют место вследствие нормального износа или из-за обстоятельств за пределами контроля АБР или действий людей, работающих на Правительство. АБР выплатит стоимость такого дополнительного страхования, которое АБР может приобрести в связи с проведением заседания.</w:t>
      </w:r>
    </w:p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Распределение расходов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понесенные при предоставлении услуг и материально-технических средств или выполнении иных обязательств, указанных в настоящем Меморандуме, будут понесены соответствующей Стороной, как указано в прилагаемой таблице «Распределение расходов между Правительством Республики Казахстан и Азиатским Банком Развития по проведению 47-го ежегодного заседания Совета управляющих АБР», если иное не согласовано Правительством и АБР.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Деятельность частных спонсоров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предоставлении любого финансирования, товаров или услуг в связи с мероприятием в рамках заседания частным физическим лицом, компанией или иной организацией, необходимо предварительное письменное согласование между Правительством и АБР.</w:t>
      </w:r>
    </w:p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Обмен информацией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исключением иных случаев, согласованных между Правительством и АБР, Правительство и АБР по запросу одной из Сторон будут обмениваться информацией, необходимой для подготовки ежегодного заседания, в том числе речами и сценариями протоколов. Такая информация будет представлена другой Стороне своевременно во избежание задержек в подготовке.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Полномочия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и все действия, необходимые в связи с вышеизложенным, выполняются Министерством экономики и бюджетного планирования Республики Казахстан от имени Правительства и Секретарем АБР или их соответствующими координаторами.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назначит координатора, ответственного за координирование с АБР соответствующих мер, за выполнение которых несет ответственность Правительство, в течение 30 дней после подписания настоящего Меморандума. В этих целях, он/она должен иметь необходимые полномочия, ресурсы и организационные средства. Правительство должно сообщить АБР имя координатора, как только он/она будет назначен.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АБР назначает Року Санда координатором. Он будет ответственным за координацию с Правительством мер, за выполнение которых несет ответственность АБР. В этих целях, он будет иметь необходимые полномочия, ресурсы и организационные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заменить своего координатора, предварительно письменно уведомив об этом другую Сторону.</w:t>
      </w:r>
    </w:p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Дополнения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может быть дополнен по предварительному письменному согласию Сторон. Правительство и АБР сотрудничают в целях обеспечения заблаговременного предоставления уведомлений о любых изменениях, предложенных в настоящий Меморандум или в Руководство по требованиям, и приложат все возможные усилия для минимизации затрат и обеспечения надлежащего проведения заседания и подготовки к нему в духе сотрудничества.</w:t>
      </w:r>
    </w:p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Каналы связи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Каналы связи по вопросам, относящимся к заседанию и настоящему Меморандуму, будут следующими: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Правительство: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 010000, Республика Казахстан, г. Астана, ул. Орынбор, 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«Дом министерств»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Вниманию: Министра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+7 (7172) 74-38-01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Факс:+ 7 (7172) 74-38-24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info@minplan.kz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АБР: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 6 ADB Avenue, Mandaluyong City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1550 Metro Manila, Philippines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Вниманию: Рока 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Офис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(+63-2) 632-4444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(+63-2) 632-5999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 (+63-2) 636-2481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(+63-2) 636-2444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annualmeeting@adb.org</w:t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Общие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a. Обязательства Правительства, принятые в соответствии с настоящим Меморандумом, будут выполняться в соответствии с национальным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Ни одно из положений настоящего Меморандума не дополняет или не изменяет Устав АБР, не нарушает и не ограничивает права, иммунитеты, привилегии или льготы/освобождения, предусмотренные или указанные в Уставе АБР.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Дата вступления в силу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вступает в силу с даты подписания и действует до 30 мая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      « »       2013 года в двух подлинных экземплярах, каждый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Азиатский Банк Развития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Меморандуму о взаимопонимании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Азиатским Банком Развития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47-го ежегодного заседания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Совета управляющих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Азиатского Банка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2013 года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Таблица по распределению расходов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Правительством Республики Казахстан и Азиатским Банком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Развития по вопросу проведения 47-го ежегодного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заседания Совета управляющих АБР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506"/>
        <w:gridCol w:w="3507"/>
        <w:gridCol w:w="54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расхода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АБР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ОСВОБОЖДЕНИЕ ОТ НАЛОГОВ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АБР, его имущество, собственность, прибыль и его операции и сделки должны быть освобождены от уплаты всех налогов и всех таможенных пошлин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Авиаперелет персонала АБР (Президент, вице-президент, Управляющий генеральный директор, Совет директоров и другие сотрудники) в принимающую страну и обратно. Индивидуальные делегаты самостоятельно оплачивают свой авиаперелет.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 расходы для персонала АБР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 И СПИКЕРЫ СЕМИНАРОВ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заседания и обслуживающий персонал, спикеры и модераторы семинаров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Служащие, базирующиеся в городе Манила, исполнительные ассистенты и другие сотрудники;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Местный персонал, назначенный для работы с персоналом АБР в офисах и мероприятиях АБР;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Спикеры и модераторы серии семинаров АБР; некоторые спикеры также примут участие в бизнес саммите и Дне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Переводчики (3 чел.) потребуются для встреч между руководством АБР и должностными лицами Правительства, а также для Дня Казахстана.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Местный персонал, включая требования Секретариата Правительства (исключая, однако местный персонал, требуемый для работы в офисах АБР);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Секретариат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Координаторы, закрепленные за VIP-персонами;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Персонал, занятый встречами-проводами в аэропорту и организацией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Медицинский персонал;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Персонал службы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и обслуживающий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(на копировальную технику, портативные компьютеры, телефоны, радиочастотную идентификацию);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Переводчики для местных должностных лиц, при необходимости;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Бизнес саммит/ день принимающей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Система регистрации и бейджи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персонала.</w:t>
            </w:r>
          </w:p>
        </w:tc>
      </w:tr>
      <w:tr>
        <w:trPr>
          <w:trHeight w:val="15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D.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 ДЛЯ ОФИСОВ И КОНФЕРЕНЦИЙ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Открытие заседания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проведения, совместно определенное Правительством и АБР;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места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 и персонал.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Бизнес сессии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проведения, совместно определенное Правительством и АБР; организация места проведения; коммунальные услуги и персонал.</w:t>
            </w:r>
          </w:p>
        </w:tc>
      </w:tr>
      <w:tr>
        <w:trPr>
          <w:trHeight w:val="201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(с) Залы для встреч, офисы и прочие услуги для деловых встреч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проведения, совместно определенное Правительством и АБР;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места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 и персонал.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Помещения для использования Президентом АБР, пятью [5] вице-президентами, Управляющим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генеральным директором, ректором Института АБР и их личным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Помещения для использования директорами АБР и их заместителями (48 комнат и 6 залов для деловых встреч);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Помещения для использования департаментами АБР, комната отдыха для управляющих, комната отдыха для глав делегаций, комнаты отдыха для частного сектора и офисы (примерно 50 комнат);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Комнаты для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Секретарем и Секретариатом АБР (включая пресс-центр и зал для проведения пресс-брифингов, центр для НПО, офис для координации семинаров и другие);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Помещения для использования Председателем и Секретариатом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Центр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Помещения и другие площади для использования в качестве комнат отдыха и для других услуг заседания (например, перелет, транспорт, установление связей и контактов и сопровождающие лица, служба информации, комната отдыха для участников, комната отдыха для гостей, фотовыставка, интернет центры);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Помещение для Исполнительного секретаря Ассоциации бывших сотрудников АБР;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Помещения и кабина с вывеской (со стойкой) для принимающей стороны следующего заседания;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Зал для круглого стола управляющих;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Залы для встреч с клиентами (6-7 конференц-залов для размещения 30-35 чел. вокруг конференц-стола);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Залы для пресс-конференций (1) и других встреч (5) (например, заседания бывших сотрудников АБР, заседания развивающихся стран-членов Тихоокеанского региона (PDMC), заседания по страновой координации, заседания в формате АБР-ВБ-МФВ, заседания Центрально-Азиатских республик (CARs) и других встреч, организованных АБР) - потребуется примерно 6 залов для размещения 100-150 чел.;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Три зала для семинаров, вмещающие до 200 чел. и один зал, в котором можно разместить 500-700 чел.;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Медицинский центр;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Персонал, требуемый для сооружения и подготовки залов и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Как минимум 2 телестудии для записи выступлений управляющих.</w:t>
            </w:r>
          </w:p>
        </w:tc>
      </w:tr>
      <w:tr>
        <w:trPr>
          <w:trHeight w:val="88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Е.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СВЯЗИ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Звонки с телефонов с прямым выходом на международную связь и отправка факсимиле за рубеж из офисов АБР;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Транспортировка документов и материалов заседания в и из города Манила в порт/аэропорт места проведения, когда применимо.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Телефонные звонки и отправка факсимиле из Секретариата Правительства;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Местные звонки во все офисы;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Плата за погрузку и разгрузку, транспортировку и хранение документов и материалов заседания между портом/аэропортом и местом проведения заседания и в обратном направлении, включая расходы на рабочую силу для доставки и вывоза груза в место проведения заседания и обратно, когда применимо;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добавочных телефонных номеров, телефонных линий с прямым набором международных номеров и местных линий в офисах, по необходимости;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Установка факсимильной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Установка систем электронной связи/интернета;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Доступ к интернету по кабелю в офисах АБР, беспроводной интернет в общественных местах (wi-fi);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Вещание через интернет и видеоканалы основных официальных заседаний (семинар управляющих, торжественное открытие заседания, бизнес сессии);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150 шт. мобильных телефонов с единицами на все время проведения ежегодного заседания для осуществления местных звонков персоналом АБР.</w:t>
            </w:r>
          </w:p>
        </w:tc>
      </w:tr>
      <w:tr>
        <w:trPr>
          <w:trHeight w:val="84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F.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ПРЕДСТАВИТЕЛЬСКИЕ РАСХОДЫ/ОБЕСПЕЧЕНИЕ ПИТАНИЕМ И НАПИТКАМИ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от имени Президента (2 000 чел.);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Официальный обед от имени Председателя и Президента АБР (280 чел.) (будет уточняться);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Официальный обед для прессы (150-200 чел.);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Фуршет Департамента казначейства (150 чел.);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Официальный завтрак или обед от имени Председателя для вице-председателей, Президента АБР и Секретаря (4-6 чел.);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Легкие угощения (например, кофе/чай/печенья/минеральная вода);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офисах, комнатах для отдыха и зонах обслуживания заседаний;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Услуги питания для мероприятий АБР [оплачиваемые АБР через его основной счет] - для семинаров, страновых презентаций и других официальных заседаний; 8. Организация питания и униформы для местного персонала АБР.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от имени Правительства (для всех участников);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Официальный обед в честь почетного гостя (250 чел.) (будет уточняться);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Программа для супругов/супруг VIP-персон (полдня после открытия заседания) (50 чел.);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Программа для сопровождающих лиц (экскурсии/туры по городу примерно для 200 чел.), (на усмотрение);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легких угощений для офисов принимающей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питания и униформы для местного персонала принимающей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Кафе, фуд-корты и т.д. (за наличный расчет);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Освобождение от налогов и платы за обслуживание на услуги питания, буфетов и т.д.</w:t>
            </w:r>
          </w:p>
        </w:tc>
      </w:tr>
      <w:tr>
        <w:trPr>
          <w:trHeight w:val="71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G.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ТРАНСПОРТ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Автомобили с водителем для: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АБР/глав делегаций (67);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(2);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вице-президентов (5);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генерального директора (1);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ректора института АБР (1);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Совета управляющих (1);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 АБР (4);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VIP-персон, определенных Правительством;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президентов АБР (2);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Миниавтобус или минивэн (1) для Секретариата АБР;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Автобусы для доставки официальных делегаций в места проведения официальных мероприятий и обратно, а также между отелями и местом проведения заседания;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Дополнительные машины/автобусы для транспортировки официальных делегатов в аэропорт/вокзал;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Автобусы для обслуживания программы для сопровождающих лиц (если применимо);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Места для стоянки: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 глав делегаций (70 чел.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оповещения или связи с местом стоянки автомобилей.</w:t>
            </w:r>
          </w:p>
        </w:tc>
      </w:tr>
      <w:tr>
        <w:trPr>
          <w:trHeight w:val="10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Н.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Печатная продукция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Общая информация для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2.Наклейки и бирки для багажа, стикеры на лацканы пиджаков, информация о явке участников и форма бронирования гостиницы;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Документы Совета управляющих;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Пригласительные открытки на прием от имени Президента и официальный обед от имени Председателя и Президента АБР;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Регистрационные нагрудные бейджи для всех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Приветственное слово Президента;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Программа торжественного открытия заседания;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Справочник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Программа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Брошюра с расписанием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Блокноты с логотипом заседания;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Карточка, содержащая контактные номера на экстренный случай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Приветственное слово почетного гостя (1000 копий);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Приветственное слово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Пригласительные открытки на официальные социальные мероприятия, организуемые Правительством (только для мероприятий, где вход исключительно по пригласительным билетам);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Бейджи для всего местного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Блокноты (на усмотрение); 6. Прочее (при необходимости).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Расходные материалы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(с) Для офисов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Канцелярские принадлежности АБР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Стандартные офисные канцелярские принадлежности и расходные материалы, включая необходимые электрические расходные материалы (например, шнуры-удлинители, адаптеры и необходимая электропроводка для установки оборудования);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Поставка бумаги для копировальных аппаратов (также запасные части, обслуживание, тонеры, при необходимости), закрепленных за офисами.</w:t>
            </w:r>
          </w:p>
        </w:tc>
      </w:tr>
      <w:tr>
        <w:trPr>
          <w:trHeight w:val="201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И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Открывающая сессия и церемония/мероприятие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Печать АБР (для пюпитра), суфлер речи, таблички с фамилией лица, занимающего офис, маленькие отпечатанные карточки с именем, указывающие место каждого участника за главным столом, [судейский] молоточек, деревянная дощечка и флаг АБР;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Плазменные телеэкраны для вывешивания на видном месте на открытых пространствах;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Указатели для четкого обозначения каждой зоны рассадки, например, «Управляющие и главы делегаций», «Альтернативные управляющие», «И.о. заместителей управляющих», «Советники», «Гости», «Пресса», «НПО» и другие;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Фоновая декорация с логотипом ежегодного заседания и логотипом АБР на сцене внутри конференц-центра.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Шесть вращающихся кресел с мягкой обивкой на сцене;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Места для сидящих в театральном стиле на 2 000 - 2 500 чел.;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Два экрана (по одному на каждой стороне сцены) для предоставления аудитории возможности видеть спикера или культурное мероприятие, при наличии такового;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Один микрофон на сцену (и один запасной);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Два пюпитра с одним микрофоном на каждый пюпитр;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Аппаратура для синхронного перевода, включая приемники и наушники для всех участников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стойки для распределения с указателями каналов;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Пять будок для переводчиков;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Звукоусиление;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Оборудование цифровой записи для осуществления записи заседаний (в случаях, когда речь произносится не на английском языке, перевод на английский язык должен быть записан на отдельном звукозаписывающем аппарате);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Линия передачи интернет-трансляции;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Один мультиблок (панель распределения звука) на операторской платформе, подсоединенной к основной звукорежиссерской аппаратной для предоставления телевизионщикам возможности записывать живой звук;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Видеозапись заседаний с использованием системы NTSC, форматов Betacam SP и DV Саш, включая телевизионные камеры на платформе, видеоаудиопереключатель, кассетный видеомагнитофон Betacam SP и профессиональную команду;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Графины для воды и стаканы на подносах (с охлажденной минеральной водой) на главный стол, на пюпитр и в будки для переводчиков;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Флагштоки с подставкой для флагов принимающей страны и АБР;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Флаг принимающей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Цифровые настольные часы, расположенные перед Председателем;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Дополнительное освещение и платформа, по мере необходимости для телевизионщиков и фотографов;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Цветочные украшения и декорации;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Проекционная аппаратура для передачи видео с экраном, расположенная выше помоста/сцены для проецирования изображения спикера и/или логотипов ежегодного заседания и АБР;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Замкнутая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видеообслуживания для передачи видеоинформации с мероприятий заседания в пресс-центр, Секретариат АБР, отдел по управлению документооборотом, и расписание выступлений управляющих, а также в один-два других офиса Секретариата АБР;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Аудио/видео демонстрация и/или живое исполнение артистов;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Художественное оформление и координация мероприятия.</w:t>
            </w:r>
          </w:p>
        </w:tc>
      </w:tr>
      <w:tr>
        <w:trPr>
          <w:trHeight w:val="202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Бизнес-сессии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Таблички с именами лиц, занимающих офисы и с обозначением страны, молоточек с подставкой и флаг АБР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Аппаратура для контроля времени выступлений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Таблички с указанием распределения каналов синхронного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Плазменные телеэкраны для расположения в холле для проведения бизнес-сессий напротив главного стола и в комнате отдыха делегатов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Фоновая декорация с логотипом ежегодного заседания и логотипом АБР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Рассадка за столом 67 управляющих и глав делегаций из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стран-членов и восемь человек за столом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160 одинаковых вращающихся кресел с мягкой обивкой и низкой спинкой и 700-800 обычных стульев одинакового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Два экрана, по одному на каждую сторону главного стола и проекционная аппаратура для проецирования изображения спикера;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4.804 микрофонов, по одному на каждое место за столом и дополнительные микрофоны для подстраховки на случай неисправности;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Аппаратура для синхронного перевода, включая приемники и наушники для участников (примерно 750) и стойка для раздачи;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Звукоусиление;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Шесть будок для переводчиков (например, английский/французский/японский/ки тайский/русский языки); звукозаписывающие устройства для записи заседаний (в случаях, когда речь произносится не на английском языке, перевод на английский язык должен быть записан на отдельном звукозаписывающем аппарате);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Два мультиблока (панель распределения звука), по одному на каждую операторскую платформу, подсоединенные к основной звукорежиссерской аппаратной для предоставления телевизионщикам возможности записывать живой звук;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Видеозапись заседаний с использованием системы NTSC, форматов Betacam SP и DV Cam, включая телевизионные камеры на платформе, видеозвукомикшер, кассетные видеомагнитофоны Betacam SP, работающие последовательно, и профессиональную команду;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Одинаковые графины для воды и стаканы на подносах (с охлажденной минеральной водой) на столы Председателя, управляющих и в будки для переводчиков;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Флагштоки с подставкой для флагов принимающей страны и АБР; флаг принимающей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Цифровые настольные часы, расположенные перед Председателем;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Двое больших настенных часов, четко видных участникам;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Отдельностоящие указатели, ясно указывающие блоки [зоны рассадки] для других участников, например «Наблюдатели», «Гости»;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Стенды на входе в зал проведения заседания с указанием списка спикеров на текущий день и плана рассадки;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Замкнутая система видеосвязи для передачи видеоинформации с заседания в пресс-центр, Секретариат АБР и офис Президента, а также на экраны в общественных местах;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Дополнительное освещение (по зонам, если необходимо);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Платформы для видео и телевизионных съемок в реальном масштабе времени и для фотографов;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Цветочные украшения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декорации.</w:t>
            </w:r>
          </w:p>
        </w:tc>
      </w:tr>
      <w:tr>
        <w:trPr>
          <w:trHeight w:val="9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Офисы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Офисы АБР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Настольные компьютеры (255 ед.)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l.l.(Intel-Core2Duo 8400 3.0 Гц., HDD 320 Гб Р55-ГОЗ DDR3 2Г6 Integrate LAN 10/100/1000/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DVDRW LCD 17" Windows XP2 и приложения MS Office 2005, Adobe Acrobat Reader Version 7 (для формата PDF)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подходит для станций, соединенных с радиочастотной идентификацией, интернет устройства (интернет браузер - предпочтительно Microsoft Internet Explorer Version 6.0) и антивирусное программное обеспечение. 4в1,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копир/факс/принтер/сканер (предположительная потребность -152 ед.*);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цветной принтер (предположительная потребность - 4 единицы.*);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бесперебойного электроснабжения (UPS) Power Com BNT 1200AP ДЛЯ компьютеров/принтеров (предположительная потребность - 250 ед.);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Серверное оборудование (предположительная потребность - 2 ед.).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Фотооборудование для регистрации.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Мебель и меблировка, такие как столы и стулья руководителя, рабочие столы и стулья, стулья для визитеров, закрывающиеся шкафчики для каждого рабочего места, мягкий уголок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Закрывающиеся шкафы для хранения документов с 4-мя выдвижными ящиками (предположительная потребность - 60 ед.) Шредеры (3 ед.);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Тележки (5 шт.);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Телекоммуникации: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Телефонные аппараты;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внутренней телефонной связи для: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его исполнительного ассистента;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вице-президентов (5) и Управляющего генерального директора (1) и их исполнительных ассистентов (5);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Секретаря, Совета управляющих и его исполнительного ассистента; директоров и альтернативных директоров (24) и их исполнительных ассистентов (12);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казначея, 1 ассистента казначея и 1 исполнительного ассистента; другим лицам, при необходимости.</w:t>
            </w:r>
          </w:p>
        </w:tc>
      </w:tr>
      <w:tr>
        <w:trPr>
          <w:trHeight w:val="78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Офисы принимающей страны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Меблированные и оборудованные офисы для Председателя Совета управляющих и Секретариата принимающей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 комплектация мебелью и месторасположение офисов для Секретариата принимающей страны, оставляется на усмотрение принимающей страны. Данные временные офисы должны располагаться внутри здания, где будет проводиться заседание, либо поблизости.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Настольные компьютеры для Секретариата и местного персонала принимающей страны (Intel-Core2Duo 8400 3.0 Гц., HDD 320 Гб P55-UD3 DDR3 2Гб Integrate LAN 10/100/1000/DVDRW LCD 17" Windows XP2 и приложения MS Office 2005, Adobe Acrobat Reader Version 7 (для формата PDF) (50 ед.);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Закрывающиеся шкафы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документов с 4-мя выдвижными ящиками;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Шредеры;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Тележки.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(d) Комнаты для проведения деловых встреч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стол управляющих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Таблички с указанием названия стран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физические устройства/аппаратные средства для совещания, включая акустическую систему с 15 настольными микрофонами, аудиозапись (с техниками).</w:t>
            </w:r>
          </w:p>
        </w:tc>
      </w:tr>
      <w:tr>
        <w:trPr>
          <w:trHeight w:val="16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 стран с одной группы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залов для заседаний на 30-35 чел. со всеми физическими и техническими устройствами и приспособлениями для заседания.</w:t>
            </w:r>
          </w:p>
        </w:tc>
      </w:tr>
      <w:tr>
        <w:trPr>
          <w:trHeight w:val="45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Пресс-конференции и другие встречи (например, заседание бывших сотрудников АБР, заседания развивающихся стран-членов Тихоокеанского региона (PDMC), заседания по страновои координации, форум НПО, консультационные встречи, заседания Центрально-Азиатских республик (CARs), заседания в формате АБР-ВБ-МФВ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большой зал для заседаний на 100-150 чел. со всеми физическими и техническими устройствами и приспособлениями для заседания. Оборудование для синхронного перевода, при необходимости, для «других заседаний».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синхронного перевода для пресс-конференции Президента АБР, при необходимости перевода на язык принимающей страны (делегаты оплачивают услуги синхронного перевода для своих собственных пресс-конференций).</w:t>
            </w:r>
          </w:p>
        </w:tc>
      </w:tr>
      <w:tr>
        <w:trPr>
          <w:trHeight w:val="24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Семинары/страновые презентации и другие встречи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Фоновые декорации; 2.46 дюймовые плазменные телевизоры для установки в комнатах для проведения семинаров (предполагаемая потребность - 3 ед.).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минимум 3 больших зала для заседаний для размещения до 200 чел. и один зал для размещения до 700 чел. со всеми физическими, техническими и аудиовизуальными устройствами и приспособлениями для семинаров, организуемых АБР.</w:t>
            </w:r>
          </w:p>
        </w:tc>
      </w:tr>
      <w:tr>
        <w:trPr>
          <w:trHeight w:val="43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 Копировальное оборудование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Высокопроизводительные быстродействующие копировальные аппараты с необходимыми расходными материалами (например, тонер) с суммарной мощностью печати 350 копий в минуту (общая мощность должна быть не менее 100 000 копий в день), высокопроизводительные степлеры с достаточным запасом скоб и листоподборочные машины для сверки копии с оригиналом (предполагаемая потребность - 10 ед.).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Высокопроизводительные копировальные аппараты с необходимыми расходными материалами для Секретариата принимающей страны (2 ед.).</w:t>
            </w:r>
          </w:p>
        </w:tc>
      </w:tr>
      <w:tr>
        <w:trPr>
          <w:trHeight w:val="43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(f) Информационные технологии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Предоставить необходимое оборудование для залов заседаний (включая торжественное открытие заседания, бизнес-сессию/семинар управляющих), а также персонал и техников, которые должны находиться в месте/местах проведения заседания для тестирования и обслуживания оборудования в случае неисправности и т.д. Должно быть представлено круглосуточное бесперебойное электроснабжение (UPS);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Предоставить оборудование, разводку кабеля и программное обеспечение, необходимое для установки локальной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(ЛВС) в месте/местах проведения заседания. Услуги ЛВС должны предоставляться круглосуточно и бесперебойно;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Должна быть установлена 1 внутренняя телевизионная система/система скрытого видеонаблюдения, которая должна быть подсоединена к Секретариату АБР, пресс-центру, офису Президента для просмотра торжественного открытия заседания, бизнес-сессий и семинара управляющих.</w:t>
            </w:r>
          </w:p>
        </w:tc>
      </w:tr>
      <w:tr>
        <w:trPr>
          <w:trHeight w:val="43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(g) Прочее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Указатели внутри помещения, где проходит заседание, и вблизи (доска ежедневных мероприятий, указатели направлений, указатели на дверях офисов, указатели этажей, указатели «не курить», схемы расположения, указатели мероприятий, указатели на транспорт и курсирующие автобусы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DVD проигрыватели (1 ед.) и 46 дюймовый плазменный телевизор (1 ед.) для стенда следующего ежегодного заседания.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Стойки и/или столы и прочие физические приспособления для обслуживания заседания (например, регистрация, транспорт, информация, мероприятия для развития контактов и связей и программа для сопровождающих лиц, интернет центры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круглых/вращающихся проволочных стеллажа для размещения публикаций;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Пять (5*) белых пластиковых досок с ластиками и маркерами;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Указатели в аэропорту, вокруг города, внутри или за пределами гостиниц и, если необходимо внутри помещения, где проходит заседание.</w:t>
            </w:r>
          </w:p>
        </w:tc>
      </w:tr>
      <w:tr>
        <w:trPr>
          <w:trHeight w:val="43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J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РАЗНОЕ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Цветы и растения должны быть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местах: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офисы Президента АБР (5);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офисы вице-президентов и Управляющего генерального директора (6);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ректора института АБР (1);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Секретаря Совета управляющих;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холлах/комнатах отдыха;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стойках мест обслуживания заседания (на усмотрение);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церемонии торжественного открытия заседания (на сцене - вокруг пюпитра, чтобы скрыть суфлеров и т.д.).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Портфели/сумки для участников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усмотрение) (может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предоставлено спонсором).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Точное количество требуемых статей расхода и услуг может измениться в зависимости от количества участников и персонала АБР. Дополнительные расходы также могут возникнуть в ходе деятельности Правительства по подготовке ежегодного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Фактическое количество будет зависеть от количества членов во время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Всего понадобится 1800 наушников, если почетный гость или председатель будут говорить на языке, отличном от английского, иначе 750 наушников как минимум будет достаточно.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Фактическое количество будет зависеть от количества членов во время заседания.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