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0fcd" w14:textId="d50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2013 года № 113 "О распределении средств на реализацию межсекторального и межведомственного взаимодействия по вопросам охраны здоровья граждан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2013 года № 960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2013 года № 113 «О распределении средств на реализацию межсекторального и межведомственного взаимодействия по вопросам охраны здоровья граждан на 2013 год»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5.1.5. Снижение безвозвратных потерь среди пострадавших при чрезвычайных ситуациях природного и техногенного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«10 610 048» заменить цифрами «10 714 048»;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«883 146» заменить цифрами «1 189 741»;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«Цель 5.1.6. Снижение уровня заболеваемости и смертности от туберкулеза и ВИЧ/СПИД в пенитенциарной системе»: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«1 163 168» заменить цифрами «847 029»;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«16 451 741» заменить цифрами «16 546 197».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