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0fcd" w14:textId="d500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2013 года № 113 "О распределении средств на реализацию межсекторального и межведомственного взаимодействия по вопросам охраны здоровья граждан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2013 года № 113 «О распределении средств на реализацию межсекторального и межведомственного взаимодействия по вопросам охраны здоровья граждан на 2013 год»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5.1.5. Снижение безвозвратных потерь среди пострадавших при чрезвычайных ситуациях природного и техногенного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«10 610 048» заменить цифрами «10 714 048»;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«883 146» заменить цифрами «1 189 741»;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5.1.6. Снижение уровня заболеваемости и смертности от туберкулеза и ВИЧ/СПИД в пенитенциарной системе»: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«1 163 168» заменить цифрами «847 029»;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«16 451 741» заменить цифрами «16 546 197».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