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66bb" w14:textId="eb56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правительствами государств-членов Шанхайской организации сотрудничества о научно-техническом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2013 года № 945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правительствами государств-членов Шанхайской организации сотрудничества о научно-техническом сотрудничестве.</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Саринжипова Аслана Бакеновича подписать от имени Правительства Республики Казахстан Соглашение между правительствами государств-членов Шанхайской организации сотрудничества о научно-техническом сотрудничестве,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2013 года № 945</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правительствами государств-членов Шанхайской</w:t>
      </w:r>
      <w:r>
        <w:br/>
      </w:r>
      <w:r>
        <w:rPr>
          <w:rFonts w:ascii="Times New Roman"/>
          <w:b/>
          <w:i w:val="false"/>
          <w:color w:val="000000"/>
        </w:rPr>
        <w:t>
организации сотрудничества о научно-техническом сотрудничестве</w:t>
      </w:r>
    </w:p>
    <w:bookmarkEnd w:id="3"/>
    <w:p>
      <w:pPr>
        <w:spacing w:after="0"/>
        <w:ind w:left="0"/>
        <w:jc w:val="both"/>
      </w:pPr>
      <w:r>
        <w:rPr>
          <w:rFonts w:ascii="Times New Roman"/>
          <w:b w:val="false"/>
          <w:i w:val="false"/>
          <w:color w:val="000000"/>
          <w:sz w:val="28"/>
        </w:rPr>
        <w:t>      Правительства государств-членов Шанхайской организации сотрудничества (далее – именуемые Сторонами),</w:t>
      </w:r>
      <w:r>
        <w:br/>
      </w:r>
      <w:r>
        <w:rPr>
          <w:rFonts w:ascii="Times New Roman"/>
          <w:b w:val="false"/>
          <w:i w:val="false"/>
          <w:color w:val="000000"/>
          <w:sz w:val="28"/>
        </w:rPr>
        <w:t>
      стремясь к расширению сотрудничества, основанного на принципах равноправия и взаимного уважения, развитию и укреплению дружественных отношений государств-членов Шанхайской организации сотрудничества (далее – ШОС),</w:t>
      </w:r>
      <w:r>
        <w:br/>
      </w:r>
      <w:r>
        <w:rPr>
          <w:rFonts w:ascii="Times New Roman"/>
          <w:b w:val="false"/>
          <w:i w:val="false"/>
          <w:color w:val="000000"/>
          <w:sz w:val="28"/>
        </w:rPr>
        <w:t>
      руководствуясь положениями Хартии ШОС от 7 июня 2002 года, а также других документов ШОС,</w:t>
      </w:r>
      <w:r>
        <w:br/>
      </w:r>
      <w:r>
        <w:rPr>
          <w:rFonts w:ascii="Times New Roman"/>
          <w:b w:val="false"/>
          <w:i w:val="false"/>
          <w:color w:val="000000"/>
          <w:sz w:val="28"/>
        </w:rPr>
        <w:t>
      признавая важное значение необходимости совершенствования сотрудничества в научно-технической сфере между государствами-членами ШОС,</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Стороны в соответствии с национальным законодательством государств-членов ШОС развивают сотрудничество по следующим направлениям:</w:t>
      </w:r>
      <w:r>
        <w:br/>
      </w:r>
      <w:r>
        <w:rPr>
          <w:rFonts w:ascii="Times New Roman"/>
          <w:b w:val="false"/>
          <w:i w:val="false"/>
          <w:color w:val="000000"/>
          <w:sz w:val="28"/>
        </w:rPr>
        <w:t>
      - охрана окружающей среды и рациональное использование природных ресурсов;</w:t>
      </w:r>
      <w:r>
        <w:br/>
      </w:r>
      <w:r>
        <w:rPr>
          <w:rFonts w:ascii="Times New Roman"/>
          <w:b w:val="false"/>
          <w:i w:val="false"/>
          <w:color w:val="000000"/>
          <w:sz w:val="28"/>
        </w:rPr>
        <w:t xml:space="preserve">
      - науки о жизни; </w:t>
      </w:r>
      <w:r>
        <w:br/>
      </w:r>
      <w:r>
        <w:rPr>
          <w:rFonts w:ascii="Times New Roman"/>
          <w:b w:val="false"/>
          <w:i w:val="false"/>
          <w:color w:val="000000"/>
          <w:sz w:val="28"/>
        </w:rPr>
        <w:t>
      - сельскохозяйственные науки;</w:t>
      </w:r>
      <w:r>
        <w:br/>
      </w:r>
      <w:r>
        <w:rPr>
          <w:rFonts w:ascii="Times New Roman"/>
          <w:b w:val="false"/>
          <w:i w:val="false"/>
          <w:color w:val="000000"/>
          <w:sz w:val="28"/>
        </w:rPr>
        <w:t>
      - наносистемы и материалы;</w:t>
      </w:r>
      <w:r>
        <w:br/>
      </w:r>
      <w:r>
        <w:rPr>
          <w:rFonts w:ascii="Times New Roman"/>
          <w:b w:val="false"/>
          <w:i w:val="false"/>
          <w:color w:val="000000"/>
          <w:sz w:val="28"/>
        </w:rPr>
        <w:t>
      - информационные и телекоммуникационные технологии;</w:t>
      </w:r>
      <w:r>
        <w:br/>
      </w:r>
      <w:r>
        <w:rPr>
          <w:rFonts w:ascii="Times New Roman"/>
          <w:b w:val="false"/>
          <w:i w:val="false"/>
          <w:color w:val="000000"/>
          <w:sz w:val="28"/>
        </w:rPr>
        <w:t>
      - энергетика и энергосбережение;</w:t>
      </w:r>
      <w:r>
        <w:br/>
      </w:r>
      <w:r>
        <w:rPr>
          <w:rFonts w:ascii="Times New Roman"/>
          <w:b w:val="false"/>
          <w:i w:val="false"/>
          <w:color w:val="000000"/>
          <w:sz w:val="28"/>
        </w:rPr>
        <w:t xml:space="preserve">
      - науки о Земле, в том числе сейсмология и геология; </w:t>
      </w:r>
      <w:r>
        <w:br/>
      </w:r>
      <w:r>
        <w:rPr>
          <w:rFonts w:ascii="Times New Roman"/>
          <w:b w:val="false"/>
          <w:i w:val="false"/>
          <w:color w:val="000000"/>
          <w:sz w:val="28"/>
        </w:rPr>
        <w:t>
      - и другие взаимосогласованные области сотрудничества.</w:t>
      </w:r>
    </w:p>
    <w:bookmarkStart w:name="z8"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Сотрудничество по названным в статье 1 настоящего Соглашения направлениям осуществляется в соответствии с национальным законодательством государств-членов ШОС как на двусторонней, так и многосторонней основе в следующих формах:</w:t>
      </w:r>
      <w:r>
        <w:br/>
      </w:r>
      <w:r>
        <w:rPr>
          <w:rFonts w:ascii="Times New Roman"/>
          <w:b w:val="false"/>
          <w:i w:val="false"/>
          <w:color w:val="000000"/>
          <w:sz w:val="28"/>
        </w:rPr>
        <w:t>
      - организация научно-технических исследований;</w:t>
      </w:r>
      <w:r>
        <w:br/>
      </w:r>
      <w:r>
        <w:rPr>
          <w:rFonts w:ascii="Times New Roman"/>
          <w:b w:val="false"/>
          <w:i w:val="false"/>
          <w:color w:val="000000"/>
          <w:sz w:val="28"/>
        </w:rPr>
        <w:t>
      - разработка и реализация совместных научно-технических программ и проектов;</w:t>
      </w:r>
      <w:r>
        <w:br/>
      </w:r>
      <w:r>
        <w:rPr>
          <w:rFonts w:ascii="Times New Roman"/>
          <w:b w:val="false"/>
          <w:i w:val="false"/>
          <w:color w:val="000000"/>
          <w:sz w:val="28"/>
        </w:rPr>
        <w:t>
      - организация и участие в научных конференциях, семинарах и других мероприятиях, проводимых в рамках ШОС;</w:t>
      </w:r>
      <w:r>
        <w:br/>
      </w:r>
      <w:r>
        <w:rPr>
          <w:rFonts w:ascii="Times New Roman"/>
          <w:b w:val="false"/>
          <w:i w:val="false"/>
          <w:color w:val="000000"/>
          <w:sz w:val="28"/>
        </w:rPr>
        <w:t>
      - разработка и внедрение инновационных технологий в различных областях науки;</w:t>
      </w:r>
      <w:r>
        <w:br/>
      </w:r>
      <w:r>
        <w:rPr>
          <w:rFonts w:ascii="Times New Roman"/>
          <w:b w:val="false"/>
          <w:i w:val="false"/>
          <w:color w:val="000000"/>
          <w:sz w:val="28"/>
        </w:rPr>
        <w:t>
      - обмен научно-технической информацией;</w:t>
      </w:r>
      <w:r>
        <w:br/>
      </w:r>
      <w:r>
        <w:rPr>
          <w:rFonts w:ascii="Times New Roman"/>
          <w:b w:val="false"/>
          <w:i w:val="false"/>
          <w:color w:val="000000"/>
          <w:sz w:val="28"/>
        </w:rPr>
        <w:t>
      - обмен экспертами и учеными;</w:t>
      </w:r>
      <w:r>
        <w:br/>
      </w:r>
      <w:r>
        <w:rPr>
          <w:rFonts w:ascii="Times New Roman"/>
          <w:b w:val="false"/>
          <w:i w:val="false"/>
          <w:color w:val="000000"/>
          <w:sz w:val="28"/>
        </w:rPr>
        <w:t>
      - другие возможные формы, определяемые Сторонами по взаимной договоренности.</w:t>
      </w:r>
    </w:p>
    <w:bookmarkStart w:name="z9"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Стороны обеспечивают охрану прав на результаты интеллектуальной деятельности, полученных в ходе реализации настоящего Соглашения, в соответствии с национальным законодательством и международными договорами, участниками которых являются государства-члены ШОС.</w:t>
      </w:r>
    </w:p>
    <w:bookmarkStart w:name="z10"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Условия проведения, финансирование совместных мероприятий, научно-технических программ и проектов, указанных в статье 2 настоящего Соглашения, согласовываются в каждом конкретном случае заинтересованными организациями государств Сторон.</w:t>
      </w:r>
    </w:p>
    <w:bookmarkStart w:name="z11"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Координация сотрудничества по реализации положений настоящего Соглашения осуществляется постоянно действующей рабочей группой по научно-техническому сотрудничеству государств-членов ШОС, созданной решением совещания руководителей министерств и ведомств науки и техники государств-членов ШОС и действующей в соответствии с ее регламентом работы.</w:t>
      </w:r>
    </w:p>
    <w:bookmarkStart w:name="z12"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С целью реализации отдельных положений настоящего Соглашения Стороны подписывают соответствующие протоколы, которые являются неотъемлемой частью настоящего Соглашения.</w:t>
      </w:r>
    </w:p>
    <w:bookmarkStart w:name="z13"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и оформляются отдельными протоколами.</w:t>
      </w:r>
    </w:p>
    <w:bookmarkStart w:name="z14"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Start w:name="z15"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В случае возникновения спорных вопросов и разногласий, связанных с толкованием и применением положений настоящего Соглашения, они разрешаются путем консультаций и переговоров между Сторонами.</w:t>
      </w:r>
    </w:p>
    <w:bookmarkStart w:name="z16"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Рабочими языками сотрудничества в рамках настоящего Соглашения являются русский и китайский языки.</w:t>
      </w:r>
    </w:p>
    <w:bookmarkStart w:name="z17"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Настоящее Соглашение заключается сроком на пять лет и вступает в силу с даты получения депозитарием последнего письменного уведомления каждой из подписавших его Сторон о выполнении внутригосударственных процедур, необходимых для вступления его в силу.</w:t>
      </w:r>
      <w:r>
        <w:br/>
      </w:r>
      <w:r>
        <w:rPr>
          <w:rFonts w:ascii="Times New Roman"/>
          <w:b w:val="false"/>
          <w:i w:val="false"/>
          <w:color w:val="000000"/>
          <w:sz w:val="28"/>
        </w:rPr>
        <w:t>
      Настоящее Соглашение будет автоматически продлеваться на последующие пятилетние периоды, если Стороны не примут иного решения.</w:t>
      </w:r>
    </w:p>
    <w:bookmarkStart w:name="z18"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к нему любого государства, ставшего членом ШОС.</w:t>
      </w:r>
      <w:r>
        <w:br/>
      </w:r>
      <w:r>
        <w:rPr>
          <w:rFonts w:ascii="Times New Roman"/>
          <w:b w:val="false"/>
          <w:i w:val="false"/>
          <w:color w:val="000000"/>
          <w:sz w:val="28"/>
        </w:rPr>
        <w:t>
      Для присоединившегося государства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Депозитарий уведомляет Стороны о дате вступления в силу настоящего Соглашения в отношении присоединившегося государства.</w:t>
      </w:r>
    </w:p>
    <w:bookmarkStart w:name="z19"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Любая из Сторон может выйти из настоящего Соглашения, направив по дипломатическим каналам письменное уведомление об этом депозитарию за 90 дней до предполагаемой даты выхода из настоящего Соглашения. Депозитарий обязан известить другие Стороны о данном намерении в течение 30 дней с даты получения соответствующего уведомления.</w:t>
      </w:r>
      <w:r>
        <w:br/>
      </w:r>
      <w:r>
        <w:rPr>
          <w:rFonts w:ascii="Times New Roman"/>
          <w:b w:val="false"/>
          <w:i w:val="false"/>
          <w:color w:val="000000"/>
          <w:sz w:val="28"/>
        </w:rPr>
        <w:t>
      Прекращение действия настоящего Соглашения не затрагивает осуществляемую в соответствии с ним деятельность, начатую, но не завершенную до прекращения его действия, если Стороны не договорятся об ином.</w:t>
      </w:r>
    </w:p>
    <w:bookmarkStart w:name="z20"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 в течение 7 рабочих дней после получения Секретариатом оригинала Соглашения.</w:t>
      </w:r>
      <w:r>
        <w:br/>
      </w:r>
      <w:r>
        <w:rPr>
          <w:rFonts w:ascii="Times New Roman"/>
          <w:b w:val="false"/>
          <w:i w:val="false"/>
          <w:color w:val="000000"/>
          <w:sz w:val="28"/>
        </w:rPr>
        <w:t>
      Совершено в городе Бишкеке «  » сентября 2013 года в одном подлинном экземпляре на русском и китайском языках, причем оба текста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Китайской Народной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Узбекистан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