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f09dc" w14:textId="6af09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целевых текущих трансфертов областными бюджетами, бюджетами городов Астаны и Алматы на 2013 год на удешевление сельскохозяйственным товаропроизводителям стоимости биоагентов (энтомофагов) и биопрепаратов, предназначенных для обработки сельскохозяйственных культур в целях защиты растений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сентября 2013 года № 943.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2013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законами Республики Казахстан от 8 июля 2005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регулировании развития агропромышленного комплекса и сельских территорий"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23 ноября 2012 года  </w:t>
      </w:r>
      <w:r>
        <w:rPr>
          <w:rFonts w:ascii="Times New Roman"/>
          <w:b w:val="false"/>
          <w:i w:val="false"/>
          <w:color w:val="000000"/>
          <w:sz w:val="28"/>
        </w:rPr>
        <w:t>"О республиканском бюджете на 2013 – 2015 годы"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целевых текущих трансфертов областными бюджетами, бюджетами городов Астаны и Алматы на 2013 год на удешевление сельскохозяйственным товаропроизводителям стоимости биоагентов (энтомофагов) и биопрепаратов, предназначенных для обработки сельскохозяйственных культур в целях защиты растений.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2013 года и подлежит официальному опубликованию.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2013 года № 943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использования целевых текущих трансфертов</w:t>
      </w:r>
      <w:r>
        <w:br/>
      </w:r>
      <w:r>
        <w:rPr>
          <w:rFonts w:ascii="Times New Roman"/>
          <w:b/>
          <w:i w:val="false"/>
          <w:color w:val="000000"/>
        </w:rPr>
        <w:t>областными бюджетами, бюджетами городов Астаны и Алматы</w:t>
      </w:r>
      <w:r>
        <w:br/>
      </w:r>
      <w:r>
        <w:rPr>
          <w:rFonts w:ascii="Times New Roman"/>
          <w:b/>
          <w:i w:val="false"/>
          <w:color w:val="000000"/>
        </w:rPr>
        <w:t>на 2013 год на удешевление сельскохозяйственным</w:t>
      </w:r>
      <w:r>
        <w:br/>
      </w:r>
      <w:r>
        <w:rPr>
          <w:rFonts w:ascii="Times New Roman"/>
          <w:b/>
          <w:i w:val="false"/>
          <w:color w:val="000000"/>
        </w:rPr>
        <w:t>товаропроизводителям стоимости биоагентов (энтомофагов) и</w:t>
      </w:r>
      <w:r>
        <w:br/>
      </w:r>
      <w:r>
        <w:rPr>
          <w:rFonts w:ascii="Times New Roman"/>
          <w:b/>
          <w:i w:val="false"/>
          <w:color w:val="000000"/>
        </w:rPr>
        <w:t>биопрепаратов, предназначенных для обработки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сельскохозяйственных культур в целях защиты растений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использования целевых текущих трансфертов областными бюджетами, бюджетами городов Астаны и Алматы на 2013 год на удешевление сельскохозяйственным товаропроизводителям стоимости биоагентов (энтомофагов) и биопрепаратов, предназначенных для обработки сельскохозяйственных культур в целях защиты растений (далее – Правила) разработаны в соответствии с подпунктом 5-2)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8 июля 2005 года "О государственном регулировании развития агропромышленного комплекса и сельских территорий" и подпунктом 10-1)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2012 года "О республиканском бюджете на 2013 – 2015 годы" и определяют порядок использования целевых текущих трансфертов областными бюджетами, бюджетами городов Астаны и Алматы на 2013 год на удешевление сельскохозяйственным товаропроизводителям стоимости биоагентов (энтомофагов) и биопрепаратов, предназначенных для обработки сельскохозяйственных культур в целях защиты растений для увеличения производства и качества сельскохозяйственной продукции.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и реализация мероприятий субсидирования по удешевлению сельскохозяйственным товаропроизводителям (далее – СХТП) стоимости биоагентов (энтомофагов) и биопрепаратов, предназначенных для обработки сельскохозяйственных культур в целях защиты растений, будут производиться за счет средств республиканской бюджетной программы 223 "Целевые текущие трансферты областным бюджетам, бюджетам городов Астаны и Алматы на удешевление сельскохозяйственным товаропроизводителям стоимости биоагентов (энтомофагов) и биопрепаратов, предназначенных для обработки сельскохозяйственных культур в целях защиты растений".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4"/>
    <w:bookmarkStart w:name="z3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биоагенты (энтомофаги) – естественный враг, антогонист, конкурент или другой самовоспроизводящийся организм, используемый для борьбы с вредными организмами; </w:t>
      </w:r>
    </w:p>
    <w:bookmarkEnd w:id="5"/>
    <w:bookmarkStart w:name="z3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поставщик биоагентов (энтомофагов) и биопрепаратов – физическое или юридическое лицо, осуществляющее производство биоагентов (энтомофагов) в Республике Казахстан, имеющее специально оснащенные производственные биолаборатории и биофабрики, и/или резидент Республики Казахстан, осуществляющий реализацию биоагентов (энтомофагов); </w:t>
      </w:r>
    </w:p>
    <w:bookmarkEnd w:id="6"/>
    <w:bookmarkStart w:name="z3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биологическая борьба (биометод) – стратегия борьбы с вредными организмами, использующая живых естественных врагов, антагонистов, конкурентов или другие самовоспроизводящиеся организмы.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Бюджетные субсидии предназначаются СХТП для удешевления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 40 %) затрат при приобретении биоагентов (энтомофагов) и биопрепаратов, предназначенных для обработки сельскохозяйственных культур в целях защиты растений, у поставщиков биоагентов (энтомофагов) и биопрепаратов.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Министерство сельского хозяйства Республики Казахстан (далее – Министерство) на основе представленной государственным учреждением "Методический центр фитосанитарной диагностики и прогнозов" информации о зараженных площадях сельскохозяйственных культур по областям и городам Астане и Алматы определяет площади сельскохозяйственных культур, подлежащих субсидированию, а также объемы бюджетных субсидий и доводит их до областей и городов Астаны и Алматы.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Министерство как администратор бюджетной программы, перечисляет целевые текущие трансферты областным бюджетам, бюджетам городов Астаны и Алматы на удешевление СХТП стоимости биоагентов (энтомофагов) и биопрепаратов, предназначенных для обработки сельскохозяйственных культур, в соответствии с индивидуальным планом финансирования по платежам и подписанным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результатах по целевым текущим трансфертам между акимом области и Министром сельского хозяйства Республики Казахстан. </w:t>
      </w:r>
    </w:p>
    <w:bookmarkEnd w:id="10"/>
    <w:bookmarkStart w:name="z1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рассмотрения заявок СХТП</w:t>
      </w:r>
      <w:r>
        <w:br/>
      </w:r>
      <w:r>
        <w:rPr>
          <w:rFonts w:ascii="Times New Roman"/>
          <w:b/>
          <w:i w:val="false"/>
          <w:color w:val="000000"/>
        </w:rPr>
        <w:t>и распределения среди них объемов субсидирования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определения списка СХТП на получение субсидий в каждом районе (городе областного значения, городах Астане и Алматы) решением акима района (города областного значения, городов Астаны и Алматы) создается комиссия (далее – Комиссия) в составе представителей акимата района (города областного значения, городов Астаны и Алматы), в том числе отделов или управлений сельского хозяйства и земельных отношений района (города областного значения, городов Астаны и Алматы), территориальной инспекции уполномоченного органа в области развития агропромышленного комплекса, общественных и научных организаций.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органом Комиссии является отдел сельского хозяйства района, а по городам Астане и Алматы и городу областного значения – управление или отдел сельского хозяйства акимата города (далее – отдел).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обеспечивает публикацию порядка работы Комиссии в местных средствах массовой информации с указанием сроков приема документов для получения субсидий и другие необходимые сведения.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Объемы субсидий по районам (в зависимости от прогнозной структуры посевных площадей приоритетных культур) устанавливаются решением местного исполнительного органа области, городов Астаны и Алматы.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Решением местного исполнительного органа области, городов Астаны и Алматы по согласованию с Министерством устанавливаются субсидируемые виды биоагентов (энтомофагов) и биопрепаратов, а также нормативы субсидий, на 1 грамм (штук) биоагентов (энтомофагов) и биопрепаратов, приобретенных у поставщиков и отечественных производителей биоагентов (энтомофагов) и биопрепаратов.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СХТП не позднее установленного срока представляют в отдел заявку на включение в список получателей бюджетных субсидий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следующих документов: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копии свидетельства* или справки о государственной регистрации (перерегистрации) для юридических лиц (копии документа, удостоверяющего личность и (или) свидетельства о государственной регистрации индивидуального предпринимателя - для физического лица).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* 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идентификационного и (или) правоустанавливающего документа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справки банка второго уровня о наличии банковского счета с указанием его номера.</w:t>
      </w:r>
    </w:p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Отдел в течение 5 рабочих дней после получения заявок 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проверяет их соответствие указанному пункту.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отказа в участии в программе субсидирования является представление заявки позже установленного срока. В таких случаях отдел в течение трех рабочих дней возвращает заявки СХТП. </w:t>
      </w:r>
    </w:p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неполного представления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отдел в течение трех рабочих дней после дня регистрации заявки направляет соответствующее уведомление СХТП.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Если до завершения срока приема заявок СХТП замечания не были устранены, отдел по почте возвращает заявки и документы СХТП.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Сводный список СХТП по району составляется отделом в течение 5 рабочих дней с момента окончания срока приема заявок и утверждается соответствующим акимом района.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Утвержденный список направляется отделом с заявками СХТП на рассмотрение Комиссии.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Комиссия: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в течение трех рабочих дней представленные отделами списки СХТП с заявками;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по итогам рассмотрения заявок на утверждение акиму области, городов Астаны и Алматы сводный список СХТП на получение бюджетных субсидий, объемы бюджетных субсидий на приобретение биоагентов (энтомофагов) и биопрепаратов.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объемы подлежащих субсидированию биоагентов (энтомофагов) и биопрепаратов устанавливаются пропорционально заявкам СХТП с учетом выделенных бюджетных средств и размера обработанных площадей сельскохозяйственных культур каждого СХТП.</w:t>
      </w:r>
    </w:p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 представлению Комиссии акимы областей, городов Астаны и Алматы в течение двух рабочих дней утверждают сводный список СХТП с указанием объемов субсидирования.</w:t>
      </w:r>
    </w:p>
    <w:bookmarkEnd w:id="23"/>
    <w:bookmarkStart w:name="z2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выплаты бюджетных субсидий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Бюджетные субсидии выплачиваются СХТП в соответствии с нормативом бюджетных субсидий за приобретенные биоагенты (энтомофаги) и биопрепараты.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СХТП для получения бюджетных субсидий представляет в отдел следующие документы: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заявку для получения бюджетных субсидий сельскохозяйственным товаропроизводителям,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договора купли-продажи биоагентов (энтомофагов) и биопрепаратов;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платежных документов на оплату приобретенных биоагентов (энтомофагов) и биопрепаратов (платежное поручение банка или приходно-кассовый ордер, счет-фактура) с отдельным указанием стоимости и объемов (количества) биоагентов (энтомофагов) и биопрепаратов.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в течение трех рабочих дней проверяет представленные документы и направляет их в управление сельского хозяйства акимата области, городов Астаны и Алматы (далее – управление).</w:t>
      </w:r>
    </w:p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Управление в течение трех рабочих дней по истечении срока приема документов рассматривает представленные отделом документы и формирует сводный реестр СХТП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указанием причитающейся суммы субсидий и направляет его на утверждение акимам областей, городов Астаны и Алматы.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представлению Комиссии акимы областей, городов Астаны и Алматы в течение двух рабочих дней утверждают сводный реестр СХТП с указанием причитающейся суммы субсидий. После утверждения сводного реестра акимами областей, городов Астаны и Алматы, управление направляет его в отдел.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СХТП от приобретения заявленного объема биоагентов (энтомофагов) и биопрепаратов, управление перераспределяет данный объем биоагентов (энтомофагов) и биопрепаратов между остальными СХТП, включенными в список СХТП.</w:t>
      </w:r>
    </w:p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для выплаты бюджетных субсидий представляет в территориальное подразделение казначейства реестр счетов к оплате и в соответствии с индивидуальным планом финансирования по платежам перечисляет бюджетные субсидии на банковский счет СХТП.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в течение двух рабочих дней направляет в отдел информацию об объемах выплаченных бюджетных средств СХТП по району.</w:t>
      </w:r>
    </w:p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ежемесячно, не позднее 5-го числа месяца, следующего за отчетным, представляет в Министерство предварительные сведения об объемах выплаченных СХТП бюджетных субсидий, с указанием обработанных площадей сельскохозяйственных культур и сумм бюджетных субсидий, а также, в случае неосвоения утвержденного объема бюджетных субсидий – причин, повлекших неосвоение. При этом окончательные сведения об объемах выплаченных бюджетных субсидий СХТП представляется в срок до 25 декабря 2013 года.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Управление в срок до 25 декабря 2013 года представляет в Министерство сводную информацию об использовании бюджетных субсидий.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целевых текущих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областными бюджетами, бюджетами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 2013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удешевление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биоагентов (энтомофагов)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биопрепаратов, предназначенных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 в целях защиты растений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"Акимат ________________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юридического лица, 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(при наличии) физического лица)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включить в список сельскохозяйственных товаропроизводителей на получение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субсидий для приобретения биоагентов (энтомофагов) и биопрепаратов _________________________________________(вид биоагента)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объеме _________ (грамм, штук)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организации: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собственности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Год создания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Справка о регистрации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кем и когда выдано)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Местонахождение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Размер посевной площади сельскохозяйственной культуры ________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Прилагаемые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(Ф.И.О.)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 20 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принято к рассмотрению "_____" ___________ 20 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ответственного лица, принявшего заявление,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целевых текущих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областными бюджетами, бюджетами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 2013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удешевление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биоагентов (энтомофагов)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биопрепаратов, предназначенных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 в целях защиты растений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для получения бюджетных субсидий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сельскохозяйственным товаропроизводителем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(СХТП)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действующий на основании: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(учредительный документ)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лице первого руководителя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просит о выделении субсидий на удешевление стоимости биоагентов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(энтомофагов) и биопрепаратов, предназначенных для обработки сельскохозяйственных культур в целях защиты растений.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га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(площадь)       (культура)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СХТП: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подпись, печать)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целевых текущих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областными бюджетами, бюджетами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 2013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удешевление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биоагентов (энтомофагов)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биопрепаратов, предназначенных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 в целях защиты растений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реестр СХТП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субсидий в 20 ___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8"/>
        <w:gridCol w:w="1571"/>
        <w:gridCol w:w="1571"/>
        <w:gridCol w:w="1572"/>
        <w:gridCol w:w="1572"/>
        <w:gridCol w:w="1859"/>
        <w:gridCol w:w="2297"/>
      </w:tblGrid>
      <w:tr>
        <w:trPr>
          <w:trHeight w:val="30" w:hRule="atLeast"/>
        </w:trPr>
        <w:tc>
          <w:tcPr>
            <w:tcW w:w="1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(город)</w:t>
            </w:r>
          </w:p>
        </w:tc>
        <w:tc>
          <w:tcPr>
            <w:tcW w:w="1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</w:t>
            </w:r>
          </w:p>
        </w:tc>
        <w:tc>
          <w:tcPr>
            <w:tcW w:w="1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счет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биоагента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(энтомофага)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приобретаемых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биоагентов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(энтомофагов),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 (штук)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(Ф.И.О.)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