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46bd" w14:textId="96d4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мая 2007 года № 406 "Об утверждении Правил формирования идентификационного номера, Правил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853.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2007 года № 406 "Об утверждении Правил формирования идентификационного номера, Правил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документов" (САПП Республики Казахстан, 2007 г., № 16, ст. 180)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идентификационного номера,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Индивидуальный идентификационный номер (далее - ИИН) представляет собой уникальную комбинацию из 12 цифр, генерируется для физического лица при первичной регистрации в информационно-производственной системе изготовления документов. Формирование ИИН происходит автоматически с учетом принципов уникальности и неизменности. В целях сохранения целостности данных информационных банков различных уровней, использующих в структуре данных ИИН, он не подлежит какой-либо модификации или перегенерации с момента первоначального формирования.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контроля и снижения ошибок клавиатурного ввода в составе ИИН предусматривается наличие контрольного 12-го разряда, при расчете которого будет использоваться следующий алгоритм в два цикла: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а12 = (a1*b1 + а2*b2 + а3*b3 + а4*b4 + а5*b5 + а6*b6 + а7*b7 + а8*b8 + а9*b9 + а10*b10 + a11*b11) mod 11,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 - значение i-го разряда ИИН;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- вес і-го разряда.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полученное число равно 10, то расчет контрольного разряда производится с другой последовательностью весов: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разряда ИИН: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разряда: 3, 4, 5, 6, 7, 8, 9,10, 11, 1,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полученное число имеет значение от 0 до 9, то данное число берется в качестве контрольного разряда.";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физических и юридических лиц (филиалов и представительств), а также индивидуальных предпринимателей для формирования идентификационного номера и переоформления ранее выданных документов,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Граждане Республики Казахстан, у которых на лицевой стороне удостоверения личности ниже даты рождения, а также на 32 странице паспорта в машиносчитываемом тексте не указан индивидуальный идентификационный номер в виде комбинации из 12-ти цифр (далее — ИИН), обращаются в территориальные органы внутренних дел по месту жительства для переоформления ранее выданных документов на документы, удостоверяющие личность с ИИН.";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Документы, удостоверяющие личность, выдаются уполномоченными органами владельцу или его законному представителю не позднее тридцати календарных дней со дня подачи заявки на получение документов, удостоверяющих личность.".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