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d107" w14:textId="a4dd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2013 года № 753.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560 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2013 года №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1999 года № 813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Межведомственной комиссии по возврату и реструктуризации</w:t>
      </w:r>
      <w:r>
        <w:br/>
      </w:r>
      <w:r>
        <w:rPr>
          <w:rFonts w:ascii="Times New Roman"/>
          <w:b/>
          <w:i w:val="false"/>
          <w:color w:val="000000"/>
        </w:rPr>
        <w:t>кредитов, выданных из республиканского бюджета, а также средств,</w:t>
      </w:r>
      <w:r>
        <w:br/>
      </w:r>
      <w:r>
        <w:rPr>
          <w:rFonts w:ascii="Times New Roman"/>
          <w:b/>
          <w:i w:val="false"/>
          <w:color w:val="000000"/>
        </w:rPr>
        <w:t>отвлеченных из республиканского бюджета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гарантированных государством займов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"/>
        <w:gridCol w:w="857"/>
        <w:gridCol w:w="10689"/>
      </w:tblGrid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Жалгасовна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бюджетного кредитования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Самиголла Хамзаевич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финансам и бюджету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Ильдар Изтурганович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заведующего Отделом социально-экономического мониторинга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Кадюков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Викторович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Хайдаргалиева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Ахметовна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нефтехимии и технического регулирования Министерства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Сагандекович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Орынбекович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защите имущественных прав государства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Ерулан Кенжебекович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координации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Шаменович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3-го управления Департамента по раскрытию и предупреждению дел о коррупции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Майкен Усынбаевна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5-го управления Департамента по раскрытию экономических и финансовых преступлений Агентства Республики Казахстан по борьбе с экономической и коррупционной преступностью (финансовая полиция)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Елеусизович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"Фонд развития предпринимательства "Даму"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Бопаевна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"Компания по реабилитации и управлению активами" (по согласованию)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Дуйсенбекович</w:t>
            </w:r>
          </w:p>
        </w:tc>
        <w:tc>
          <w:tcPr>
            <w:tcW w:w="8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"Банк Развития Казахстана"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