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a713" w14:textId="ca0a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января 2012 года № 109 "Об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2013 года № 701.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109 "Об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образования" (САПП Республики Казахстан, 2012 г., № 26, ст. 361)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послевузовского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Граждане Республики Казахстан, имеющие международные сертификаты, подтверждающие владение иностранным языком в соответствии с Общеевропейскими компетенциями (стандартами) владения иностранным языком, освобождаются от вступительного экзамена по иностранному языку в магистратуру, резидентуру, адъюнктуру и докторантуру по следующим экзаменам: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Test of English as a Foreign Language Institutional Testing Programm (TOEFL ITP – не менее 460 баллов), Test of English as a Foreign Language Institutional Testing Programm Internet-based Test (TOEFL IBT, пороговый балл - не менее 87), (TOEFL пороговый балл - не менее 560 баллов), International English Language Tests System (IELTS, пороговый балл - не менее 6.0);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Sprachprufung fur den Hochschulzugang (DSH, Niveau С1/ уровень С1), TestDaF-Prufung (Niveau C1/уровень С1);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Test de Franзais International™ (TFI - не ниже уровня B1 по секциям чтения и аудирования), Diplome d'Etudes en Langue francaisе (DELF, уровень В2), Diplome Approfondi de Langue francaisе (DALF, уровень С1), Тest de connaissance du francais (TCF - не менее 400 баллов).";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Прием заявлений поступающих в магистратуру, докторантуру ВУЗов, адъюнктуру военных учебных заведений, резидентуру ВУЗов и научных организаций проводится с 10 по 30 июля.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в магистратуру, резидентуру, адъюнктуру и докторантуру проводятся с 10 до 20 августа, зачисление - до 25 августа.";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Граждане Республики Казахстан и лица без гражданства, поступающие в магистратуру, резидентуру, адъюнктуру и докторантуру, за исключением иностранцев, сдают вступительные экзамены: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из иностранных языков по выбору (английский, французский, немецкий; по арабскому языку для лиц, поступающих на специальности, требующие знание арабского языка);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Вступительные экзамены по государственному, русскому и иностранным языкам проводятся по технологии, разработанной Национальным центром тестирования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по арабскому языку проводится в устной или письменной формах экзаменационной комиссией ВУЗа в соответствии с порядком, установленным руководителем ВУЗа и согласованным с уполномоченным органом в области образования.";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 случае одинаковых показателей конкурсных баллов, преимущественное право при зачислении получают лица, имеющие наиболее высокую оценку по специальности, в случае одинаковых показателей вступительного экзамена по специальности, преимущественное право получают лица, имеющие наиболее высокую оценку по государственному, русскому и иностранным языкам. Затем учитываются научные достижения, соответствующие профилю избранной специальности: научные публикации, в том числе в рейтинговых научных изданиях; свидетельства о научных разработках; сертификаты о присуждении научных стипендий, грантов; грамоты/дипломы за участие в научных конференциях и конкурсах.".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