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a713" w14:textId="ca0a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2013 года № 701.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2012 г., № 26, ст. 361)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Граждане Республики Казахстан,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магистратуру, резидентуру, адъюнктуру и докторантуру по следующим экзаменам: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С1/ уровень С1), TestDaF-Prufung (Niveau C1/уровень 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- не ниже уровня B1 по секциям чтения и аудирования), Diplome d'Etudes en Langue francaisе (DELF, уровень В2), Diplome Approfondi de Langue francaisе (DALF, уровень С1), Тest de connaissance du francais (TCF - не менее 400 баллов).";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магистратуру, докторантуру ВУЗов, адъюнктуру военных учебных заведений, резидентуру ВУЗов и научных организаций проводится с 10 по 30 июля.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магистратуру, резидентуру, адъюнктуру и докторантуру проводятся с 10 до 20 августа, зачисление - до 25 августа.";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Граждане Республики Казахстан и лица без гражданства, поступающие в магистратуру, резидентуру, адъюнктуру и докторантуру, за исключением иностранцев, сдают вступительные экзамены: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 по выбору (английский, французский, немецкий; по арабскому языку для лиц, поступающих на специальности, требующие знание арабского языка);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Вступительные экзамены по государственному, русскому и иностранным языкам проводятся по технологии, разработанной Национальным центром тестирования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по арабскому языку проводится в устной или письменной формах экзаменационной комиссией ВУЗа в соответствии с порядком, установленным руководителем ВУЗа и согласованным с уполномоченным органом в области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одинаковых показателей конкурсных баллов, преимущественное право при зачислении получают лица, имеющие наиболее высокую оценку по специальности, в случае одинаковых показателей вступительного экзамена по специальности, преимущественное право получают лица, имеющие наиболее высокую оценку по государственному, русскому и иностранным языкам. Затем учитываются научные достижения, соответствующие профилю избранной специальности: научные публикации, в том числе в рейтинговых научных изданиях; свидетельства о научных разработках; сертификаты о присуждении научных стипендий, грантов; грамоты/дипломы за участие в научных конференциях и конкурсах.".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