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a01a" w14:textId="397a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Черногории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4 июля 2013 года № 688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Черногории об освобождении владельцев дипломатических и служебных паспортов от визовых требований, совершенное в городе Дублине 6 декабря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июля 2013 года № 688 </w:t>
      </w:r>
    </w:p>
    <w:bookmarkEnd w:id="1"/>
    <w:bookmarkStart w:name="z4" w:id="2"/>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2012 года № 1558</w:t>
      </w:r>
    </w:p>
    <w:bookmarkEnd w:id="2"/>
    <w:bookmarkStart w:name="z5"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Черногории об освобождении владельцев</w:t>
      </w:r>
      <w:r>
        <w:br/>
      </w:r>
      <w:r>
        <w:rPr>
          <w:rFonts w:ascii="Times New Roman"/>
          <w:b/>
          <w:i w:val="false"/>
          <w:color w:val="000000"/>
        </w:rPr>
        <w:t>
дипломатических и служебных паспортов от визовых требований</w:t>
      </w:r>
    </w:p>
    <w:bookmarkEnd w:id="3"/>
    <w:p>
      <w:pPr>
        <w:spacing w:after="0"/>
        <w:ind w:left="0"/>
        <w:jc w:val="both"/>
      </w:pPr>
      <w:r>
        <w:rPr>
          <w:rFonts w:ascii="Times New Roman"/>
          <w:b w:val="false"/>
          <w:i w:val="false"/>
          <w:color w:val="ff0000"/>
          <w:sz w:val="28"/>
        </w:rPr>
        <w:t>Вступило в силу 25 марта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4, ст. 63</w:t>
      </w:r>
    </w:p>
    <w:p>
      <w:pPr>
        <w:spacing w:after="0"/>
        <w:ind w:left="0"/>
        <w:jc w:val="both"/>
      </w:pPr>
      <w:r>
        <w:rPr>
          <w:rFonts w:ascii="Times New Roman"/>
          <w:b w:val="false"/>
          <w:i w:val="false"/>
          <w:color w:val="000000"/>
          <w:sz w:val="28"/>
        </w:rPr>
        <w:t>      Правительство Республики Казахстан и Правительство Черногории (далее именуемые «Стороны»),</w:t>
      </w:r>
      <w:r>
        <w:br/>
      </w:r>
      <w:r>
        <w:rPr>
          <w:rFonts w:ascii="Times New Roman"/>
          <w:b w:val="false"/>
          <w:i w:val="false"/>
          <w:color w:val="000000"/>
          <w:sz w:val="28"/>
        </w:rPr>
        <w:t>
      принимая во внимание стремление обоих государств укреплять их дружественные отношения, и</w:t>
      </w:r>
      <w:r>
        <w:br/>
      </w:r>
      <w:r>
        <w:rPr>
          <w:rFonts w:ascii="Times New Roman"/>
          <w:b w:val="false"/>
          <w:i w:val="false"/>
          <w:color w:val="000000"/>
          <w:sz w:val="28"/>
        </w:rPr>
        <w:t>
      желая способствовать взаимным поездкам граждан государств Сторон - владельцев дипломатических и служебных паспортов,</w:t>
      </w:r>
      <w:r>
        <w:br/>
      </w:r>
      <w:r>
        <w:rPr>
          <w:rFonts w:ascii="Times New Roman"/>
          <w:b w:val="false"/>
          <w:i w:val="false"/>
          <w:color w:val="000000"/>
          <w:sz w:val="28"/>
        </w:rPr>
        <w:t>
      согласились о нижеследующем:</w:t>
      </w:r>
    </w:p>
    <w:bookmarkStart w:name="z6"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 служебных паспортов, освобождаются от визовых требований для въезда, выезда, следования транзитом или пребывания на территории государства другой Стороны на период, не превышающий 90 (девяноста) календарных дней.</w:t>
      </w:r>
    </w:p>
    <w:bookmarkStart w:name="z7"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Граждане государства каждой из Сторон, являющиеся сотрудниками дипломатического представительства, консульского учреждения или международных организаций, расположенных на территории государства другой Стороны, и члены их семей, совместно с ними проживающие, и владеющие действительными дипломатическими и служебными паспортами, могут въезжать, пребывать и выезжать с территории государства другой Стороны без виз в течение срока назначения.</w:t>
      </w:r>
    </w:p>
    <w:bookmarkStart w:name="z8"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Граждане государств Сторон, указанные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во время их пребывания на территории государства другой Стороны обязаны соблюдать законодательство этого государства, если иное не предусмотрено международными договорами, участниками которых являются их государства.</w:t>
      </w:r>
    </w:p>
    <w:bookmarkStart w:name="z9"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владельца дипломатического или служебного паспорта, чье присутствие признано нежелательным.</w:t>
      </w:r>
    </w:p>
    <w:bookmarkStart w:name="z10"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Стороны обмениваются по дипломатическим каналам образцами действующих дипломатических и служебных паспортов, включая их подробное описание, не позднее, чем за 30 (тридцать) календарных дней со дня подписания настоящего Соглашения.</w:t>
      </w:r>
      <w:r>
        <w:br/>
      </w:r>
      <w:r>
        <w:rPr>
          <w:rFonts w:ascii="Times New Roman"/>
          <w:b w:val="false"/>
          <w:i w:val="false"/>
          <w:color w:val="000000"/>
          <w:sz w:val="28"/>
        </w:rPr>
        <w:t>
      В случае введения новых либо изменения действующих в настоящее время дипломатических и служебных паспортов, Стороны осуществляют обмен образцами паспортов, включая их подробное описание, по дипломатическим каналам не позднее, чем за 30 (тридцать) календарных дней до начала их применения.</w:t>
      </w:r>
    </w:p>
    <w:bookmarkStart w:name="z11"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для предпринятия необходимых мер. При этом дипломатическое представительство или консульское учреждение государства этого гражданина выдают ему новый проездной документ и информируют об этом компетентные органы государства пребывания.</w:t>
      </w:r>
    </w:p>
    <w:bookmarkStart w:name="z12"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отмене приостановления действия настоящего Соглашения должно быть доведено до другой Стороны по дипломатическим каналам не позднее, чем за 72 (семьдесят два) часа до его вступления в силу.</w:t>
      </w:r>
      <w:r>
        <w:br/>
      </w:r>
      <w:r>
        <w:rPr>
          <w:rFonts w:ascii="Times New Roman"/>
          <w:b w:val="false"/>
          <w:i w:val="false"/>
          <w:color w:val="000000"/>
          <w:sz w:val="28"/>
        </w:rPr>
        <w:t>
      Приостановление действия настоящего Соглашения не влияет на правовое положение граждан,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уже пребывающих на территории государства другой Стороны.</w:t>
      </w:r>
    </w:p>
    <w:bookmarkStart w:name="z13"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Start w:name="z14"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Любые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w:t>
      </w:r>
    </w:p>
    <w:bookmarkStart w:name="z15"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вступают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Start w:name="z16"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Настоящее Соглашение вступает в силу по истечении 30 (тридцать) календарных дней со дня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Каждая из Сторон может прекратить действие настоящего Соглашения письменно уведомив другую Сторону по дипломатическим каналам. В этом случае настоящее Соглашение остается в силе до истечения 30 (тридцати) календарных дней с даты получения одной из Сторон по дипломатическим каналам письменного уведомления другой Стороны.</w:t>
      </w:r>
    </w:p>
    <w:p>
      <w:pPr>
        <w:spacing w:after="0"/>
        <w:ind w:left="0"/>
        <w:jc w:val="both"/>
      </w:pPr>
      <w:r>
        <w:rPr>
          <w:rFonts w:ascii="Times New Roman"/>
          <w:b w:val="false"/>
          <w:i w:val="false"/>
          <w:color w:val="000000"/>
          <w:sz w:val="28"/>
        </w:rPr>
        <w:t>      Совершено в городе Дублине, 6 декабря 2012 года в двух подлинных экземплярах, каждый на казахском, черногорском,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541"/>
        <w:gridCol w:w="7539"/>
      </w:tblGrid>
      <w:tr>
        <w:trPr>
          <w:trHeight w:val="30" w:hRule="atLeast"/>
        </w:trPr>
        <w:tc>
          <w:tcPr>
            <w:tcW w:w="65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53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Черногории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