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42ba" w14:textId="1a44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апреля 2007 года № 343 "Об утверждении Правил создания, ведения и использования Национальных реестров идентификационных номеров"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2013 года № 677.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2007 года № 343 "Об утверждении Правил создания, ведения и использования Национальных реестров идентификационных номеров" (САПП Республики Казахстан, 2007 г., № 13, ст. 156)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ведения и использования Национальных реестров идентификационных номеров,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после вступления в силу решения суда об усыновлении (удочерении) при изменении сведений об усыновленном ребенке, его персональных данных.";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При повторной и последующих регистрациях иностранцев и лиц без гражданства, а также в случае признания усыновления (удочерения) недействительным, выдается документ с ранее сформированным ИИН.";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Сведения, содержащиеся в Национальных реестрах идентификационных номеров, кроме информации, являющейся общедоступной, не подлежат разглашению, за исключением случаев представления сведений:";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Информация, касающаяся физического или юридического лица, за исключением общедоступной информации, не может быть предоставлена другому лицу без письменного согласия физического или юридического лица.".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