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c1c57" w14:textId="a3c1c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Латвийской Республики по сотрудничеству в области охраны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июня 2013 года № 572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Латвийской Республики по сотрудничеству в области охраны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вице-министра охраны окружающей среды Республики Казахстан Мухамеджанова Бектаса Гафуровича подписать от имени Правительства Республики Казахстан Соглашение между Правительством Республики Казахстан и Правительством Латвийской Республики по сотрудничеству в области охраны окружающей среды,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июня 2013 года № 572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Латвийской Республики по</w:t>
      </w:r>
      <w:r>
        <w:br/>
      </w:r>
      <w:r>
        <w:rPr>
          <w:rFonts w:ascii="Times New Roman"/>
          <w:b/>
          <w:i w:val="false"/>
          <w:color w:val="000000"/>
        </w:rPr>
        <w:t>
сотрудничеству в области охраны окружающей среды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Латвийской Республики,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дружественные отношения между Республикой Казахстан и Латвийской Республикой,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общепринятыми принципами и нормами международного права,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следуя Рио-де-Жанейрской декларации по окружающей среде и развитию, принятой в Рио-де-Жанейро 14 июня 1992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 </w:t>
      </w:r>
      <w:r>
        <w:rPr>
          <w:rFonts w:ascii="Times New Roman"/>
          <w:b w:val="false"/>
          <w:i w:val="false"/>
          <w:color w:val="000000"/>
          <w:sz w:val="28"/>
        </w:rPr>
        <w:t>Конвенцию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доступе к информации, участию общественности в процессе принятия решений и доступе к правосудию по вопросам, касающимся окружающей среды, принятой в Орхусе 25 июня 1998 года, Декларацию тысячелетия Организации Объединенных Наций, подписанную 8 сентября 2000 года, Йоханнесбургскую декларацию по устойчивому развитию и План действий, принятый в Йоханнесбурге 4 сентября 2002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Компетентными органами Сторон по реализации настоящего Соглашения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 стороны Республики Казахстан - Министерство охраны окружающей среды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 стороны Латвийской Республики - Министерство окружающей среды и регионального развития Латвийской Республики.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развивают и расширяют взаимовыгодное сотрудничество в области охраны окружающей среды и предотвращения экологического загрязнения в интересах государств обоих Сторон, способствуют дальнейшему развитию экономических, научно-технических контактов, для совместного решения глобальных и региональных экологических проблем.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Сотрудничество Сторон в области охраны окружающей среды осуществляется в рамках национальных законодательств своих государств, с учетом принятых международных обязательств, в следующих направлениях: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управление охраняемыми природными территориями;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сохранение биологического разнообразия;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глобальное изменение климата;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защита озонового слоя;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борьба с опустыниванием;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трансграничное загрязнение воздуха;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управление отходами;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охрана и использование водных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энергоэффективность и энергосбережение;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мониторинг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иные сферы сотрудничества, согласованные Сторонами. 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Сотрудничество в области охраны окружающей среды осуществляется по взаимному согласию Сторон в следующих формах: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 научно-технической информацией и документацией в области научно-исследовательской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 опытом по совершенствованию национального законодательства и методической базы для реализации Киотского протокола и для развития экологически чистых технологий, возобновляемых источников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 доступными экологическими технологиями;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 экспертами.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способствуют установлению прямых связей и развитию сотрудничества между учреждениями, физическими и юридическими лицами своих государств, которые занимаются вопросами окружающей среды.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самостоятельно несут расходы, возникающие в ходе выполнения настоящего Соглашения, в пределах средств, предусмотренных национальным законодательством своих государств, если Стороны не договорятся об ином.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Споры, возникающие относительно толкования и применения положений настоящего Соглашения, разрешаются путем переговоров и консультаций между Сторонами.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Положения настоящего Соглашения не затрагивают прав и обязательств каждой из Сторон, вытекающих из других международных договоров, участниками которых являются их государства.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настоящее Соглашение изменения и дополнения могут быть внесены по взаимному согласию Сторон. Такие изменения и дополнения оформляются отдельными протоколами и являются неотъемлемой частью настоящего Соглашения.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заключается на неопределенный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последнего письменного уведомления по дипломатическим каналам, подтверждающего выполнение Сторонами конституционных и/или законодательных требований,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Сторона может прекратить действие настоящего Соглашения, письменно уведомив о своем намерении по дипломатическим каналам другую Сторону. Любое такое прекращение вступает в силу через шесть месяцев после даты получения такого уведомления другой Стороной.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Прекращение действия настоящего Соглашения не освобождает Стороны от выполнения обязательств, принятых в период его действия, если Стороны не договорятся об ином.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Астане, 3 июня 2013 года, в двух экземплярах, каждый на казахском, латышском, русском и английском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Соглашения, текст на английском языке имеет преимущественную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Латвийской Республики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