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b61c" w14:textId="53ab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мая 2013 года № 498. Утратило силу постановлением Правительства Республики Казахстан от 31 марта 2015 года № 168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31.03.2015 </w:t>
      </w:r>
      <w:r>
        <w:rPr>
          <w:rFonts w:ascii="Times New Roman"/>
          <w:b w:val="false"/>
          <w:i w:val="false"/>
          <w:color w:val="ff0000"/>
          <w:sz w:val="28"/>
        </w:rPr>
        <w:t>№ 168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2013 года № 498 </w:t>
      </w:r>
    </w:p>
    <w:bookmarkEnd w:id="2"/>
    <w:bookmarkStart w:name="z5" w:id="3"/>
    <w:p>
      <w:pPr>
        <w:spacing w:after="0"/>
        <w:ind w:left="0"/>
        <w:jc w:val="left"/>
      </w:pPr>
      <w:r>
        <w:rPr>
          <w:rFonts w:ascii="Times New Roman"/>
          <w:b/>
          <w:i w:val="false"/>
          <w:color w:val="000000"/>
        </w:rPr>
        <w:t xml:space="preserve"> 
Изменения и дополнения, которые вносятся в некоторые</w:t>
      </w:r>
      <w:r>
        <w:br/>
      </w:r>
      <w:r>
        <w:rPr>
          <w:rFonts w:ascii="Times New Roman"/>
          <w:b/>
          <w:i w:val="false"/>
          <w:color w:val="000000"/>
        </w:rPr>
        <w:t>
решения Правительства Республики Казахстан</w:t>
      </w:r>
    </w:p>
    <w:bookmarkEnd w:id="3"/>
    <w:bookmarkStart w:name="z6" w:id="4"/>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«Дорожная карта бизнеса 2020», утвержденной указанным постановлением (далее - Программа):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r>
        <w:br/>
      </w:r>
      <w:r>
        <w:rPr>
          <w:rFonts w:ascii="Times New Roman"/>
          <w:b w:val="false"/>
          <w:i w:val="false"/>
          <w:color w:val="000000"/>
          <w:sz w:val="28"/>
        </w:rPr>
        <w:t>
</w:t>
      </w:r>
      <w:r>
        <w:rPr>
          <w:rFonts w:ascii="Times New Roman"/>
          <w:b w:val="false"/>
          <w:i w:val="false"/>
          <w:color w:val="000000"/>
          <w:sz w:val="28"/>
        </w:rPr>
        <w:t>
      строку «Разработчик        Министерство экономического развития</w:t>
      </w:r>
      <w:r>
        <w:br/>
      </w:r>
      <w:r>
        <w:rPr>
          <w:rFonts w:ascii="Times New Roman"/>
          <w:b w:val="false"/>
          <w:i w:val="false"/>
          <w:color w:val="000000"/>
          <w:sz w:val="28"/>
        </w:rPr>
        <w:t>
                                 и торговли Республики Казахстан»</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«Разработчик               Министерство регионального развития</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строку «Источники и        В республиканском бюджете на</w:t>
      </w:r>
      <w:r>
        <w:br/>
      </w:r>
      <w:r>
        <w:rPr>
          <w:rFonts w:ascii="Times New Roman"/>
          <w:b w:val="false"/>
          <w:i w:val="false"/>
          <w:color w:val="000000"/>
          <w:sz w:val="28"/>
        </w:rPr>
        <w:t>
      объемы финансирования      реализацию </w:t>
      </w:r>
      <w:r>
        <w:rPr>
          <w:rFonts w:ascii="Times New Roman"/>
          <w:b w:val="false"/>
          <w:i w:val="false"/>
          <w:color w:val="000000"/>
          <w:sz w:val="28"/>
        </w:rPr>
        <w:t>Программы</w:t>
      </w:r>
      <w:r>
        <w:rPr>
          <w:rFonts w:ascii="Times New Roman"/>
          <w:b w:val="false"/>
          <w:i w:val="false"/>
          <w:color w:val="000000"/>
          <w:sz w:val="28"/>
        </w:rPr>
        <w:t xml:space="preserve"> «Дорожная карта</w:t>
      </w:r>
      <w:r>
        <w:br/>
      </w:r>
      <w:r>
        <w:rPr>
          <w:rFonts w:ascii="Times New Roman"/>
          <w:b w:val="false"/>
          <w:i w:val="false"/>
          <w:color w:val="000000"/>
          <w:sz w:val="28"/>
        </w:rPr>
        <w:t>
                                 бизнеса 2020»  предусмотрено:</w:t>
      </w:r>
      <w:r>
        <w:br/>
      </w:r>
      <w:r>
        <w:rPr>
          <w:rFonts w:ascii="Times New Roman"/>
          <w:b w:val="false"/>
          <w:i w:val="false"/>
          <w:color w:val="000000"/>
          <w:sz w:val="28"/>
        </w:rPr>
        <w:t>
                                 2010 - 15,4 млрд. тенге;</w:t>
      </w:r>
      <w:r>
        <w:br/>
      </w:r>
      <w:r>
        <w:rPr>
          <w:rFonts w:ascii="Times New Roman"/>
          <w:b w:val="false"/>
          <w:i w:val="false"/>
          <w:color w:val="000000"/>
          <w:sz w:val="28"/>
        </w:rPr>
        <w:t>
                                 2011 – 41,2 млрд. тенге;</w:t>
      </w:r>
      <w:r>
        <w:br/>
      </w:r>
      <w:r>
        <w:rPr>
          <w:rFonts w:ascii="Times New Roman"/>
          <w:b w:val="false"/>
          <w:i w:val="false"/>
          <w:color w:val="000000"/>
          <w:sz w:val="28"/>
        </w:rPr>
        <w:t>
                                 2012 – 70,3 млрд. тенге;</w:t>
      </w:r>
      <w:r>
        <w:br/>
      </w:r>
      <w:r>
        <w:rPr>
          <w:rFonts w:ascii="Times New Roman"/>
          <w:b w:val="false"/>
          <w:i w:val="false"/>
          <w:color w:val="000000"/>
          <w:sz w:val="28"/>
        </w:rPr>
        <w:t xml:space="preserve">
                                 2013 – 70,3 млрд. тенге;» </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«Источники и объемы        В республиканском бюджете на</w:t>
      </w:r>
      <w:r>
        <w:br/>
      </w:r>
      <w:r>
        <w:rPr>
          <w:rFonts w:ascii="Times New Roman"/>
          <w:b w:val="false"/>
          <w:i w:val="false"/>
          <w:color w:val="000000"/>
          <w:sz w:val="28"/>
        </w:rPr>
        <w:t>
      финансирования             реализацию </w:t>
      </w:r>
      <w:r>
        <w:rPr>
          <w:rFonts w:ascii="Times New Roman"/>
          <w:b w:val="false"/>
          <w:i w:val="false"/>
          <w:color w:val="000000"/>
          <w:sz w:val="28"/>
        </w:rPr>
        <w:t>Программы</w:t>
      </w:r>
      <w:r>
        <w:rPr>
          <w:rFonts w:ascii="Times New Roman"/>
          <w:b w:val="false"/>
          <w:i w:val="false"/>
          <w:color w:val="000000"/>
          <w:sz w:val="28"/>
        </w:rPr>
        <w:t xml:space="preserve"> «Дорожная карта</w:t>
      </w:r>
      <w:r>
        <w:br/>
      </w:r>
      <w:r>
        <w:rPr>
          <w:rFonts w:ascii="Times New Roman"/>
          <w:b w:val="false"/>
          <w:i w:val="false"/>
          <w:color w:val="000000"/>
          <w:sz w:val="28"/>
        </w:rPr>
        <w:t>
                                 бизнеса 2020» предусмотрено:</w:t>
      </w:r>
      <w:r>
        <w:br/>
      </w:r>
      <w:r>
        <w:rPr>
          <w:rFonts w:ascii="Times New Roman"/>
          <w:b w:val="false"/>
          <w:i w:val="false"/>
          <w:color w:val="000000"/>
          <w:sz w:val="28"/>
        </w:rPr>
        <w:t>
                                 2010 - 15,4 млрд. тенге;</w:t>
      </w:r>
      <w:r>
        <w:br/>
      </w:r>
      <w:r>
        <w:rPr>
          <w:rFonts w:ascii="Times New Roman"/>
          <w:b w:val="false"/>
          <w:i w:val="false"/>
          <w:color w:val="000000"/>
          <w:sz w:val="28"/>
        </w:rPr>
        <w:t>
                                 2011 – 28,3 млрд. тенге;</w:t>
      </w:r>
      <w:r>
        <w:br/>
      </w:r>
      <w:r>
        <w:rPr>
          <w:rFonts w:ascii="Times New Roman"/>
          <w:b w:val="false"/>
          <w:i w:val="false"/>
          <w:color w:val="000000"/>
          <w:sz w:val="28"/>
        </w:rPr>
        <w:t>
                                 2012 – 36,6 млрд. тенге;</w:t>
      </w:r>
      <w:r>
        <w:br/>
      </w:r>
      <w:r>
        <w:rPr>
          <w:rFonts w:ascii="Times New Roman"/>
          <w:b w:val="false"/>
          <w:i w:val="false"/>
          <w:color w:val="000000"/>
          <w:sz w:val="28"/>
        </w:rPr>
        <w:t>
                                 2013 – 39,1 млрд. тенге;</w:t>
      </w:r>
      <w:r>
        <w:br/>
      </w:r>
      <w:r>
        <w:rPr>
          <w:rFonts w:ascii="Times New Roman"/>
          <w:b w:val="false"/>
          <w:i w:val="false"/>
          <w:color w:val="000000"/>
          <w:sz w:val="28"/>
        </w:rPr>
        <w:t>
                                 2014 – 34,9 млрд. тенге;</w:t>
      </w:r>
      <w:r>
        <w:br/>
      </w:r>
      <w:r>
        <w:rPr>
          <w:rFonts w:ascii="Times New Roman"/>
          <w:b w:val="false"/>
          <w:i w:val="false"/>
          <w:color w:val="000000"/>
          <w:sz w:val="28"/>
        </w:rPr>
        <w:t>
                                 2015 – 34,2 млрд.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
      абзац третий части четвертой изложить в следующей редакции:</w:t>
      </w:r>
      <w:r>
        <w:br/>
      </w:r>
      <w:r>
        <w:rPr>
          <w:rFonts w:ascii="Times New Roman"/>
          <w:b w:val="false"/>
          <w:i w:val="false"/>
          <w:color w:val="000000"/>
          <w:sz w:val="28"/>
        </w:rPr>
        <w:t>
      «государство через уполномоченный государственный орган и специально определенные комиссии и советы принимает решение по возможности субсидирования, гарантирования, предоставления грантов и (или) предоставления других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«Одним из условий Программы является сохранение действующих и создание новых рабочих мест из числа 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«Субсидированию ставки вознаграждения по кредитам банков/Договорам финансового лизинга Банков/Банка Развития/Лизинговых компаний не подлежат проекты, предусматривающие выпуск подакцизных товаров.»;</w:t>
      </w:r>
      <w:r>
        <w:br/>
      </w:r>
      <w:r>
        <w:rPr>
          <w:rFonts w:ascii="Times New Roman"/>
          <w:b w:val="false"/>
          <w:i w:val="false"/>
          <w:color w:val="000000"/>
          <w:sz w:val="28"/>
        </w:rPr>
        <w:t>
</w:t>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«Субсидированию не подлежат кредиты/Договоры финансового лизинга:</w:t>
      </w:r>
      <w:r>
        <w:br/>
      </w:r>
      <w:r>
        <w:rPr>
          <w:rFonts w:ascii="Times New Roman"/>
          <w:b w:val="false"/>
          <w:i w:val="false"/>
          <w:color w:val="000000"/>
          <w:sz w:val="28"/>
        </w:rPr>
        <w:t>
      в которых кредитором являются государственные институты развития, за исключением Банка Развития;</w:t>
      </w:r>
      <w:r>
        <w:br/>
      </w:r>
      <w:r>
        <w:rPr>
          <w:rFonts w:ascii="Times New Roman"/>
          <w:b w:val="false"/>
          <w:i w:val="false"/>
          <w:color w:val="000000"/>
          <w:sz w:val="28"/>
        </w:rPr>
        <w:t>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предпринимателей, получающих государственную поддержку в рамках других государственных программ, в том числе Программы посткризисного восстановления (оздоровление конкурентоспособных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за исключением Стабилизационных и антикризисных программ;</w:t>
      </w:r>
      <w:r>
        <w:br/>
      </w:r>
      <w:r>
        <w:rPr>
          <w:rFonts w:ascii="Times New Roman"/>
          <w:b w:val="false"/>
          <w:i w:val="false"/>
          <w:color w:val="000000"/>
          <w:sz w:val="28"/>
        </w:rPr>
        <w:t>
      в виде овердрафта.»;</w:t>
      </w:r>
      <w:r>
        <w:br/>
      </w:r>
      <w:r>
        <w:rPr>
          <w:rFonts w:ascii="Times New Roman"/>
          <w:b w:val="false"/>
          <w:i w:val="false"/>
          <w:color w:val="000000"/>
          <w:sz w:val="28"/>
        </w:rPr>
        <w:t>
</w:t>
      </w:r>
      <w:r>
        <w:rPr>
          <w:rFonts w:ascii="Times New Roman"/>
          <w:b w:val="false"/>
          <w:i w:val="false"/>
          <w:color w:val="000000"/>
          <w:sz w:val="28"/>
        </w:rPr>
        <w:t>
      в части двенадцатой:</w:t>
      </w:r>
      <w:r>
        <w:br/>
      </w:r>
      <w:r>
        <w:rPr>
          <w:rFonts w:ascii="Times New Roman"/>
          <w:b w:val="false"/>
          <w:i w:val="false"/>
          <w:color w:val="000000"/>
          <w:sz w:val="28"/>
        </w:rPr>
        <w:t>
</w:t>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«уполномоченный орган -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абзацы седьмой, восьмой и одиннадцатый изложить в следующей редакции:</w:t>
      </w:r>
      <w:r>
        <w:br/>
      </w:r>
      <w:r>
        <w:rPr>
          <w:rFonts w:ascii="Times New Roman"/>
          <w:b w:val="false"/>
          <w:i w:val="false"/>
          <w:color w:val="000000"/>
          <w:sz w:val="28"/>
        </w:rPr>
        <w:t>
      «Финансовый агент – АО «Фонд развития предпринимательства «Даму» осуществляет в рамках Программы функции по:</w:t>
      </w:r>
      <w:r>
        <w:br/>
      </w:r>
      <w:r>
        <w:rPr>
          <w:rFonts w:ascii="Times New Roman"/>
          <w:b w:val="false"/>
          <w:i w:val="false"/>
          <w:color w:val="000000"/>
          <w:sz w:val="28"/>
        </w:rPr>
        <w:t>
      перечислению в Банки/Банк Развития/Лизинговые компании финансовых средств в рамках субсидирования ставки вознаграждения;</w:t>
      </w:r>
      <w:r>
        <w:br/>
      </w:r>
      <w:r>
        <w:rPr>
          <w:rFonts w:ascii="Times New Roman"/>
          <w:b w:val="false"/>
          <w:i w:val="false"/>
          <w:color w:val="000000"/>
          <w:sz w:val="28"/>
        </w:rPr>
        <w:t>
      выработке рекомендаций по материалам по должникам, представляемым на заседания Государственной комиссии и Рабочей группы;</w:t>
      </w:r>
      <w:r>
        <w:br/>
      </w:r>
      <w:r>
        <w:rPr>
          <w:rFonts w:ascii="Times New Roman"/>
          <w:b w:val="false"/>
          <w:i w:val="false"/>
          <w:color w:val="000000"/>
          <w:sz w:val="28"/>
        </w:rPr>
        <w:t>
</w:t>
      </w:r>
      <w:r>
        <w:rPr>
          <w:rFonts w:ascii="Times New Roman"/>
          <w:b w:val="false"/>
          <w:i w:val="false"/>
          <w:color w:val="000000"/>
          <w:sz w:val="28"/>
        </w:rPr>
        <w:t>
      дополнить абзацами двенадцатым, тринадцатым и четырнадцатым следующего содержания:</w:t>
      </w:r>
      <w:r>
        <w:br/>
      </w:r>
      <w:r>
        <w:rPr>
          <w:rFonts w:ascii="Times New Roman"/>
          <w:b w:val="false"/>
          <w:i w:val="false"/>
          <w:color w:val="000000"/>
          <w:sz w:val="28"/>
        </w:rPr>
        <w:t>
      мониторингу реализации субсидирования;</w:t>
      </w:r>
      <w:r>
        <w:br/>
      </w:r>
      <w:r>
        <w:rPr>
          <w:rFonts w:ascii="Times New Roman"/>
          <w:b w:val="false"/>
          <w:i w:val="false"/>
          <w:color w:val="000000"/>
          <w:sz w:val="28"/>
        </w:rPr>
        <w:t>
      мониторингу реализации гарантирования;</w:t>
      </w:r>
      <w:r>
        <w:br/>
      </w:r>
      <w:r>
        <w:rPr>
          <w:rFonts w:ascii="Times New Roman"/>
          <w:b w:val="false"/>
          <w:i w:val="false"/>
          <w:color w:val="000000"/>
          <w:sz w:val="28"/>
        </w:rPr>
        <w:t>
      мониторингу реализации предоставления грантов;</w:t>
      </w:r>
      <w:r>
        <w:br/>
      </w:r>
      <w:r>
        <w:rPr>
          <w:rFonts w:ascii="Times New Roman"/>
          <w:b w:val="false"/>
          <w:i w:val="false"/>
          <w:color w:val="000000"/>
          <w:sz w:val="28"/>
        </w:rPr>
        <w:t>
      мониторингу реализации Программы;»;</w:t>
      </w:r>
      <w:r>
        <w:br/>
      </w:r>
      <w:r>
        <w:rPr>
          <w:rFonts w:ascii="Times New Roman"/>
          <w:b w:val="false"/>
          <w:i w:val="false"/>
          <w:color w:val="000000"/>
          <w:sz w:val="28"/>
        </w:rPr>
        <w:t>
</w:t>
      </w:r>
      <w:r>
        <w:rPr>
          <w:rFonts w:ascii="Times New Roman"/>
          <w:b w:val="false"/>
          <w:i w:val="false"/>
          <w:color w:val="000000"/>
          <w:sz w:val="28"/>
        </w:rPr>
        <w:t>
      дополнить частями двенадцатым и тринадцатым следующего содержания:</w:t>
      </w:r>
      <w:r>
        <w:br/>
      </w:r>
      <w:r>
        <w:rPr>
          <w:rFonts w:ascii="Times New Roman"/>
          <w:b w:val="false"/>
          <w:i w:val="false"/>
          <w:color w:val="000000"/>
          <w:sz w:val="28"/>
        </w:rPr>
        <w:t>
      «Рабочий орган - Государственное учреждение «Комитет развития предпринимательства» Министерства регионального развития Республики Казахстан.</w:t>
      </w:r>
      <w:r>
        <w:br/>
      </w:r>
      <w:r>
        <w:rPr>
          <w:rFonts w:ascii="Times New Roman"/>
          <w:b w:val="false"/>
          <w:i w:val="false"/>
          <w:color w:val="000000"/>
          <w:sz w:val="28"/>
        </w:rPr>
        <w:t>
      Приграничные территории - территории или часть территорий административно-территориальных образований сторон, прилегающие к государственной границе сторон и определяемые в качестве таковых в соответствии с их национальным законодательством или международными договорами,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4.3</w:t>
      </w:r>
      <w:r>
        <w:rPr>
          <w:rFonts w:ascii="Times New Roman"/>
          <w:b w:val="false"/>
          <w:i w:val="false"/>
          <w:color w:val="000000"/>
          <w:sz w:val="28"/>
        </w:rPr>
        <w:t xml:space="preserve"> «Задачи»:</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«Уполномоченный орган в целях реализации первого, третьего и четвертого направлений Программы осуществляет целевой трансферт в местный бюджет и определяет общий лимит финансирования для каждой области, столицы, города республиканского значения.»;</w:t>
      </w:r>
      <w:r>
        <w:br/>
      </w:r>
      <w:r>
        <w:rPr>
          <w:rFonts w:ascii="Times New Roman"/>
          <w:b w:val="false"/>
          <w:i w:val="false"/>
          <w:color w:val="000000"/>
          <w:sz w:val="28"/>
        </w:rPr>
        <w:t>
</w:t>
      </w:r>
      <w:r>
        <w:rPr>
          <w:rFonts w:ascii="Times New Roman"/>
          <w:b w:val="false"/>
          <w:i w:val="false"/>
          <w:color w:val="000000"/>
          <w:sz w:val="28"/>
        </w:rPr>
        <w:t>
      дополнить частями девятой, десятой, одиннадцатой и двенадцатой следующего содержания:</w:t>
      </w:r>
      <w:r>
        <w:br/>
      </w:r>
      <w:r>
        <w:rPr>
          <w:rFonts w:ascii="Times New Roman"/>
          <w:b w:val="false"/>
          <w:i w:val="false"/>
          <w:color w:val="000000"/>
          <w:sz w:val="28"/>
        </w:rPr>
        <w:t>
      «Привлечение предпринимательского потенциала стран Таможенного союза осуществляется путем предоставления финансовых и нефинансовых мер поддержки на приграничных территориях Республики Казахстан, в которых имеются ресурсный потенциал и потребность создания предприятий с совместным участием резидентов Российской Федерации и Республики Беларусь.</w:t>
      </w:r>
      <w:r>
        <w:br/>
      </w:r>
      <w:r>
        <w:rPr>
          <w:rFonts w:ascii="Times New Roman"/>
          <w:b w:val="false"/>
          <w:i w:val="false"/>
          <w:color w:val="000000"/>
          <w:sz w:val="28"/>
        </w:rPr>
        <w:t>
      Предоставление финансовых и нефинансовых мер поддержки будет осуществляться субъектам частного предпринимательства - резидентам Республики Казахстан, реализующим проекты на территории Республики Казахстан, вновь созданным с участием предпринимателей стран-участниц Таможенного союза и обеспечивающим найм не менее 80 % штатной численности граждан Республики Казахстан.</w:t>
      </w:r>
      <w:r>
        <w:br/>
      </w:r>
      <w:r>
        <w:rPr>
          <w:rFonts w:ascii="Times New Roman"/>
          <w:b w:val="false"/>
          <w:i w:val="false"/>
          <w:color w:val="000000"/>
          <w:sz w:val="28"/>
        </w:rPr>
        <w:t>
      Предоставление финансовых и нефинансовых мер поддержки субъектам частного предпринимательства на приграничных территориях Республики Казахстан осуществляется по следующим направлениям:</w:t>
      </w:r>
      <w:r>
        <w:br/>
      </w:r>
      <w:r>
        <w:rPr>
          <w:rFonts w:ascii="Times New Roman"/>
          <w:b w:val="false"/>
          <w:i w:val="false"/>
          <w:color w:val="000000"/>
          <w:sz w:val="28"/>
        </w:rPr>
        <w:t>
      1) привлечение предпринимательского потенциала стран-участниц Таможенного союза для создания производств/предприятий услуг;</w:t>
      </w:r>
      <w:r>
        <w:br/>
      </w:r>
      <w:r>
        <w:rPr>
          <w:rFonts w:ascii="Times New Roman"/>
          <w:b w:val="false"/>
          <w:i w:val="false"/>
          <w:color w:val="000000"/>
          <w:sz w:val="28"/>
        </w:rPr>
        <w:t>
      2) увеличение количества субъектов частного предпринимательства, реализующих проекты в приоритетных секторах экономики;</w:t>
      </w:r>
      <w:r>
        <w:br/>
      </w:r>
      <w:r>
        <w:rPr>
          <w:rFonts w:ascii="Times New Roman"/>
          <w:b w:val="false"/>
          <w:i w:val="false"/>
          <w:color w:val="000000"/>
          <w:sz w:val="28"/>
        </w:rPr>
        <w:t>
      3) расширение производств/предприятий услуг на приграничных территориях для увеличения экспорта товаров за пределы Таможенного союза и создание конкурентной среды;</w:t>
      </w:r>
      <w:r>
        <w:br/>
      </w:r>
      <w:r>
        <w:rPr>
          <w:rFonts w:ascii="Times New Roman"/>
          <w:b w:val="false"/>
          <w:i w:val="false"/>
          <w:color w:val="000000"/>
          <w:sz w:val="28"/>
        </w:rPr>
        <w:t>
      4) расширение бизнеса субъектов частного предпринимательства, реализующих проекты на приграничных территориях.</w:t>
      </w:r>
      <w:r>
        <w:br/>
      </w:r>
      <w:r>
        <w:rPr>
          <w:rFonts w:ascii="Times New Roman"/>
          <w:b w:val="false"/>
          <w:i w:val="false"/>
          <w:color w:val="000000"/>
          <w:sz w:val="28"/>
        </w:rPr>
        <w:t>
      В целях реализации вышеуказанных направлений будут также использоваться инструменты поддержки субъектам частного предпринимательства на приграничных территориях Республики Казахстан, предусмотренные Программой.»;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«Первом направлении: поддержка новых бизнес-инициатив»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«Государственная поддержка в рамках первого направления реализации Программы заключается в:</w:t>
      </w:r>
      <w:r>
        <w:br/>
      </w:r>
      <w:r>
        <w:rPr>
          <w:rFonts w:ascii="Times New Roman"/>
          <w:b w:val="false"/>
          <w:i w:val="false"/>
          <w:color w:val="000000"/>
          <w:sz w:val="28"/>
        </w:rPr>
        <w:t>
      субсидировании номинальной ставки вознаграждения по кредитам/Договорам финансового лизинга Банков/Банка Развития/Лизинговых компаний для реализации проектов;</w:t>
      </w:r>
      <w:r>
        <w:br/>
      </w:r>
      <w:r>
        <w:rPr>
          <w:rFonts w:ascii="Times New Roman"/>
          <w:b w:val="false"/>
          <w:i w:val="false"/>
          <w:color w:val="000000"/>
          <w:sz w:val="28"/>
        </w:rPr>
        <w:t>
      частичном гарантировании по кредитам Банков/Банка Развития, направленным на реализацию проектов;</w:t>
      </w:r>
      <w:r>
        <w:br/>
      </w:r>
      <w:r>
        <w:rPr>
          <w:rFonts w:ascii="Times New Roman"/>
          <w:b w:val="false"/>
          <w:i w:val="false"/>
          <w:color w:val="000000"/>
          <w:sz w:val="28"/>
        </w:rPr>
        <w:t>
      развитии производственной (индустриальной) инфраструктуры;</w:t>
      </w:r>
      <w:r>
        <w:br/>
      </w:r>
      <w:r>
        <w:rPr>
          <w:rFonts w:ascii="Times New Roman"/>
          <w:b w:val="false"/>
          <w:i w:val="false"/>
          <w:color w:val="000000"/>
          <w:sz w:val="28"/>
        </w:rPr>
        <w:t>
      предоставлении государственных грантов.»;</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«Участниками первого направления Программы не могут быть предприниматели:</w:t>
      </w:r>
      <w:r>
        <w:br/>
      </w:r>
      <w:r>
        <w:rPr>
          <w:rFonts w:ascii="Times New Roman"/>
          <w:b w:val="false"/>
          <w:i w:val="false"/>
          <w:color w:val="000000"/>
          <w:sz w:val="28"/>
        </w:rPr>
        <w:t xml:space="preserve">
      1) осуществляющие выпуск подакцизных товаров/продукции; </w:t>
      </w:r>
      <w:r>
        <w:br/>
      </w:r>
      <w:r>
        <w:rPr>
          <w:rFonts w:ascii="Times New Roman"/>
          <w:b w:val="false"/>
          <w:i w:val="false"/>
          <w:color w:val="000000"/>
          <w:sz w:val="28"/>
        </w:rPr>
        <w:t xml:space="preserve">
      2) прямым кредитором которых являются государственные институты развития, за исключением кредитов Банка Развития; </w:t>
      </w:r>
      <w:r>
        <w:br/>
      </w:r>
      <w:r>
        <w:rPr>
          <w:rFonts w:ascii="Times New Roman"/>
          <w:b w:val="false"/>
          <w:i w:val="false"/>
          <w:color w:val="000000"/>
          <w:sz w:val="28"/>
        </w:rPr>
        <w:t>
      3) реализующие проекты в металлургической промышленности, осуществляющие переработку минерального сырья, которые включены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29 декабря 2012 года № 1771; </w:t>
      </w:r>
      <w:r>
        <w:br/>
      </w:r>
      <w:r>
        <w:rPr>
          <w:rFonts w:ascii="Times New Roman"/>
          <w:b w:val="false"/>
          <w:i w:val="false"/>
          <w:color w:val="000000"/>
          <w:sz w:val="28"/>
        </w:rPr>
        <w:t xml:space="preserve">
      4) получающие кредиты/лизинг, выдаваемые финансовыми институтами, а также финансовую поддержку в рамках программ Министерства сельского хозяйства.»; </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«Субсидированию также подлежат кредиты, направленные на рефинансирование займов/Договоров финансового лизинга, полученных не ранее 6 месяцев до вынесения проекта на РКС, соответствующие критериям первого направления Программы.»;</w:t>
      </w:r>
      <w:r>
        <w:br/>
      </w:r>
      <w:r>
        <w:rPr>
          <w:rFonts w:ascii="Times New Roman"/>
          <w:b w:val="false"/>
          <w:i w:val="false"/>
          <w:color w:val="000000"/>
          <w:sz w:val="28"/>
        </w:rPr>
        <w:t>
</w:t>
      </w:r>
      <w:r>
        <w:rPr>
          <w:rFonts w:ascii="Times New Roman"/>
          <w:b w:val="false"/>
          <w:i w:val="false"/>
          <w:color w:val="000000"/>
          <w:sz w:val="28"/>
        </w:rPr>
        <w:t xml:space="preserve">
      в «Субсидирование процентной ставки по кредитам/Договорам финансового лизинга Банков/Банка Развития/Лизинговых компаний </w:t>
      </w:r>
      <w:r>
        <w:br/>
      </w:r>
      <w:r>
        <w:rPr>
          <w:rFonts w:ascii="Times New Roman"/>
          <w:b w:val="false"/>
          <w:i w:val="false"/>
          <w:color w:val="000000"/>
          <w:sz w:val="28"/>
        </w:rPr>
        <w:t xml:space="preserve">
      Условия субсидирования процентной ставки» </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«Субсидирование ставки вознаграждения по кредитам/Договорам финансового лизинга Банков/Банка Развития/Лизинговых компаний</w:t>
      </w:r>
      <w:r>
        <w:br/>
      </w:r>
      <w:r>
        <w:rPr>
          <w:rFonts w:ascii="Times New Roman"/>
          <w:b w:val="false"/>
          <w:i w:val="false"/>
          <w:color w:val="000000"/>
          <w:sz w:val="28"/>
        </w:rPr>
        <w:t>
      Условия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 субсидирования процентной ставки»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«Сумма кредита (ов)/Договора (ов) финансового лизинга, по которому (рым) осуществляется субсидирование ставки вознаграждения, не может превышать 1,5 млрд. тенге для одного Предпринимателя. При этом, сумма кредита (-ов)/Договора (ов) финансового лизинга рассчитывается для одного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«Если сумма кредита/Договора финансового лизинга составляет свыше 1,5 млрд. тенге, но не превышает 4,5 млрд. тенге, то Финансовый агент после получения от РКС решения и документов осуществляет рассмотрение информации о Предпринимателе, проводит экономический анализ проекта и рекомендации по возможности субсидирования/несубсидирования и направляет для согласования материалы в Рабочий орган.</w:t>
      </w:r>
      <w:r>
        <w:br/>
      </w:r>
      <w:r>
        <w:rPr>
          <w:rFonts w:ascii="Times New Roman"/>
          <w:b w:val="false"/>
          <w:i w:val="false"/>
          <w:color w:val="000000"/>
          <w:sz w:val="28"/>
        </w:rPr>
        <w:t>
      Рабочий орган отказывает в субсидировании в случаях, если:</w:t>
      </w:r>
      <w:r>
        <w:br/>
      </w:r>
      <w:r>
        <w:rPr>
          <w:rFonts w:ascii="Times New Roman"/>
          <w:b w:val="false"/>
          <w:i w:val="false"/>
          <w:color w:val="000000"/>
          <w:sz w:val="28"/>
        </w:rPr>
        <w:t>
      1) при реализации проекта Предпринимателем не будет создано не менее 10 % новых постоянных рабочих мест по отношению к действующим;</w:t>
      </w:r>
      <w:r>
        <w:br/>
      </w:r>
      <w:r>
        <w:rPr>
          <w:rFonts w:ascii="Times New Roman"/>
          <w:b w:val="false"/>
          <w:i w:val="false"/>
          <w:color w:val="000000"/>
          <w:sz w:val="28"/>
        </w:rPr>
        <w:t>
      2) проект Предпринимателя не соответствует критериям Программы.»;</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«Срок субсидирования составляет до 3 (три) лет с возможностью дальнейшей пролонгации до 10 (десять) лет (по Договорам финансового лизинга до 5 (пять) лет). Продление срока действия Договора субсидирования по истечении 3 (трех) лет одобряется решением РКС на основании ходатайства Банка/Банка Развития/Лизинговой компанией только при выделении средств для субсидирования из республиканского бюджета для субсидирования Предпринимателей в соответствующем году. Продление срока действия Договора субсидирования осуществляется ежегодно.»;</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r>
        <w:br/>
      </w:r>
      <w:r>
        <w:rPr>
          <w:rFonts w:ascii="Times New Roman"/>
          <w:b w:val="false"/>
          <w:i w:val="false"/>
          <w:color w:val="000000"/>
          <w:sz w:val="28"/>
        </w:rPr>
        <w:t>
</w:t>
      </w:r>
      <w:r>
        <w:rPr>
          <w:rFonts w:ascii="Times New Roman"/>
          <w:b w:val="false"/>
          <w:i w:val="false"/>
          <w:color w:val="000000"/>
          <w:sz w:val="28"/>
        </w:rPr>
        <w:t>
      части пятую и шестую изложить в следующей редакции:</w:t>
      </w:r>
      <w:r>
        <w:br/>
      </w:r>
      <w:r>
        <w:rPr>
          <w:rFonts w:ascii="Times New Roman"/>
          <w:b w:val="false"/>
          <w:i w:val="false"/>
          <w:color w:val="000000"/>
          <w:sz w:val="28"/>
        </w:rPr>
        <w:t xml:space="preserve">
      «Субсидирование ставки вознаграждения может осуществляться только по кредитам Банков с номинальной ставкой вознаграждения не более 14 %, из которых 7 % оплачивает Предприниматель, а разницу компенсирует государство. При этом Банк не взимает какие-либо комиссии, сборы и/или иные платежи, связанные с кредитом, за исключением: </w:t>
      </w:r>
      <w:r>
        <w:br/>
      </w:r>
      <w:r>
        <w:rPr>
          <w:rFonts w:ascii="Times New Roman"/>
          <w:b w:val="false"/>
          <w:i w:val="false"/>
          <w:color w:val="000000"/>
          <w:sz w:val="28"/>
        </w:rPr>
        <w:t>
      1) связанных с изменениями условий кредитования, инициируемыми заявителем;</w:t>
      </w:r>
      <w:r>
        <w:br/>
      </w:r>
      <w:r>
        <w:rPr>
          <w:rFonts w:ascii="Times New Roman"/>
          <w:b w:val="false"/>
          <w:i w:val="false"/>
          <w:color w:val="000000"/>
          <w:sz w:val="28"/>
        </w:rPr>
        <w:t>
      2) взимаемых по причине нарушения заявителем обязательств по кредиту.</w:t>
      </w:r>
      <w:r>
        <w:br/>
      </w:r>
      <w:r>
        <w:rPr>
          <w:rFonts w:ascii="Times New Roman"/>
          <w:b w:val="false"/>
          <w:i w:val="false"/>
          <w:color w:val="000000"/>
          <w:sz w:val="28"/>
        </w:rPr>
        <w:t>
      Субсидирование ставки вознаграждения по кредитам Банка Развития может осуществляться по кредитам с номинальной ставкой вознаграждения не более 13 %, из которых 6 % оплачивает Предприниматель, а разницу компенсирует государство. При этом, Банк Развития не взимает какие-либо комиссии, сборы и/или иные платежи, связанные с кредитом, за исключением случаев:</w:t>
      </w:r>
      <w:r>
        <w:br/>
      </w:r>
      <w:r>
        <w:rPr>
          <w:rFonts w:ascii="Times New Roman"/>
          <w:b w:val="false"/>
          <w:i w:val="false"/>
          <w:color w:val="000000"/>
          <w:sz w:val="28"/>
        </w:rPr>
        <w:t>
      1) связанных с изменениями условий кредитования, инициируемыми заявителем;</w:t>
      </w:r>
      <w:r>
        <w:br/>
      </w:r>
      <w:r>
        <w:rPr>
          <w:rFonts w:ascii="Times New Roman"/>
          <w:b w:val="false"/>
          <w:i w:val="false"/>
          <w:color w:val="000000"/>
          <w:sz w:val="28"/>
        </w:rPr>
        <w:t>
      2) взимаемых по причине нарушения заявителем обязательств по кредиту.»;</w:t>
      </w:r>
      <w:r>
        <w:br/>
      </w:r>
      <w:r>
        <w:rPr>
          <w:rFonts w:ascii="Times New Roman"/>
          <w:b w:val="false"/>
          <w:i w:val="false"/>
          <w:color w:val="000000"/>
          <w:sz w:val="28"/>
        </w:rPr>
        <w:t>
</w:t>
      </w:r>
      <w:r>
        <w:rPr>
          <w:rFonts w:ascii="Times New Roman"/>
          <w:b w:val="false"/>
          <w:i w:val="false"/>
          <w:color w:val="000000"/>
          <w:sz w:val="28"/>
        </w:rPr>
        <w:t>
      абзац первый части седьмой изложить в следующей редакции:</w:t>
      </w:r>
      <w:r>
        <w:br/>
      </w:r>
      <w:r>
        <w:rPr>
          <w:rFonts w:ascii="Times New Roman"/>
          <w:b w:val="false"/>
          <w:i w:val="false"/>
          <w:color w:val="000000"/>
          <w:sz w:val="28"/>
        </w:rPr>
        <w:t>
      «Субсидирование ставки вознаграждения может также осуществляться по Договорам финансового лизинга Банков/Банка Развития/Лизинговых компаний с номинальной ставкой вознаграждения не более 14 %, из которых 7 % оплачивает Предприниматель, а разницу компенсирует государство. При этом Банк/Банк Развития/Лизинговая компания не взимает какие-либо комиссии, сборы и/или иные платежи, связанные с Договором финансового лизинга, за исключением:»;</w:t>
      </w:r>
      <w:r>
        <w:br/>
      </w:r>
      <w:r>
        <w:rPr>
          <w:rFonts w:ascii="Times New Roman"/>
          <w:b w:val="false"/>
          <w:i w:val="false"/>
          <w:color w:val="000000"/>
          <w:sz w:val="28"/>
        </w:rPr>
        <w:t>
</w:t>
      </w:r>
      <w:r>
        <w:rPr>
          <w:rFonts w:ascii="Times New Roman"/>
          <w:b w:val="false"/>
          <w:i w:val="false"/>
          <w:color w:val="000000"/>
          <w:sz w:val="28"/>
        </w:rPr>
        <w:t>
      части девятую, десятую, одиннадцатую и двенадцатую изложить в следующей редакции:</w:t>
      </w:r>
      <w:r>
        <w:br/>
      </w:r>
      <w:r>
        <w:rPr>
          <w:rFonts w:ascii="Times New Roman"/>
          <w:b w:val="false"/>
          <w:i w:val="false"/>
          <w:color w:val="000000"/>
          <w:sz w:val="28"/>
        </w:rPr>
        <w:t>
      «Субсидированию также подлежат кредиты/Договоры финансового лизинга с плавающей ставкой вознаграждения, при этом, в случае превышения процентной ставки вознаграждения выше предельных значений, установленных в Программе, - действие Договора субсидирования по данному кредиту/лизингу прекращается.</w:t>
      </w:r>
      <w:r>
        <w:br/>
      </w:r>
      <w:r>
        <w:rPr>
          <w:rFonts w:ascii="Times New Roman"/>
          <w:b w:val="false"/>
          <w:i w:val="false"/>
          <w:color w:val="000000"/>
          <w:sz w:val="28"/>
        </w:rPr>
        <w:t>
      Субсидирование ставки вознаграждения может осуществляться по валютным стандартным кредитам Банка,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с номинальной ставкой вознаграждения не более 12 %, из которых 7 % оплачивает предприниматель, а разницу компенсирует государство.</w:t>
      </w:r>
      <w:r>
        <w:br/>
      </w:r>
      <w:r>
        <w:rPr>
          <w:rFonts w:ascii="Times New Roman"/>
          <w:b w:val="false"/>
          <w:i w:val="false"/>
          <w:color w:val="000000"/>
          <w:sz w:val="28"/>
        </w:rPr>
        <w:t>
      Субсидирование номинальной ставки вознаграждения может осуществляться по валютным кредитам Банка Развития, по которым Банк Развития снижает ставку вознаграждения до 11 %, из которых 6 % оплачивает Предприниматель, а разницу компенсирует государство.</w:t>
      </w:r>
      <w:r>
        <w:br/>
      </w:r>
      <w:r>
        <w:rPr>
          <w:rFonts w:ascii="Times New Roman"/>
          <w:b w:val="false"/>
          <w:i w:val="false"/>
          <w:color w:val="000000"/>
          <w:sz w:val="28"/>
        </w:rPr>
        <w:t>
      Суммы по валютным кредитам, по которым осуществляется субсидирование ставки вознаграждения, не могут превышать эквивалентного размера 1,5 млрд. тенге для одного предпринимателя.»;</w:t>
      </w:r>
      <w:r>
        <w:br/>
      </w:r>
      <w:r>
        <w:rPr>
          <w:rFonts w:ascii="Times New Roman"/>
          <w:b w:val="false"/>
          <w:i w:val="false"/>
          <w:color w:val="000000"/>
          <w:sz w:val="28"/>
        </w:rPr>
        <w:t>
</w:t>
      </w:r>
      <w:r>
        <w:rPr>
          <w:rFonts w:ascii="Times New Roman"/>
          <w:b w:val="false"/>
          <w:i w:val="false"/>
          <w:color w:val="000000"/>
          <w:sz w:val="28"/>
        </w:rPr>
        <w:t>
      дополнить частью тринадцатой следующего содержания:</w:t>
      </w:r>
      <w:r>
        <w:br/>
      </w:r>
      <w:r>
        <w:rPr>
          <w:rFonts w:ascii="Times New Roman"/>
          <w:b w:val="false"/>
          <w:i w:val="false"/>
          <w:color w:val="000000"/>
          <w:sz w:val="28"/>
        </w:rPr>
        <w:t>
      «Если сумма по валютным кредитам/Договорам финансового лизинга составляет свыше 1,5 млрд. тенге, но не превышает 4,5 млрд. тенге, то Финансовый агент после получения от РКС решения и документов осуществляет рассмотрение проекта Предпринимателя, проводит экономический анализ проекта и вырабатывает рекомендации по возможности субсидирования/несубсидирования и направляет для согласования материалы в рабочий орган.</w:t>
      </w:r>
      <w:r>
        <w:br/>
      </w:r>
      <w:r>
        <w:rPr>
          <w:rFonts w:ascii="Times New Roman"/>
          <w:b w:val="false"/>
          <w:i w:val="false"/>
          <w:color w:val="000000"/>
          <w:sz w:val="28"/>
        </w:rPr>
        <w:t>
      Рабочий орган отказывает в Субсидировании в случаях, если:</w:t>
      </w:r>
      <w:r>
        <w:br/>
      </w:r>
      <w:r>
        <w:rPr>
          <w:rFonts w:ascii="Times New Roman"/>
          <w:b w:val="false"/>
          <w:i w:val="false"/>
          <w:color w:val="000000"/>
          <w:sz w:val="28"/>
        </w:rPr>
        <w:t>
      1) при реализации проекта Предпринимателем не будет создано не менее 10% новых постоянных рабочих мест по отношению к действующим;</w:t>
      </w:r>
      <w:r>
        <w:br/>
      </w:r>
      <w:r>
        <w:rPr>
          <w:rFonts w:ascii="Times New Roman"/>
          <w:b w:val="false"/>
          <w:i w:val="false"/>
          <w:color w:val="000000"/>
          <w:sz w:val="28"/>
        </w:rPr>
        <w:t>
      2) проект Предпринимателя не соответствует критериям Программы.»;</w:t>
      </w:r>
      <w:r>
        <w:br/>
      </w:r>
      <w:r>
        <w:rPr>
          <w:rFonts w:ascii="Times New Roman"/>
          <w:b w:val="false"/>
          <w:i w:val="false"/>
          <w:color w:val="000000"/>
          <w:sz w:val="28"/>
        </w:rPr>
        <w:t>
</w:t>
      </w:r>
      <w:r>
        <w:rPr>
          <w:rFonts w:ascii="Times New Roman"/>
          <w:b w:val="false"/>
          <w:i w:val="false"/>
          <w:color w:val="000000"/>
          <w:sz w:val="28"/>
        </w:rPr>
        <w:t>
      дополнить частью шестнадцатой следующего содержания:</w:t>
      </w:r>
      <w:r>
        <w:br/>
      </w:r>
      <w:r>
        <w:rPr>
          <w:rFonts w:ascii="Times New Roman"/>
          <w:b w:val="false"/>
          <w:i w:val="false"/>
          <w:color w:val="000000"/>
          <w:sz w:val="28"/>
        </w:rPr>
        <w:t>
      «При этом допускается субсидирование по части кредита на пополнение оборотных средств, выданных на возобновляемой основе. Условие возможности возобновления по части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w:t>
      </w:r>
      <w:r>
        <w:br/>
      </w:r>
      <w:r>
        <w:rPr>
          <w:rFonts w:ascii="Times New Roman"/>
          <w:b w:val="false"/>
          <w:i w:val="false"/>
          <w:color w:val="000000"/>
          <w:sz w:val="28"/>
        </w:rPr>
        <w:t>
      в </w:t>
      </w:r>
      <w:r>
        <w:rPr>
          <w:rFonts w:ascii="Times New Roman"/>
          <w:b w:val="false"/>
          <w:i w:val="false"/>
          <w:color w:val="000000"/>
          <w:sz w:val="28"/>
        </w:rPr>
        <w:t>«Механизме субсидирования процентной ставки по кредитам/Договорам финансового лизинга»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«Механизм субсидирования ставки вознаграждения по кредитам Договорам финансового лизинга»;</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Срок действия решения РКС 3 месяца со дня получения протокола РКС Банком/Банком Развития/Лизинговой компанией.»;</w:t>
      </w:r>
      <w:r>
        <w:br/>
      </w:r>
      <w:r>
        <w:rPr>
          <w:rFonts w:ascii="Times New Roman"/>
          <w:b w:val="false"/>
          <w:i w:val="false"/>
          <w:color w:val="000000"/>
          <w:sz w:val="28"/>
        </w:rPr>
        <w:t>
</w:t>
      </w:r>
      <w:r>
        <w:rPr>
          <w:rFonts w:ascii="Times New Roman"/>
          <w:b w:val="false"/>
          <w:i w:val="false"/>
          <w:color w:val="000000"/>
          <w:sz w:val="28"/>
        </w:rPr>
        <w:t xml:space="preserve">
      «Предоставление гарантий по кредитам банков </w:t>
      </w:r>
      <w:r>
        <w:br/>
      </w:r>
      <w:r>
        <w:rPr>
          <w:rFonts w:ascii="Times New Roman"/>
          <w:b w:val="false"/>
          <w:i w:val="false"/>
          <w:color w:val="000000"/>
          <w:sz w:val="28"/>
        </w:rPr>
        <w:t>
      Условия предоставления гарантий по кредитам банков» изложить в новой редакции:</w:t>
      </w:r>
      <w:r>
        <w:br/>
      </w:r>
      <w:r>
        <w:rPr>
          <w:rFonts w:ascii="Times New Roman"/>
          <w:b w:val="false"/>
          <w:i w:val="false"/>
          <w:color w:val="000000"/>
          <w:sz w:val="28"/>
        </w:rPr>
        <w:t>
      «Предоставление гарантий по кредитам Банков/Банка развития</w:t>
      </w:r>
      <w:r>
        <w:br/>
      </w:r>
      <w:r>
        <w:rPr>
          <w:rFonts w:ascii="Times New Roman"/>
          <w:b w:val="false"/>
          <w:i w:val="false"/>
          <w:color w:val="000000"/>
          <w:sz w:val="28"/>
        </w:rPr>
        <w:t>
      Условия предоставления гарантий по кредитам Банков/Банка развития</w:t>
      </w:r>
      <w:r>
        <w:br/>
      </w:r>
      <w:r>
        <w:rPr>
          <w:rFonts w:ascii="Times New Roman"/>
          <w:b w:val="false"/>
          <w:i w:val="false"/>
          <w:color w:val="000000"/>
          <w:sz w:val="28"/>
        </w:rPr>
        <w:t>
      1. Гарантия предоставляется только по новым кредитам, выдаваемым для реализации новых проектов, а также реализуемым проектам, направленным на инвестиции, модернизацию и расширение производства.</w:t>
      </w:r>
      <w:r>
        <w:br/>
      </w:r>
      <w:r>
        <w:rPr>
          <w:rFonts w:ascii="Times New Roman"/>
          <w:b w:val="false"/>
          <w:i w:val="false"/>
          <w:color w:val="000000"/>
          <w:sz w:val="28"/>
        </w:rPr>
        <w:t>
      2. Сумма кредита(-ов), по которому (-рым) осуществляется гарантирование, не может превышать 300 млн. тенге для одного Предпринимателя. При этом сумма кредита (-ов) рассчитывается для одного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3. Размер гарантии не может быть выше 50 % от суммы кредита. Для начинающих предпринимателей размер гарантии не может быть выше 70 % от суммы кредита, при этом максимальная сумма кредита не может быть выше 20 млн. тенге.</w:t>
      </w:r>
      <w:r>
        <w:br/>
      </w:r>
      <w:r>
        <w:rPr>
          <w:rFonts w:ascii="Times New Roman"/>
          <w:b w:val="false"/>
          <w:i w:val="false"/>
          <w:color w:val="000000"/>
          <w:sz w:val="28"/>
        </w:rPr>
        <w:t>
      4. Для предпринимателей гарантия предоставляется на платной основе.</w:t>
      </w:r>
      <w:r>
        <w:br/>
      </w:r>
      <w:r>
        <w:rPr>
          <w:rFonts w:ascii="Times New Roman"/>
          <w:b w:val="false"/>
          <w:i w:val="false"/>
          <w:color w:val="000000"/>
          <w:sz w:val="28"/>
        </w:rPr>
        <w:t>
      5. Гарантирование может осуществляться по кредитам, выдаваемым на пополнение оборотных средств, когда финансирование оборотных средств осуществляется в рамках кредита на приобретение и/или модернизацию основных средств и/или инвестиции, но не более 30 % от суммы кредита. Допускается также гарантирование кредита в размере не более 60 млн. тенге, направленного 100 % на пополнение оборотных средств (кроме проведения расчетов по заработной плате, налоговым и иным обязательным платежам, оплате текущих платежей по обслуживанию кредитов, займов или Договоров лизинга и иные цели, не связанные с осуществлением заявителем основной деятельности).</w:t>
      </w:r>
      <w:r>
        <w:br/>
      </w:r>
      <w:r>
        <w:rPr>
          <w:rFonts w:ascii="Times New Roman"/>
          <w:b w:val="false"/>
          <w:i w:val="false"/>
          <w:color w:val="000000"/>
          <w:sz w:val="28"/>
        </w:rPr>
        <w:t>
      6. В случае получения гарантии по кредитам свыше 60 млн. тенге, заявитель должен обеспечить участие в реализации Проекта собственными денежными средствами на уровне не ниже 10 % от общей стоимости реализации Проекта либо собственным движимым/недвижимым имуществом (в т.ч. имуществом третьих лиц, предоставляемым в обеспечение) на уровне не ниже 20 % от общей стоимости реализации Проекта.</w:t>
      </w:r>
      <w:r>
        <w:br/>
      </w:r>
      <w:r>
        <w:rPr>
          <w:rFonts w:ascii="Times New Roman"/>
          <w:b w:val="false"/>
          <w:i w:val="false"/>
          <w:color w:val="000000"/>
          <w:sz w:val="28"/>
        </w:rPr>
        <w:t>
      7. Ставка вознаграждения Банков по кредитам, по которым осуществляется гарантирование, не может быть выше 14 %. Ставка вознаграждения Банка Развития по кредитам, по которым осуществляется гарантирование, не может быть выше 13 %. При этом, Банк/Банк Развития не взимает какие-либо комиссии, сборы и/или иные платежи, связанные с кредитом, за исключением случаев:</w:t>
      </w:r>
      <w:r>
        <w:br/>
      </w:r>
      <w:r>
        <w:rPr>
          <w:rFonts w:ascii="Times New Roman"/>
          <w:b w:val="false"/>
          <w:i w:val="false"/>
          <w:color w:val="000000"/>
          <w:sz w:val="28"/>
        </w:rPr>
        <w:t>
      1) связанных с изменениями условий кредитования, инициируемыми заявителем;</w:t>
      </w:r>
      <w:r>
        <w:br/>
      </w:r>
      <w:r>
        <w:rPr>
          <w:rFonts w:ascii="Times New Roman"/>
          <w:b w:val="false"/>
          <w:i w:val="false"/>
          <w:color w:val="000000"/>
          <w:sz w:val="28"/>
        </w:rPr>
        <w:t>
      2) взимаемых по причине нарушения заявителем обязательств по кредиту.»;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«Механизм предоставления гарантий по кредитам Банков»</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«Механизм предоставления гарантий по кредитам Банков/Банка Развития</w:t>
      </w:r>
      <w:r>
        <w:br/>
      </w:r>
      <w:r>
        <w:rPr>
          <w:rFonts w:ascii="Times New Roman"/>
          <w:b w:val="false"/>
          <w:i w:val="false"/>
          <w:color w:val="000000"/>
          <w:sz w:val="28"/>
        </w:rPr>
        <w:t>
      1. Заявитель обращается в Банк/Банк Развития с заявлением на получение кредита.</w:t>
      </w:r>
      <w:r>
        <w:br/>
      </w:r>
      <w:r>
        <w:rPr>
          <w:rFonts w:ascii="Times New Roman"/>
          <w:b w:val="false"/>
          <w:i w:val="false"/>
          <w:color w:val="000000"/>
          <w:sz w:val="28"/>
        </w:rPr>
        <w:t>
      2. Банк/Банк Развития самостоятельно в соответствии с процедурой, установленной внутренними документами Банка/Банка Развития, проводит комплексную экспертизу проекта и на основе представленного заявителем заключения об оценке залогового имущества проводит оценку залоговой стоимости обеспечения заявителя, после чего в случае недостаточности обеспечения принимает решение о финансировании либо отказе в финансировании проекта под частичную гарантию Финансового агента. В случае принятия Банком/Банком Развития положительного решения по финансированию проекта, Банк/Банк Развития в течение 5 (пяти) рабочих дней направляет Финансовому агенту необходимые документы для принятия решения о предоставлении гарантии.</w:t>
      </w:r>
      <w:r>
        <w:br/>
      </w:r>
      <w:r>
        <w:rPr>
          <w:rFonts w:ascii="Times New Roman"/>
          <w:b w:val="false"/>
          <w:i w:val="false"/>
          <w:color w:val="000000"/>
          <w:sz w:val="28"/>
        </w:rPr>
        <w:t>
      3. В случае принятия положительного решения о предоставлении гарантии, Финансовый агент направляет в Банк/Банк Развития письмо с положительным решением Финансового агента о возможности гарантирования.</w:t>
      </w:r>
      <w:r>
        <w:br/>
      </w:r>
      <w:r>
        <w:rPr>
          <w:rFonts w:ascii="Times New Roman"/>
          <w:b w:val="false"/>
          <w:i w:val="false"/>
          <w:color w:val="000000"/>
          <w:sz w:val="28"/>
        </w:rPr>
        <w:t xml:space="preserve">
      4. После получения письма Банком/Банком Развития с положительным решением Финансового агента Банк/Банк Развития представляет заявителю соответствующее письмо об условиях заключаемого кредита с указанием расчета необходимой суммы гарантии. </w:t>
      </w:r>
      <w:r>
        <w:br/>
      </w:r>
      <w:r>
        <w:rPr>
          <w:rFonts w:ascii="Times New Roman"/>
          <w:b w:val="false"/>
          <w:i w:val="false"/>
          <w:color w:val="000000"/>
          <w:sz w:val="28"/>
        </w:rPr>
        <w:t>
      5. После получения письма от Банка/Банка Развития заявитель обращается к координатору Программы на местном уровне с заявлением с приложением письма Банка/Банка Развития, расчетом необходимого размера гарантии.</w:t>
      </w:r>
      <w:r>
        <w:br/>
      </w:r>
      <w:r>
        <w:rPr>
          <w:rFonts w:ascii="Times New Roman"/>
          <w:b w:val="false"/>
          <w:i w:val="false"/>
          <w:color w:val="000000"/>
          <w:sz w:val="28"/>
        </w:rPr>
        <w:t>
      6. Координатор Программы на местном уровне выносит проект на рассмотрение РКС.</w:t>
      </w:r>
      <w:r>
        <w:br/>
      </w:r>
      <w:r>
        <w:rPr>
          <w:rFonts w:ascii="Times New Roman"/>
          <w:b w:val="false"/>
          <w:i w:val="false"/>
          <w:color w:val="000000"/>
          <w:sz w:val="28"/>
        </w:rPr>
        <w:t>
      7. РКС рассматривает проекты на соответствие критериям Программы и в соответствии с приоритетами региона принимает решение о возможности (или невозможности) гарантирования. Решение РКС оформляется соответствующим протоколом.</w:t>
      </w:r>
      <w:r>
        <w:br/>
      </w:r>
      <w:r>
        <w:rPr>
          <w:rFonts w:ascii="Times New Roman"/>
          <w:b w:val="false"/>
          <w:i w:val="false"/>
          <w:color w:val="000000"/>
          <w:sz w:val="28"/>
        </w:rPr>
        <w:t>
      8. Координатор Программы на местном уровне направляет протокол РКС/выписку из протокола РКС Финансовому агенту и в соответствующие Банки/Банк Развития, а также извещает заявителя о результатах рассмотрения проекта на РКС.</w:t>
      </w:r>
      <w:r>
        <w:br/>
      </w:r>
      <w:r>
        <w:rPr>
          <w:rFonts w:ascii="Times New Roman"/>
          <w:b w:val="false"/>
          <w:i w:val="false"/>
          <w:color w:val="000000"/>
          <w:sz w:val="28"/>
        </w:rPr>
        <w:t>
      9. После получения протокола РКС/выписки из протокола РКС о согласовании частичного гарантирования кредита предпринимателя от Координатора Программы на местном уровне Финансовый агент направляет предварительное гарантийное письмо в Банк/Банк Развития.</w:t>
      </w:r>
      <w:r>
        <w:br/>
      </w:r>
      <w:r>
        <w:rPr>
          <w:rFonts w:ascii="Times New Roman"/>
          <w:b w:val="false"/>
          <w:i w:val="false"/>
          <w:color w:val="000000"/>
          <w:sz w:val="28"/>
        </w:rPr>
        <w:t>
      10. Банк/Банк Развития после получения протокола РКС/выписки из протокола РКС от Координатора Программы на местном уровне и предварительного гарантийного письма от Финансового агента заключает с заявителем кредитный договор, договор (-ы) залога (-ов), копии которых направляет Финансовому агенту.</w:t>
      </w:r>
      <w:r>
        <w:br/>
      </w:r>
      <w:r>
        <w:rPr>
          <w:rFonts w:ascii="Times New Roman"/>
          <w:b w:val="false"/>
          <w:i w:val="false"/>
          <w:color w:val="000000"/>
          <w:sz w:val="28"/>
        </w:rPr>
        <w:t>
      11. После заключения соответствующего кредитного Договора между Банком/Банком Развития и заявителем, Банк/Банк Развития, Финансовый агент и заявитель подписывают Договор гарантии.</w:t>
      </w:r>
      <w:r>
        <w:br/>
      </w:r>
      <w:r>
        <w:rPr>
          <w:rFonts w:ascii="Times New Roman"/>
          <w:b w:val="false"/>
          <w:i w:val="false"/>
          <w:color w:val="000000"/>
          <w:sz w:val="28"/>
        </w:rPr>
        <w:t>
      12. После предоставления Финансовым агентом гарантии по проекту заявителя Координатор Программы на местном уровне производит оплату Финансовому агенту.»;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«Грантовое финансирование начинающих Предпринимателей:»</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«Грантовое финансирование:»;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 предоставления грантов»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«Целевые гранты начинающим субъектам частного предпринимательства, молодым предпринимателям, женщинам и инвалидам (далее - предприниматели) выделяются на безвозмездной и безвозвратной основе для реализации новых бизнес-идей в рамках приоритетных секторов экономики согласно приложению 1 к Программе.»;</w:t>
      </w:r>
      <w:r>
        <w:br/>
      </w:r>
      <w:r>
        <w:rPr>
          <w:rFonts w:ascii="Times New Roman"/>
          <w:b w:val="false"/>
          <w:i w:val="false"/>
          <w:color w:val="000000"/>
          <w:sz w:val="28"/>
        </w:rPr>
        <w:t>
</w:t>
      </w:r>
      <w:r>
        <w:rPr>
          <w:rFonts w:ascii="Times New Roman"/>
          <w:b w:val="false"/>
          <w:i w:val="false"/>
          <w:color w:val="000000"/>
          <w:sz w:val="28"/>
        </w:rPr>
        <w:t>
      в «Развитие производственной (индустриальной) инфраструктуры</w:t>
      </w:r>
      <w:r>
        <w:br/>
      </w:r>
      <w:r>
        <w:rPr>
          <w:rFonts w:ascii="Times New Roman"/>
          <w:b w:val="false"/>
          <w:i w:val="false"/>
          <w:color w:val="000000"/>
          <w:sz w:val="28"/>
        </w:rPr>
        <w:t>
      Условия предоставления поддержки по развитию производственной (индустриальной) инфраструктуры»:</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«Развитие производственной (индустриальной) инфраструктуры будет заключаться в подведении недостающей инфраструктуры и может осуществляться для проектов малого и среднего бизнеса, направленных на модернизацию и расширение производств, как для отдельных проектов индивидуально, так и в рамках организации промышленных площадок.»;</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«Производственная (индустриальная) инфраструктура подводится также для бизнес–инкубаторов.»;</w:t>
      </w:r>
      <w:r>
        <w:br/>
      </w:r>
      <w:r>
        <w:rPr>
          <w:rFonts w:ascii="Times New Roman"/>
          <w:b w:val="false"/>
          <w:i w:val="false"/>
          <w:color w:val="000000"/>
          <w:sz w:val="28"/>
        </w:rPr>
        <w:t>
</w:t>
      </w:r>
      <w:r>
        <w:rPr>
          <w:rFonts w:ascii="Times New Roman"/>
          <w:b w:val="false"/>
          <w:i w:val="false"/>
          <w:color w:val="000000"/>
          <w:sz w:val="28"/>
        </w:rPr>
        <w:t>
      подраздел «Бизнес-Насихат:» исключить;</w:t>
      </w:r>
      <w:r>
        <w:br/>
      </w:r>
      <w:r>
        <w:rPr>
          <w:rFonts w:ascii="Times New Roman"/>
          <w:b w:val="false"/>
          <w:i w:val="false"/>
          <w:color w:val="000000"/>
          <w:sz w:val="28"/>
        </w:rPr>
        <w:t>
</w:t>
      </w:r>
      <w:r>
        <w:rPr>
          <w:rFonts w:ascii="Times New Roman"/>
          <w:b w:val="false"/>
          <w:i w:val="false"/>
          <w:color w:val="000000"/>
          <w:sz w:val="28"/>
        </w:rPr>
        <w:t>
      во «Втором направлении: оздоровление предпринимательского сектора»:</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«субсидирование должнику ставки вознаграждения по уже имеющимся кредитам Банков/Банка Развития (на момент одобрения) и на новую задолженность в рамках одной кредитной линии, которая возникает после одобрения проекта;»;</w:t>
      </w:r>
      <w:r>
        <w:br/>
      </w:r>
      <w:r>
        <w:rPr>
          <w:rFonts w:ascii="Times New Roman"/>
          <w:b w:val="false"/>
          <w:i w:val="false"/>
          <w:color w:val="000000"/>
          <w:sz w:val="28"/>
        </w:rPr>
        <w:t>
</w:t>
      </w:r>
      <w:r>
        <w:rPr>
          <w:rFonts w:ascii="Times New Roman"/>
          <w:b w:val="false"/>
          <w:i w:val="false"/>
          <w:color w:val="000000"/>
          <w:sz w:val="28"/>
        </w:rPr>
        <w:t xml:space="preserve">
      в части шестой: </w:t>
      </w:r>
      <w:r>
        <w:br/>
      </w:r>
      <w:r>
        <w:rPr>
          <w:rFonts w:ascii="Times New Roman"/>
          <w:b w:val="false"/>
          <w:i w:val="false"/>
          <w:color w:val="000000"/>
          <w:sz w:val="28"/>
        </w:rPr>
        <w:t>
</w:t>
      </w:r>
      <w:r>
        <w:rPr>
          <w:rFonts w:ascii="Times New Roman"/>
          <w:b w:val="false"/>
          <w:i w:val="false"/>
          <w:color w:val="000000"/>
          <w:sz w:val="28"/>
        </w:rPr>
        <w:t>
      цифру «7.» исключить;</w:t>
      </w:r>
      <w:r>
        <w:br/>
      </w:r>
      <w:r>
        <w:rPr>
          <w:rFonts w:ascii="Times New Roman"/>
          <w:b w:val="false"/>
          <w:i w:val="false"/>
          <w:color w:val="000000"/>
          <w:sz w:val="28"/>
        </w:rPr>
        <w:t>
</w:t>
      </w:r>
      <w:r>
        <w:rPr>
          <w:rFonts w:ascii="Times New Roman"/>
          <w:b w:val="false"/>
          <w:i w:val="false"/>
          <w:color w:val="000000"/>
          <w:sz w:val="28"/>
        </w:rPr>
        <w:t>
      абзац второй части седьмой изложить в следующей редакции:</w:t>
      </w:r>
      <w:r>
        <w:br/>
      </w:r>
      <w:r>
        <w:rPr>
          <w:rFonts w:ascii="Times New Roman"/>
          <w:b w:val="false"/>
          <w:i w:val="false"/>
          <w:color w:val="000000"/>
          <w:sz w:val="28"/>
        </w:rPr>
        <w:t>
      «предприятия металлургической промышленности, осуществляющие переработку минерального сырья,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2012 года № 1771;»;</w:t>
      </w:r>
      <w:r>
        <w:br/>
      </w:r>
      <w:r>
        <w:rPr>
          <w:rFonts w:ascii="Times New Roman"/>
          <w:b w:val="false"/>
          <w:i w:val="false"/>
          <w:color w:val="000000"/>
          <w:sz w:val="28"/>
        </w:rPr>
        <w:t>
</w:t>
      </w:r>
      <w:r>
        <w:rPr>
          <w:rFonts w:ascii="Times New Roman"/>
          <w:b w:val="false"/>
          <w:i w:val="false"/>
          <w:color w:val="000000"/>
          <w:sz w:val="28"/>
        </w:rPr>
        <w:t>
      «Условия субсидирования процентной ставки по кредитам Банков» изложить в следующей редакции:</w:t>
      </w:r>
      <w:r>
        <w:br/>
      </w:r>
      <w:r>
        <w:rPr>
          <w:rFonts w:ascii="Times New Roman"/>
          <w:b w:val="false"/>
          <w:i w:val="false"/>
          <w:color w:val="000000"/>
          <w:sz w:val="28"/>
        </w:rPr>
        <w:t>
      «Условия субсидирования ставки вознаграждения по кредитам Банков/Банка Развития.</w:t>
      </w:r>
      <w:r>
        <w:br/>
      </w:r>
      <w:r>
        <w:rPr>
          <w:rFonts w:ascii="Times New Roman"/>
          <w:b w:val="false"/>
          <w:i w:val="false"/>
          <w:color w:val="000000"/>
          <w:sz w:val="28"/>
        </w:rPr>
        <w:t>
      1. Заявку на участие во втором направлении реализации Программы должник может подать только в 2010 и 2011 годах.</w:t>
      </w:r>
      <w:r>
        <w:br/>
      </w:r>
      <w:r>
        <w:rPr>
          <w:rFonts w:ascii="Times New Roman"/>
          <w:b w:val="false"/>
          <w:i w:val="false"/>
          <w:color w:val="000000"/>
          <w:sz w:val="28"/>
        </w:rPr>
        <w:t>
      2. Рассмотрению проектов в 2012 году на участие во втором направлении Программы подлежат заявки, внесенные Банками/Банком Развития Финансовому агенту до 31 декабря 2011 года.</w:t>
      </w:r>
      <w:r>
        <w:br/>
      </w:r>
      <w:r>
        <w:rPr>
          <w:rFonts w:ascii="Times New Roman"/>
          <w:b w:val="false"/>
          <w:i w:val="false"/>
          <w:color w:val="000000"/>
          <w:sz w:val="28"/>
        </w:rPr>
        <w:t>
      3. Сумма кредита (тов), по которому(рым) осуществляется субсидирование процентной ставки, не может превышать 4,5 млрд. тенге для одного должника.</w:t>
      </w:r>
      <w:r>
        <w:br/>
      </w:r>
      <w:r>
        <w:rPr>
          <w:rFonts w:ascii="Times New Roman"/>
          <w:b w:val="false"/>
          <w:i w:val="false"/>
          <w:color w:val="000000"/>
          <w:sz w:val="28"/>
        </w:rPr>
        <w:t>
      4. Срок субсидирования не может превышать 3 (три) года.</w:t>
      </w:r>
      <w:r>
        <w:br/>
      </w:r>
      <w:r>
        <w:rPr>
          <w:rFonts w:ascii="Times New Roman"/>
          <w:b w:val="false"/>
          <w:i w:val="false"/>
          <w:color w:val="000000"/>
          <w:sz w:val="28"/>
        </w:rPr>
        <w:t>
      5. Субсидирование не может осуществляться по кредитам, направленным на приобретение коммерческой недвижимости, не связанной с основным видом деятельности.</w:t>
      </w:r>
      <w:r>
        <w:br/>
      </w:r>
      <w:r>
        <w:rPr>
          <w:rFonts w:ascii="Times New Roman"/>
          <w:b w:val="false"/>
          <w:i w:val="false"/>
          <w:color w:val="000000"/>
          <w:sz w:val="28"/>
        </w:rPr>
        <w:t xml:space="preserve">
      6. Субсидирование ставки вознаграждения может осуществляться только по кредитам Банка, по которым Банк снижает ставку вознаграждения до </w:t>
      </w:r>
      <w:r>
        <w:br/>
      </w:r>
      <w:r>
        <w:rPr>
          <w:rFonts w:ascii="Times New Roman"/>
          <w:b w:val="false"/>
          <w:i w:val="false"/>
          <w:color w:val="000000"/>
          <w:sz w:val="28"/>
        </w:rPr>
        <w:t>
12 %, из которых 7 % оплачивает должник-предприниматель, а 5 % - компенсирует государство. При этом, запрещается увеличение ставки вознаграждения по кредитам Банка, в случае, если действующая ставка вознаграждения ниже 12 %. Также Банк не взимает какие-либо комиссии, сборы и/или иные платежи, связанные с кредитом, за исключением комиссий, сборов и/или иных платежей:</w:t>
      </w:r>
      <w:r>
        <w:br/>
      </w:r>
      <w:r>
        <w:rPr>
          <w:rFonts w:ascii="Times New Roman"/>
          <w:b w:val="false"/>
          <w:i w:val="false"/>
          <w:color w:val="000000"/>
          <w:sz w:val="28"/>
        </w:rPr>
        <w:t>
      1) связанных с изменениями условий кредитования, инициируемыми заявителем;</w:t>
      </w:r>
      <w:r>
        <w:br/>
      </w:r>
      <w:r>
        <w:rPr>
          <w:rFonts w:ascii="Times New Roman"/>
          <w:b w:val="false"/>
          <w:i w:val="false"/>
          <w:color w:val="000000"/>
          <w:sz w:val="28"/>
        </w:rPr>
        <w:t>
      2) взимаемых по причине нарушения заявителем обязательств по кредиту.</w:t>
      </w:r>
      <w:r>
        <w:br/>
      </w:r>
      <w:r>
        <w:rPr>
          <w:rFonts w:ascii="Times New Roman"/>
          <w:b w:val="false"/>
          <w:i w:val="false"/>
          <w:color w:val="000000"/>
          <w:sz w:val="28"/>
        </w:rPr>
        <w:t>
      7. Субсидирование ставки вознаграждения распространяется на существующую задолженность (на момент одобрения) и новую задолженность в рамках одной кредитной линии, которая возникает после одобрения проекта.</w:t>
      </w:r>
      <w:r>
        <w:br/>
      </w:r>
      <w:r>
        <w:rPr>
          <w:rFonts w:ascii="Times New Roman"/>
          <w:b w:val="false"/>
          <w:i w:val="false"/>
          <w:color w:val="000000"/>
          <w:sz w:val="28"/>
        </w:rPr>
        <w:t>
      8. Субсидирование может осуществляться по кредитам, выданным на приобретение и/или модернизацию основных средств и/или расширение производства и/или пополнение оборотных средств и/или рефинансирование кредита.</w:t>
      </w:r>
      <w:r>
        <w:br/>
      </w:r>
      <w:r>
        <w:rPr>
          <w:rFonts w:ascii="Times New Roman"/>
          <w:b w:val="false"/>
          <w:i w:val="false"/>
          <w:color w:val="000000"/>
          <w:sz w:val="28"/>
        </w:rPr>
        <w:t>
      9. Не подлежат субсидированию кредиты/части кредитов, полученные для пополнения оборотных средств торговых сетей (если иное не предусмотрено данными условиями).</w:t>
      </w:r>
      <w:r>
        <w:br/>
      </w:r>
      <w:r>
        <w:rPr>
          <w:rFonts w:ascii="Times New Roman"/>
          <w:b w:val="false"/>
          <w:i w:val="false"/>
          <w:color w:val="000000"/>
          <w:sz w:val="28"/>
        </w:rPr>
        <w:t>
      10. Субсидирование ставки вознаграждения может осуществляться по валютным стандартным кредитам,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по которым банки снижают ставку вознаграждения до 10 %, из которых до 5 % оплачивает должник, а 5 % - компенсирует государство.</w:t>
      </w:r>
      <w:r>
        <w:br/>
      </w:r>
      <w:r>
        <w:rPr>
          <w:rFonts w:ascii="Times New Roman"/>
          <w:b w:val="false"/>
          <w:i w:val="false"/>
          <w:color w:val="000000"/>
          <w:sz w:val="28"/>
        </w:rPr>
        <w:t>
      11. Суммы субсидий уплачиваются финансовым агентом в тенге по курсу, установленному Национальным Банком Республики Казахстан на дату перечисления сумм субсидий.</w:t>
      </w:r>
      <w:r>
        <w:br/>
      </w:r>
      <w:r>
        <w:rPr>
          <w:rFonts w:ascii="Times New Roman"/>
          <w:b w:val="false"/>
          <w:i w:val="false"/>
          <w:color w:val="000000"/>
          <w:sz w:val="28"/>
        </w:rPr>
        <w:t xml:space="preserve">
      12. Субсидированию также подлежат кредиты с плавающей ставкой вознаграждения, при этом, в случае превышения ставки вознаграждения выше предельных значений, установленных в Программе, - действие Договора субсидирования по данному кредиту прекращается. </w:t>
      </w:r>
      <w:r>
        <w:br/>
      </w:r>
      <w:r>
        <w:rPr>
          <w:rFonts w:ascii="Times New Roman"/>
          <w:b w:val="false"/>
          <w:i w:val="false"/>
          <w:color w:val="000000"/>
          <w:sz w:val="28"/>
        </w:rPr>
        <w:t>
      13. В случае возникновения положительной курсовой разницы, она засчитывается в счет будущих субсидий, а в случае отрицательной курсовой разницы - возмещение возлагается на заемщика.</w:t>
      </w:r>
      <w:r>
        <w:br/>
      </w:r>
      <w:r>
        <w:rPr>
          <w:rFonts w:ascii="Times New Roman"/>
          <w:b w:val="false"/>
          <w:i w:val="false"/>
          <w:color w:val="000000"/>
          <w:sz w:val="28"/>
        </w:rPr>
        <w:t>
      14. Субсидирование ставки вознаграждения по кредитам Банка Развития может осуществляться по кредитам со ставкой вознаграждения не более 11,5 %, из которых до 6,5 % оплачивает должник-предприниматель, а 5% - компенсирует государство. При этом, запрещается увеличение ставки вознаграждения по кредитам Банка Развития, в случае, если действующая ставка вознаграждения ниже 11,5 %. Также Банк Развития не взимает какие-либо комиссии, сборы и/или иные платежи, связанные с кредитом, за исключением комиссий, сборов и/или иных платежей:</w:t>
      </w:r>
      <w:r>
        <w:br/>
      </w:r>
      <w:r>
        <w:rPr>
          <w:rFonts w:ascii="Times New Roman"/>
          <w:b w:val="false"/>
          <w:i w:val="false"/>
          <w:color w:val="000000"/>
          <w:sz w:val="28"/>
        </w:rPr>
        <w:t>
      1) связанных с изменениями условий кредитования, инициируемыми заявителем;</w:t>
      </w:r>
      <w:r>
        <w:br/>
      </w:r>
      <w:r>
        <w:rPr>
          <w:rFonts w:ascii="Times New Roman"/>
          <w:b w:val="false"/>
          <w:i w:val="false"/>
          <w:color w:val="000000"/>
          <w:sz w:val="28"/>
        </w:rPr>
        <w:t>
      2) взимаемых по причине нарушения заявителем обязательств по кредиту.</w:t>
      </w:r>
      <w:r>
        <w:br/>
      </w:r>
      <w:r>
        <w:rPr>
          <w:rFonts w:ascii="Times New Roman"/>
          <w:b w:val="false"/>
          <w:i w:val="false"/>
          <w:color w:val="000000"/>
          <w:sz w:val="28"/>
        </w:rPr>
        <w:t>
      15. Субсидирование процентной ставки вознаграждения осуществляется по валютным кредитам Банка Развития, по которым Банк Развития снижает ставку вознаграждения до 9,5 %, из которых до 4,5 % оплачивает должник, а 5 % - компенсирует государство.</w:t>
      </w:r>
      <w:r>
        <w:br/>
      </w:r>
      <w:r>
        <w:rPr>
          <w:rFonts w:ascii="Times New Roman"/>
          <w:b w:val="false"/>
          <w:i w:val="false"/>
          <w:color w:val="000000"/>
          <w:sz w:val="28"/>
        </w:rPr>
        <w:t>
      16. К действующим кредитам относятся кредиты, выданные Банками/Банком Развития до 1 января 2010 года, соответствующие критериям второго направления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 реализации второго направления»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Должник-предприниматель обращается в Банк/Банк Развития, в котором имеется наибольшая задолженность (если у должника имеется одинаковая задолженность в нескольких - он обращается в один из них по собственному выбору), с заявлением на оздоровление к которому прилагает:»;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Банк/Банк Развития, получивший заявление от должника-предпринимателя на оздоровление, в течение трех дней извещает об этом АФК и Финансового агента.»;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Финансовый агент осуществляет сбор и обработку данных о должнике, вырабатывает рекомендации по его субсидированию и направляет все материалы в Рабочий орган.</w:t>
      </w:r>
      <w:r>
        <w:br/>
      </w:r>
      <w:r>
        <w:rPr>
          <w:rFonts w:ascii="Times New Roman"/>
          <w:b w:val="false"/>
          <w:i w:val="false"/>
          <w:color w:val="000000"/>
          <w:sz w:val="28"/>
        </w:rPr>
        <w:t>
      8. Рабочий орган оперативно выносит материалы потенциальных участников Программы, согласовавших Планы с комитетом кредиторов, на рассмотрение Рабочей группы.»;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Рабочая группа или Государственная комиссия одобряют соответствующим протоколом участие должника в программе оздоровления по субсидированию ставки вознаграждения по кредитам Банков/Банка Развития при направлении средств кредита (тов), по которому (рым) осуществляется субсидирование на деятельность в приоритетных секторах экономики при наличии Плана, согласованного с Банком/Банком Развития или Комитетом кредиторов, и отраслевого заключения общественных объединений предпринимателей.</w:t>
      </w:r>
      <w:r>
        <w:br/>
      </w:r>
      <w:r>
        <w:rPr>
          <w:rFonts w:ascii="Times New Roman"/>
          <w:b w:val="false"/>
          <w:i w:val="false"/>
          <w:color w:val="000000"/>
          <w:sz w:val="28"/>
        </w:rPr>
        <w:t>
      11. В случае одобрения Рабочей группой, должник-предприниматель перезаключает договор по долговым обязательствам с каждым кредитором, в котором определяются следующие условия ставки вознаграждения по кредитам и фиксируются на уровне 12 %, из которых 7 % оплачивает должник-предприниматель, а 5 % - компенсируется государством.</w:t>
      </w:r>
      <w:r>
        <w:br/>
      </w:r>
      <w:r>
        <w:rPr>
          <w:rFonts w:ascii="Times New Roman"/>
          <w:b w:val="false"/>
          <w:i w:val="false"/>
          <w:color w:val="000000"/>
          <w:sz w:val="28"/>
        </w:rPr>
        <w:t>
      12. По проектам, одобренным Рабочей группой или Государственной комиссией, между Банком/Банком Развития, участником и финансовым агентом заключается Договор субсидирования, в рамках которого финансовый агент и участник Программы выплачивают Банку/Банку Развития соответствующие части ставки вознаграждения.»;</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Рабочая группа одобряет соответствующим протоколом участие должника-предпринимателя в Программе в случае:»;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«Третье направление: Снижение валютных рисков предпринимателей»:</w:t>
      </w:r>
      <w:r>
        <w:br/>
      </w:r>
      <w:r>
        <w:rPr>
          <w:rFonts w:ascii="Times New Roman"/>
          <w:b w:val="false"/>
          <w:i w:val="false"/>
          <w:color w:val="000000"/>
          <w:sz w:val="28"/>
        </w:rPr>
        <w:t>
</w:t>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«Для уменьшения зависимости размеров кредитных обязательств от колебаний национальной валюты и, соответственно, трансформации валютных рисков в кредитные в рамках Программы будет оказана государственная поддержка предпринимателям, имеющим валютную выручку, в виде субсидирования части ставки вознаграждения по кредитам в национальной и/или иностранной валюте/Договорам финансового лизинга в национальной валюте.</w:t>
      </w:r>
      <w:r>
        <w:br/>
      </w:r>
      <w:r>
        <w:rPr>
          <w:rFonts w:ascii="Times New Roman"/>
          <w:b w:val="false"/>
          <w:i w:val="false"/>
          <w:color w:val="000000"/>
          <w:sz w:val="28"/>
        </w:rPr>
        <w:t>
      Государственная поддержка будет оказываться через субсидирование номинальной ставки вознаграждения по действующим кредитам/Договорам финансового лизинга Банков/Банка Развития/Лизинговых компаний, осуществляющих деятельность в приоритетных секторах экономики (в соответствии с общим классификатором видов экономической деятельности (далее - ОКЭД),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 683-од), согласно приложению 1 к Программе.»;</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«Участниками третьего направления Программы могут быть предприниматели:</w:t>
      </w:r>
      <w:r>
        <w:br/>
      </w:r>
      <w:r>
        <w:rPr>
          <w:rFonts w:ascii="Times New Roman"/>
          <w:b w:val="false"/>
          <w:i w:val="false"/>
          <w:color w:val="000000"/>
          <w:sz w:val="28"/>
        </w:rPr>
        <w:t>
      1) имеющие валютную выручку в размере не менее 10 % от общего объема денежной выручки за предыдущие шесть месяцев до подачи заявления-анкеты предпринимателем координатору Программы, за исключением классифицированных как «безнадежный» и «сомнительные» 4 и 5 категории, в соответствии с Правилами классификации активов, условных обязательств и создания провизии (резервов) против них,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w:t>
      </w:r>
      <w:r>
        <w:br/>
      </w:r>
      <w:r>
        <w:rPr>
          <w:rFonts w:ascii="Times New Roman"/>
          <w:b w:val="false"/>
          <w:i w:val="false"/>
          <w:color w:val="000000"/>
          <w:sz w:val="28"/>
        </w:rPr>
        <w:t>
      2) осуществляющие деятельность в приоритетных секторах экономики (в соответствии с общим классификатором видов экономической деятельности (далее - ОКЭД),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 683-од), согласно приложению 1 к Программе.</w:t>
      </w:r>
      <w:r>
        <w:br/>
      </w:r>
      <w:r>
        <w:rPr>
          <w:rFonts w:ascii="Times New Roman"/>
          <w:b w:val="false"/>
          <w:i w:val="false"/>
          <w:color w:val="000000"/>
          <w:sz w:val="28"/>
        </w:rPr>
        <w:t>
      Участниками третьего направления Программы не могут быть предприниматели:</w:t>
      </w:r>
      <w:r>
        <w:br/>
      </w:r>
      <w:r>
        <w:rPr>
          <w:rFonts w:ascii="Times New Roman"/>
          <w:b w:val="false"/>
          <w:i w:val="false"/>
          <w:color w:val="000000"/>
          <w:sz w:val="28"/>
        </w:rPr>
        <w:t>
      1) осуществляющие выпуск подакцизных товаров/продукции;</w:t>
      </w:r>
      <w:r>
        <w:br/>
      </w:r>
      <w:r>
        <w:rPr>
          <w:rFonts w:ascii="Times New Roman"/>
          <w:b w:val="false"/>
          <w:i w:val="false"/>
          <w:color w:val="000000"/>
          <w:sz w:val="28"/>
        </w:rPr>
        <w:t>
      2) прямым кредитором которых являются государственные институты развития, за исключением кредитов Банка Развития;</w:t>
      </w:r>
      <w:r>
        <w:br/>
      </w:r>
      <w:r>
        <w:rPr>
          <w:rFonts w:ascii="Times New Roman"/>
          <w:b w:val="false"/>
          <w:i w:val="false"/>
          <w:color w:val="000000"/>
          <w:sz w:val="28"/>
        </w:rPr>
        <w:t>
      3) реализующие проекты в металлургической промышленности, осуществляющие переработку минерального сырья,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декабря 2012 года № 1771;</w:t>
      </w:r>
      <w:r>
        <w:br/>
      </w:r>
      <w:r>
        <w:rPr>
          <w:rFonts w:ascii="Times New Roman"/>
          <w:b w:val="false"/>
          <w:i w:val="false"/>
          <w:color w:val="000000"/>
          <w:sz w:val="28"/>
        </w:rPr>
        <w:t>
      4) получающие кредиты/лизинг, выдаваемые финансовыми институтами, а также финансовую поддержку в рамках программ Министерства сельского хозяйства;</w:t>
      </w:r>
      <w:r>
        <w:br/>
      </w:r>
      <w:r>
        <w:rPr>
          <w:rFonts w:ascii="Times New Roman"/>
          <w:b w:val="false"/>
          <w:i w:val="false"/>
          <w:color w:val="000000"/>
          <w:sz w:val="28"/>
        </w:rPr>
        <w:t>
      5) осуществляющие свою деятельность в горнодобывающей промышленности.»;</w:t>
      </w:r>
      <w:r>
        <w:br/>
      </w:r>
      <w:r>
        <w:rPr>
          <w:rFonts w:ascii="Times New Roman"/>
          <w:b w:val="false"/>
          <w:i w:val="false"/>
          <w:color w:val="000000"/>
          <w:sz w:val="28"/>
        </w:rPr>
        <w:t>
</w:t>
      </w:r>
      <w:r>
        <w:rPr>
          <w:rFonts w:ascii="Times New Roman"/>
          <w:b w:val="false"/>
          <w:i w:val="false"/>
          <w:color w:val="000000"/>
          <w:sz w:val="28"/>
        </w:rPr>
        <w:t xml:space="preserve">
      «Критерии отбора участников третьего направления Программы»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 субсидирования процентной ставки по кредитам/Договорам финансового лизинга Банков/Банка Развития/Лизинговых компаний»</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«Условия субсидирования ставки вознаграждения по кредитам/Договорам финансового лизинга Банков/Банка Развития/Лизинговых компаний»;</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«Сумма кредита (ов)/Договора (ов) финансового лизинга, по которому (ым) осуществляется субсидирование ставки вознаграждения, не может превышать для согласования 1,5 млрд. тенге для одного Предпринимателя. При этом сумма кредита (-ов)/Договора (ов) финансового лизинга рассчитывается для одного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xml:space="preserve">
      «Если сумма кредита/Договора финансового лизинга, по которому осуществляется Субсидирование ставки вознаграждения, свыше 1,5 млрд. тенге, но не превышает 4,5 млрд. тенге, то Финансовый агент после получения от РКС решения и документов осуществляет рассмотрение информации о Предпринимателе, проводит экономический анализ проекта и рекомендации по возможности субсидирования/несубсидирования и направляет для согласования материалы в Рабочий орган. </w:t>
      </w:r>
      <w:r>
        <w:br/>
      </w:r>
      <w:r>
        <w:rPr>
          <w:rFonts w:ascii="Times New Roman"/>
          <w:b w:val="false"/>
          <w:i w:val="false"/>
          <w:color w:val="000000"/>
          <w:sz w:val="28"/>
        </w:rPr>
        <w:t>
      Рабочий орган отказывает в Субсидировании в случаях, если:</w:t>
      </w:r>
      <w:r>
        <w:br/>
      </w:r>
      <w:r>
        <w:rPr>
          <w:rFonts w:ascii="Times New Roman"/>
          <w:b w:val="false"/>
          <w:i w:val="false"/>
          <w:color w:val="000000"/>
          <w:sz w:val="28"/>
        </w:rPr>
        <w:t>
      1) при реализации проекта Предпринимателем не будет создано не менее 10% новых постоянных рабочих мест по отношению к действующим;</w:t>
      </w:r>
      <w:r>
        <w:br/>
      </w:r>
      <w:r>
        <w:rPr>
          <w:rFonts w:ascii="Times New Roman"/>
          <w:b w:val="false"/>
          <w:i w:val="false"/>
          <w:color w:val="000000"/>
          <w:sz w:val="28"/>
        </w:rPr>
        <w:t>
      2) проект Предпринимателя не соответствует критериям Программы.»;</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«Срок субсидирования составляет до 3 (трех) лет с возможностью дальнейшей пролонгации до 10 лет (по Договорам финансового лизинга до 5 лет). Продление срока действия Договора субсидирования по истечении 3 (трех) лет одобряется решением РКС на основании ходатайства Банка/Банка Развития/Лизинговой компанией только при выделении средств для субсидирования из республиканского бюджета для субсидирования предпринимателей в соответствующем году. Продление срока действия Договора субсидирования осуществляется ежегодно.</w:t>
      </w:r>
      <w:r>
        <w:br/>
      </w:r>
      <w:r>
        <w:rPr>
          <w:rFonts w:ascii="Times New Roman"/>
          <w:b w:val="false"/>
          <w:i w:val="false"/>
          <w:color w:val="000000"/>
          <w:sz w:val="28"/>
        </w:rPr>
        <w:t>
      Субсидирование ставки вознаграждения могут осуществляться только по кредитам Банков с номинальной ставкой вознаграждения не более 14 %, из которых 6 % оплачивает Предприниматель, а разницу компенсирует государство. При этом Банк не взимает какие-либо комиссии, сборы и/или иные платежи, связанные с кредитом, за исключением случаев:</w:t>
      </w:r>
      <w:r>
        <w:br/>
      </w:r>
      <w:r>
        <w:rPr>
          <w:rFonts w:ascii="Times New Roman"/>
          <w:b w:val="false"/>
          <w:i w:val="false"/>
          <w:color w:val="000000"/>
          <w:sz w:val="28"/>
        </w:rPr>
        <w:t>
      1) связанных с изменениями условий кредитования, инициируемыми заявителем;</w:t>
      </w:r>
      <w:r>
        <w:br/>
      </w:r>
      <w:r>
        <w:rPr>
          <w:rFonts w:ascii="Times New Roman"/>
          <w:b w:val="false"/>
          <w:i w:val="false"/>
          <w:color w:val="000000"/>
          <w:sz w:val="28"/>
        </w:rPr>
        <w:t>
      2) взимаемых по причине нарушения заявителем обязательств по кредиту.»;</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«Субсидирование ставки вознаграждения по кредитам Банка Развития может осуществляться по кредитам с номинальной ставкой вознаграждения не более 13 %, из которых 5 % оплачивает Предприниматель, а разницу компенсирует государство. В случае, если ставка вознаграждения по кредиту Банка Развития ниже чем 13 % годовых, то 5 % оплачивает Предприниматель, а разницу компенсирует государство.»;</w:t>
      </w:r>
      <w:r>
        <w:br/>
      </w:r>
      <w:r>
        <w:rPr>
          <w:rFonts w:ascii="Times New Roman"/>
          <w:b w:val="false"/>
          <w:i w:val="false"/>
          <w:color w:val="000000"/>
          <w:sz w:val="28"/>
        </w:rPr>
        <w:t>
</w:t>
      </w:r>
      <w:r>
        <w:rPr>
          <w:rFonts w:ascii="Times New Roman"/>
          <w:b w:val="false"/>
          <w:i w:val="false"/>
          <w:color w:val="000000"/>
          <w:sz w:val="28"/>
        </w:rPr>
        <w:t>
      абзац первый части седьмой изложить в следующей редакции:</w:t>
      </w:r>
      <w:r>
        <w:br/>
      </w:r>
      <w:r>
        <w:rPr>
          <w:rFonts w:ascii="Times New Roman"/>
          <w:b w:val="false"/>
          <w:i w:val="false"/>
          <w:color w:val="000000"/>
          <w:sz w:val="28"/>
        </w:rPr>
        <w:t>
      «Субсидирование также может осуществляться по Договорам финансового лизинга Лизинговых Компаний/Банка/Банка Развития с номинальной ставкой вознаграждения не более 14 % годовых, из которых 7 % оплачивает Предприниматель, а разницу компенсирует государство. При этом, Лизинговая компания/Банк/Банк Развития не взимают какие-либо комиссии, сборы и/или иные платежи, связанные с заключением Договора финансового лизинга, за исключением комиссий, сборов и/или иных платежей:»;</w:t>
      </w:r>
      <w:r>
        <w:br/>
      </w:r>
      <w:r>
        <w:rPr>
          <w:rFonts w:ascii="Times New Roman"/>
          <w:b w:val="false"/>
          <w:i w:val="false"/>
          <w:color w:val="000000"/>
          <w:sz w:val="28"/>
        </w:rPr>
        <w:t>
</w:t>
      </w:r>
      <w:r>
        <w:rPr>
          <w:rFonts w:ascii="Times New Roman"/>
          <w:b w:val="false"/>
          <w:i w:val="false"/>
          <w:color w:val="000000"/>
          <w:sz w:val="28"/>
        </w:rPr>
        <w:t>
      части девятую и десятую изложить в следующей редакции:</w:t>
      </w:r>
      <w:r>
        <w:br/>
      </w:r>
      <w:r>
        <w:rPr>
          <w:rFonts w:ascii="Times New Roman"/>
          <w:b w:val="false"/>
          <w:i w:val="false"/>
          <w:color w:val="000000"/>
          <w:sz w:val="28"/>
        </w:rPr>
        <w:t>
      «При этом допускается субсидирование кредитов на пополнение оборотных средств, выданных на возобновляемой основе. Условие возможности возобновления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w:t>
      </w:r>
      <w:r>
        <w:br/>
      </w:r>
      <w:r>
        <w:rPr>
          <w:rFonts w:ascii="Times New Roman"/>
          <w:b w:val="false"/>
          <w:i w:val="false"/>
          <w:color w:val="000000"/>
          <w:sz w:val="28"/>
        </w:rPr>
        <w:t>
      Субсидированию также подлежат кредиты/Договора финансового лизинга с плавающей ставкой вознаграждения, при этом, в случае превышения ставки вознаграждения выше предельных значений, установленных в Программе - действие Договора субсидирования по данному кредиту/лизингу прекращается.»;</w:t>
      </w:r>
      <w:r>
        <w:br/>
      </w:r>
      <w:r>
        <w:rPr>
          <w:rFonts w:ascii="Times New Roman"/>
          <w:b w:val="false"/>
          <w:i w:val="false"/>
          <w:color w:val="000000"/>
          <w:sz w:val="28"/>
        </w:rPr>
        <w:t>
</w:t>
      </w:r>
      <w:r>
        <w:rPr>
          <w:rFonts w:ascii="Times New Roman"/>
          <w:b w:val="false"/>
          <w:i w:val="false"/>
          <w:color w:val="000000"/>
          <w:sz w:val="28"/>
        </w:rPr>
        <w:t>
      часть одиннадцатую исключить;</w:t>
      </w:r>
      <w:r>
        <w:br/>
      </w:r>
      <w:r>
        <w:rPr>
          <w:rFonts w:ascii="Times New Roman"/>
          <w:b w:val="false"/>
          <w:i w:val="false"/>
          <w:color w:val="000000"/>
          <w:sz w:val="28"/>
        </w:rPr>
        <w:t>
</w:t>
      </w:r>
      <w:r>
        <w:rPr>
          <w:rFonts w:ascii="Times New Roman"/>
          <w:b w:val="false"/>
          <w:i w:val="false"/>
          <w:color w:val="000000"/>
          <w:sz w:val="28"/>
        </w:rPr>
        <w:t>
      части двенадцатую и тринадцатую изложить в следующей редакции:</w:t>
      </w:r>
      <w:r>
        <w:br/>
      </w:r>
      <w:r>
        <w:rPr>
          <w:rFonts w:ascii="Times New Roman"/>
          <w:b w:val="false"/>
          <w:i w:val="false"/>
          <w:color w:val="000000"/>
          <w:sz w:val="28"/>
        </w:rPr>
        <w:t>
      «Субсидирование ставки вознаграждения может осуществляться по валютным стандартным кредитам Банка,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с номинальной ставкой вознаграждения не более 12 %, из которых 5 % оплачивает Предприниматель, а разницу компенсирует государство.</w:t>
      </w:r>
      <w:r>
        <w:br/>
      </w:r>
      <w:r>
        <w:rPr>
          <w:rFonts w:ascii="Times New Roman"/>
          <w:b w:val="false"/>
          <w:i w:val="false"/>
          <w:color w:val="000000"/>
          <w:sz w:val="28"/>
        </w:rPr>
        <w:t>
      Субсидирование ставки вознаграждения может осуществляться по валютным стандартным кредитам Банка Развития,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по которым Банк Развития снижает ставку вознаграждения до 11 %, из которых до 4 % оплачивает предприниматель, а разницу компенсирует государство.»;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 реализации третьего направления»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Предприниматель обращается к координатору Программы на местном уровне с заявлением на субсидирование ставки вознаграждения Банка/Банка Развития/Лизинговой компании с приложением информации и документов, подтверждающих наличие валютной выручки в размере не менее 10 % от общего объема денежной выручки за предыдущие шесть месяцев до подачи заявления-анкеты предпринимателем координатору Программы на местном уровне.»;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«Четвертом направлении: Усиление предпринимательского потенциала»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слова «бизнесу» дополнить словами «(далее - МСБ)»;</w:t>
      </w:r>
      <w:r>
        <w:br/>
      </w:r>
      <w:r>
        <w:rPr>
          <w:rFonts w:ascii="Times New Roman"/>
          <w:b w:val="false"/>
          <w:i w:val="false"/>
          <w:color w:val="000000"/>
          <w:sz w:val="28"/>
        </w:rPr>
        <w:t>
</w:t>
      </w:r>
      <w:r>
        <w:rPr>
          <w:rFonts w:ascii="Times New Roman"/>
          <w:b w:val="false"/>
          <w:i w:val="false"/>
          <w:color w:val="000000"/>
          <w:sz w:val="28"/>
        </w:rPr>
        <w:t>
      часть вторую дополнить абзацем четвертым следующего содержания:</w:t>
      </w:r>
      <w:r>
        <w:br/>
      </w:r>
      <w:r>
        <w:rPr>
          <w:rFonts w:ascii="Times New Roman"/>
          <w:b w:val="false"/>
          <w:i w:val="false"/>
          <w:color w:val="000000"/>
          <w:sz w:val="28"/>
        </w:rPr>
        <w:t>
      «поддержке передовых предприятий малого и среднего бизнеса в реализации консультационных проектов (далее – Программа BAS);»;</w:t>
      </w:r>
      <w:r>
        <w:br/>
      </w:r>
      <w:r>
        <w:rPr>
          <w:rFonts w:ascii="Times New Roman"/>
          <w:b w:val="false"/>
          <w:i w:val="false"/>
          <w:color w:val="000000"/>
          <w:sz w:val="28"/>
        </w:rPr>
        <w:t>
</w:t>
      </w:r>
      <w:r>
        <w:rPr>
          <w:rFonts w:ascii="Times New Roman"/>
          <w:b w:val="false"/>
          <w:i w:val="false"/>
          <w:color w:val="000000"/>
          <w:sz w:val="28"/>
        </w:rPr>
        <w:t xml:space="preserve">
      часть четвертую изложить в следующей редакции: «Оператором Программы по данному направлению является акционерное общество «Фонд развития предпринимательства «Даму (далее - Оператор)»;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«Механизм реализации компонента «Бизнес-насихат»</w:t>
      </w:r>
      <w:r>
        <w:rPr>
          <w:rFonts w:ascii="Times New Roman"/>
          <w:b w:val="false"/>
          <w:i w:val="false"/>
          <w:color w:val="000000"/>
          <w:sz w:val="28"/>
        </w:rPr>
        <w:t xml:space="preserve"> и пункты 1, 2, 3, 4, 5, 6, 7 и 8 исключить; </w:t>
      </w:r>
      <w:r>
        <w:br/>
      </w:r>
      <w:r>
        <w:rPr>
          <w:rFonts w:ascii="Times New Roman"/>
          <w:b w:val="false"/>
          <w:i w:val="false"/>
          <w:color w:val="000000"/>
          <w:sz w:val="28"/>
        </w:rPr>
        <w:t>
</w:t>
      </w:r>
      <w:r>
        <w:rPr>
          <w:rFonts w:ascii="Times New Roman"/>
          <w:b w:val="false"/>
          <w:i w:val="false"/>
          <w:color w:val="000000"/>
          <w:sz w:val="28"/>
        </w:rPr>
        <w:t xml:space="preserve">
      «Условия оказания сервисной поддержки ведения действующего бизнеса» изложить в следующей редакции: </w:t>
      </w:r>
      <w:r>
        <w:br/>
      </w:r>
      <w:r>
        <w:rPr>
          <w:rFonts w:ascii="Times New Roman"/>
          <w:b w:val="false"/>
          <w:i w:val="false"/>
          <w:color w:val="000000"/>
          <w:sz w:val="28"/>
        </w:rPr>
        <w:t xml:space="preserve">
      «Условия оказания сервисной поддержки ведения действующего бизнеса. </w:t>
      </w:r>
      <w:r>
        <w:br/>
      </w:r>
      <w:r>
        <w:rPr>
          <w:rFonts w:ascii="Times New Roman"/>
          <w:b w:val="false"/>
          <w:i w:val="false"/>
          <w:color w:val="000000"/>
          <w:sz w:val="28"/>
        </w:rPr>
        <w:t>
      Сервисная поддержка будет предоставляться субъектам малого и среднего предпринимательства, действующим во всех секторах экономики.</w:t>
      </w:r>
      <w:r>
        <w:br/>
      </w:r>
      <w:r>
        <w:rPr>
          <w:rFonts w:ascii="Times New Roman"/>
          <w:b w:val="false"/>
          <w:i w:val="false"/>
          <w:color w:val="000000"/>
          <w:sz w:val="28"/>
        </w:rPr>
        <w:t>
      Для предпринимателей специализированные услуги будут предоставляться бесплатно в виде индивидуальных консультаций.»;</w:t>
      </w:r>
      <w:r>
        <w:br/>
      </w:r>
      <w:r>
        <w:rPr>
          <w:rFonts w:ascii="Times New Roman"/>
          <w:b w:val="false"/>
          <w:i w:val="false"/>
          <w:color w:val="000000"/>
          <w:sz w:val="28"/>
        </w:rPr>
        <w:t>
</w:t>
      </w:r>
      <w:r>
        <w:rPr>
          <w:rFonts w:ascii="Times New Roman"/>
          <w:b w:val="false"/>
          <w:i w:val="false"/>
          <w:color w:val="000000"/>
          <w:sz w:val="28"/>
        </w:rPr>
        <w:t>
      в части четвертой </w:t>
      </w:r>
      <w:r>
        <w:rPr>
          <w:rFonts w:ascii="Times New Roman"/>
          <w:b w:val="false"/>
          <w:i w:val="false"/>
          <w:color w:val="000000"/>
          <w:sz w:val="28"/>
        </w:rPr>
        <w:t>«Механизм оказания сервисной поддержки ведения действующего бизнеса»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Оператор разрабатывает единые стандарты оказания сервисных услуг и оказывает методологическую поддержку.»;</w:t>
      </w:r>
      <w:r>
        <w:br/>
      </w:r>
      <w:r>
        <w:rPr>
          <w:rFonts w:ascii="Times New Roman"/>
          <w:b w:val="false"/>
          <w:i w:val="false"/>
          <w:color w:val="000000"/>
          <w:sz w:val="28"/>
        </w:rPr>
        <w:t>
</w:t>
      </w:r>
      <w:r>
        <w:rPr>
          <w:rFonts w:ascii="Times New Roman"/>
          <w:b w:val="false"/>
          <w:i w:val="false"/>
          <w:color w:val="000000"/>
          <w:sz w:val="28"/>
        </w:rPr>
        <w:t>
      абзац второй части второй исключить;</w:t>
      </w:r>
      <w:r>
        <w:br/>
      </w:r>
      <w:r>
        <w:rPr>
          <w:rFonts w:ascii="Times New Roman"/>
          <w:b w:val="false"/>
          <w:i w:val="false"/>
          <w:color w:val="000000"/>
          <w:sz w:val="28"/>
        </w:rPr>
        <w:t>
</w:t>
      </w:r>
      <w:r>
        <w:rPr>
          <w:rFonts w:ascii="Times New Roman"/>
          <w:b w:val="false"/>
          <w:i w:val="false"/>
          <w:color w:val="000000"/>
          <w:sz w:val="28"/>
        </w:rPr>
        <w:t>
      после </w:t>
      </w:r>
      <w:r>
        <w:rPr>
          <w:rFonts w:ascii="Times New Roman"/>
          <w:b w:val="false"/>
          <w:i w:val="false"/>
          <w:color w:val="000000"/>
          <w:sz w:val="28"/>
        </w:rPr>
        <w:t>пункта 11</w:t>
      </w:r>
      <w:r>
        <w:rPr>
          <w:rFonts w:ascii="Times New Roman"/>
          <w:b w:val="false"/>
          <w:i w:val="false"/>
          <w:color w:val="000000"/>
          <w:sz w:val="28"/>
        </w:rPr>
        <w:t xml:space="preserve"> дополнить главой «Программа BAS»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«Программа BAS. </w:t>
      </w:r>
      <w:r>
        <w:br/>
      </w:r>
      <w:r>
        <w:rPr>
          <w:rFonts w:ascii="Times New Roman"/>
          <w:b w:val="false"/>
          <w:i w:val="false"/>
          <w:color w:val="000000"/>
          <w:sz w:val="28"/>
        </w:rPr>
        <w:t xml:space="preserve">
      Программа BAS направлена на оказание поддержки передовым предприятиям малого и среднего бизнеса путем софинансирования консультационных проектов, осуществляемых внешними консультантами, и проведения мероприятий по развитию рынка. </w:t>
      </w:r>
      <w:r>
        <w:br/>
      </w:r>
      <w:r>
        <w:rPr>
          <w:rFonts w:ascii="Times New Roman"/>
          <w:b w:val="false"/>
          <w:i w:val="false"/>
          <w:color w:val="000000"/>
          <w:sz w:val="28"/>
        </w:rPr>
        <w:t>
      Оператором Программы BAS является Европейский банк реконструкции и развития (далее – ЕБРР).</w:t>
      </w:r>
      <w:r>
        <w:br/>
      </w:r>
      <w:r>
        <w:rPr>
          <w:rFonts w:ascii="Times New Roman"/>
          <w:b w:val="false"/>
          <w:i w:val="false"/>
          <w:color w:val="000000"/>
          <w:sz w:val="28"/>
        </w:rPr>
        <w:t>
      Условия оказания поддержки в реализации консультационных проектов.</w:t>
      </w:r>
      <w:r>
        <w:br/>
      </w:r>
      <w:r>
        <w:rPr>
          <w:rFonts w:ascii="Times New Roman"/>
          <w:b w:val="false"/>
          <w:i w:val="false"/>
          <w:color w:val="000000"/>
          <w:sz w:val="28"/>
        </w:rPr>
        <w:t>
      Поддержка в рамках Программы BAS будет предоставляться передовым предприятиям малого и среднего бизнеса, осуществляющим деятельность в приоритетных секторах экономики, обладающим финансовой стабильностью и высоким потенциалом роста, и готовым покрыть часть затрат от общей стоимости консультационного проекта, реализуемого в рамках Программы.</w:t>
      </w:r>
      <w:r>
        <w:br/>
      </w:r>
      <w:r>
        <w:rPr>
          <w:rFonts w:ascii="Times New Roman"/>
          <w:b w:val="false"/>
          <w:i w:val="false"/>
          <w:color w:val="000000"/>
          <w:sz w:val="28"/>
        </w:rPr>
        <w:t>
      Участниками Программы могут стать предприятия, отвечающие следующим критериям:</w:t>
      </w:r>
      <w:r>
        <w:br/>
      </w:r>
      <w:r>
        <w:rPr>
          <w:rFonts w:ascii="Times New Roman"/>
          <w:b w:val="false"/>
          <w:i w:val="false"/>
          <w:color w:val="000000"/>
          <w:sz w:val="28"/>
        </w:rPr>
        <w:t>
      Базовые критерии отбора:</w:t>
      </w:r>
      <w:r>
        <w:br/>
      </w:r>
      <w:r>
        <w:rPr>
          <w:rFonts w:ascii="Times New Roman"/>
          <w:b w:val="false"/>
          <w:i w:val="false"/>
          <w:color w:val="000000"/>
          <w:sz w:val="28"/>
        </w:rPr>
        <w:t>
      1) размер – до 250 сотрудников;</w:t>
      </w:r>
      <w:r>
        <w:br/>
      </w:r>
      <w:r>
        <w:rPr>
          <w:rFonts w:ascii="Times New Roman"/>
          <w:b w:val="false"/>
          <w:i w:val="false"/>
          <w:color w:val="000000"/>
          <w:sz w:val="28"/>
        </w:rPr>
        <w:t>
      2) форма собственности – частное предприятие с контрольным пакетом у граждан Республики Казахстан (не более 49% иностранного участия в капитале);</w:t>
      </w:r>
      <w:r>
        <w:br/>
      </w:r>
      <w:r>
        <w:rPr>
          <w:rFonts w:ascii="Times New Roman"/>
          <w:b w:val="false"/>
          <w:i w:val="false"/>
          <w:color w:val="000000"/>
          <w:sz w:val="28"/>
        </w:rPr>
        <w:t>
      3) сфера деятельности – деятельность во всех приоритетных секторах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«Дорожная карта бизнеса 2020», за исключением банковских услуг, производства табачных изделий, деятельности по организации азартных игр и заключению пари, выпуска продукции или оказания услуг военного назначения;</w:t>
      </w:r>
      <w:r>
        <w:br/>
      </w:r>
      <w:r>
        <w:rPr>
          <w:rFonts w:ascii="Times New Roman"/>
          <w:b w:val="false"/>
          <w:i w:val="false"/>
          <w:color w:val="000000"/>
          <w:sz w:val="28"/>
        </w:rPr>
        <w:t>
      4) опыт операционной деятельности - 2 (два) года работы и положительное движение денежных средств от операционной деятельности;</w:t>
      </w:r>
      <w:r>
        <w:br/>
      </w:r>
      <w:r>
        <w:rPr>
          <w:rFonts w:ascii="Times New Roman"/>
          <w:b w:val="false"/>
          <w:i w:val="false"/>
          <w:color w:val="000000"/>
          <w:sz w:val="28"/>
        </w:rPr>
        <w:t>
      5) полный пакет заявочной документации на участие в Программе - заполненный оригинал заявки согласно стандартной форме BAS, копии учредительных документов (устав, свидетельство или справка о государственной регистрации/перерегистрации юридического лица/индивидуального предпринимателя, свидетельство налогоплательщика), копии финансовых отчетов (баланс, отчет о прибыли и движении денежных средств) за два полных предыдущих года и текущий финансовый период на момент подачи заявки.</w:t>
      </w:r>
      <w:r>
        <w:br/>
      </w:r>
      <w:r>
        <w:rPr>
          <w:rFonts w:ascii="Times New Roman"/>
          <w:b w:val="false"/>
          <w:i w:val="false"/>
          <w:color w:val="000000"/>
          <w:sz w:val="28"/>
        </w:rPr>
        <w:t>
      Дополнительные критерии отбора (соответствие этим критериям оценивается группой местных специалистов ЕБРР после выполнения стандартных процедур ЕБРР по обследованию и диагностике бизнеса):</w:t>
      </w:r>
      <w:r>
        <w:br/>
      </w:r>
      <w:r>
        <w:rPr>
          <w:rFonts w:ascii="Times New Roman"/>
          <w:b w:val="false"/>
          <w:i w:val="false"/>
          <w:color w:val="000000"/>
          <w:sz w:val="28"/>
        </w:rPr>
        <w:t>
      1) жизнеспособность – потенциал для дальнейшего роста с точки зрения наличия видимых конкурентных преимуществ, прибыльность (положительная валовая прибыль), наличие достаточных финансовых и операционных ресурсов для внедрения консультационных проектов и применения их результатов; ЕБРР не будет поддерживать предприятия, находящиеся в состоянии около-банкротства или требующие полной реструктуризации;</w:t>
      </w:r>
      <w:r>
        <w:br/>
      </w:r>
      <w:r>
        <w:rPr>
          <w:rFonts w:ascii="Times New Roman"/>
          <w:b w:val="false"/>
          <w:i w:val="false"/>
          <w:color w:val="000000"/>
          <w:sz w:val="28"/>
        </w:rPr>
        <w:t>
      2) отношение со стороны руководства – готовность к сотрудничеству со специалистами BAS и консалтинговой компанией;</w:t>
      </w:r>
      <w:r>
        <w:br/>
      </w:r>
      <w:r>
        <w:rPr>
          <w:rFonts w:ascii="Times New Roman"/>
          <w:b w:val="false"/>
          <w:i w:val="false"/>
          <w:color w:val="000000"/>
          <w:sz w:val="28"/>
        </w:rPr>
        <w:t>
      3) высокая репутация/добропорядочность – предприятие и его руководство должны пользоваться доверием и высокой репутацией;</w:t>
      </w:r>
      <w:r>
        <w:br/>
      </w:r>
      <w:r>
        <w:rPr>
          <w:rFonts w:ascii="Times New Roman"/>
          <w:b w:val="false"/>
          <w:i w:val="false"/>
          <w:color w:val="000000"/>
          <w:sz w:val="28"/>
        </w:rPr>
        <w:t>
      4) опыт работы с внештатными консультантами – реальная потребность в получении деловых консультационных услуг, а также способность применить получаемую поддержку при незначительном опыте работы с внештатными консультантами или без такого опыта, и (или) отсутствие средств для финансирования проекта в полном объеме;</w:t>
      </w:r>
      <w:r>
        <w:br/>
      </w:r>
      <w:r>
        <w:rPr>
          <w:rFonts w:ascii="Times New Roman"/>
          <w:b w:val="false"/>
          <w:i w:val="false"/>
          <w:color w:val="000000"/>
          <w:sz w:val="28"/>
        </w:rPr>
        <w:t>
      5) финансовые обязательства – предприятие должно быть готово и иметь возможность оплатить 25 – 75 % общей стоимости реализации проекта.</w:t>
      </w:r>
      <w:r>
        <w:br/>
      </w:r>
      <w:r>
        <w:rPr>
          <w:rFonts w:ascii="Times New Roman"/>
          <w:b w:val="false"/>
          <w:i w:val="false"/>
          <w:color w:val="000000"/>
          <w:sz w:val="28"/>
        </w:rPr>
        <w:t>
      Специалисты ЕБРР проводят предквалификационный отбор и ведут базу данных поставщиков консультационных услуг, отвечающих требованиям к реализации проектов в рамках Программы BAS.</w:t>
      </w:r>
      <w:r>
        <w:br/>
      </w:r>
      <w:r>
        <w:rPr>
          <w:rFonts w:ascii="Times New Roman"/>
          <w:b w:val="false"/>
          <w:i w:val="false"/>
          <w:color w:val="000000"/>
          <w:sz w:val="28"/>
        </w:rPr>
        <w:t>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w:t>
      </w:r>
      <w:r>
        <w:br/>
      </w:r>
      <w:r>
        <w:rPr>
          <w:rFonts w:ascii="Times New Roman"/>
          <w:b w:val="false"/>
          <w:i w:val="false"/>
          <w:color w:val="000000"/>
          <w:sz w:val="28"/>
        </w:rPr>
        <w:t>
      1) опыт работы – характеристика деятельности компании, копия свидетельства о ее регистрации в государственном реестре, свидетельство о праве собственности (выдержки из устава и (или) учредительного договора), годовая финансовая отчетность как минимум за два предыдущих года (отчет о прибылях и убытках, отчет о движении денежных средств, баланс), если это применимо, описание специализации компании/индивидуального консультанта с указанием ставок оплаты в разбивке по видам консультационных услуг (в евро за один рабочий день);</w:t>
      </w:r>
      <w:r>
        <w:br/>
      </w:r>
      <w:r>
        <w:rPr>
          <w:rFonts w:ascii="Times New Roman"/>
          <w:b w:val="false"/>
          <w:i w:val="false"/>
          <w:color w:val="000000"/>
          <w:sz w:val="28"/>
        </w:rPr>
        <w:t>
      2) работа с клиентом и рекомендации – описание реализованных проектов (в рамках специализации консалтинговой компании) за последние 2-3 года, включая отзывы и рекомендации;</w:t>
      </w:r>
      <w:r>
        <w:br/>
      </w:r>
      <w:r>
        <w:rPr>
          <w:rFonts w:ascii="Times New Roman"/>
          <w:b w:val="false"/>
          <w:i w:val="false"/>
          <w:color w:val="000000"/>
          <w:sz w:val="28"/>
        </w:rPr>
        <w:t>
      3) укомплектование кадрами – проведение собеседований со всеми консультантами и получение их резюме.</w:t>
      </w:r>
      <w:r>
        <w:br/>
      </w:r>
      <w:r>
        <w:rPr>
          <w:rFonts w:ascii="Times New Roman"/>
          <w:b w:val="false"/>
          <w:i w:val="false"/>
          <w:color w:val="000000"/>
          <w:sz w:val="28"/>
        </w:rPr>
        <w:t>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может быть произведен запрос коммерческих предложений консалтинговых компаний, отвечающих установленным в рамках Программы BAS требованиям. Право окончательного выбора консультанта остается за самим предприятием. Консультантам запрещается выполнять параллельно другие проекты до тех пор, пока первый проект не будет успешно реализован.</w:t>
      </w:r>
      <w:r>
        <w:br/>
      </w:r>
      <w:r>
        <w:rPr>
          <w:rFonts w:ascii="Times New Roman"/>
          <w:b w:val="false"/>
          <w:i w:val="false"/>
          <w:color w:val="000000"/>
          <w:sz w:val="28"/>
        </w:rPr>
        <w:t>
      Поддерживаемые проекты будут дополнять услуги, оказываемые в рамках центров поддержки предпринимательства и других инициатив Правительства Республики Казахстан. Они могут включать, среди прочих, следующие виды консультационных услуг:</w:t>
      </w:r>
      <w:r>
        <w:br/>
      </w:r>
      <w:r>
        <w:rPr>
          <w:rFonts w:ascii="Times New Roman"/>
          <w:b w:val="false"/>
          <w:i w:val="false"/>
          <w:color w:val="000000"/>
          <w:sz w:val="28"/>
        </w:rPr>
        <w:t>
      1) стратегический менеджмент:</w:t>
      </w:r>
      <w:r>
        <w:br/>
      </w:r>
      <w:r>
        <w:rPr>
          <w:rFonts w:ascii="Times New Roman"/>
          <w:b w:val="false"/>
          <w:i w:val="false"/>
          <w:color w:val="000000"/>
          <w:sz w:val="28"/>
        </w:rPr>
        <w:t>
      стратегическое планирование</w:t>
      </w:r>
      <w:r>
        <w:br/>
      </w:r>
      <w:r>
        <w:rPr>
          <w:rFonts w:ascii="Times New Roman"/>
          <w:b w:val="false"/>
          <w:i w:val="false"/>
          <w:color w:val="000000"/>
          <w:sz w:val="28"/>
        </w:rPr>
        <w:t>
      бизнес-планирование</w:t>
      </w:r>
      <w:r>
        <w:br/>
      </w:r>
      <w:r>
        <w:rPr>
          <w:rFonts w:ascii="Times New Roman"/>
          <w:b w:val="false"/>
          <w:i w:val="false"/>
          <w:color w:val="000000"/>
          <w:sz w:val="28"/>
        </w:rPr>
        <w:t>
      разработка технико- и финансово-экономического обоснования</w:t>
      </w:r>
      <w:r>
        <w:br/>
      </w:r>
      <w:r>
        <w:rPr>
          <w:rFonts w:ascii="Times New Roman"/>
          <w:b w:val="false"/>
          <w:i w:val="false"/>
          <w:color w:val="000000"/>
          <w:sz w:val="28"/>
        </w:rPr>
        <w:t>
      финансовый анализ и планирование</w:t>
      </w:r>
      <w:r>
        <w:br/>
      </w:r>
      <w:r>
        <w:rPr>
          <w:rFonts w:ascii="Times New Roman"/>
          <w:b w:val="false"/>
          <w:i w:val="false"/>
          <w:color w:val="000000"/>
          <w:sz w:val="28"/>
        </w:rPr>
        <w:t>
      поиск партнеров</w:t>
      </w:r>
      <w:r>
        <w:br/>
      </w:r>
      <w:r>
        <w:rPr>
          <w:rFonts w:ascii="Times New Roman"/>
          <w:b w:val="false"/>
          <w:i w:val="false"/>
          <w:color w:val="000000"/>
          <w:sz w:val="28"/>
        </w:rPr>
        <w:t>
      2) маркетинг-менеджмент:</w:t>
      </w:r>
      <w:r>
        <w:br/>
      </w:r>
      <w:r>
        <w:rPr>
          <w:rFonts w:ascii="Times New Roman"/>
          <w:b w:val="false"/>
          <w:i w:val="false"/>
          <w:color w:val="000000"/>
          <w:sz w:val="28"/>
        </w:rPr>
        <w:t>
      управление продажами</w:t>
      </w:r>
      <w:r>
        <w:br/>
      </w:r>
      <w:r>
        <w:rPr>
          <w:rFonts w:ascii="Times New Roman"/>
          <w:b w:val="false"/>
          <w:i w:val="false"/>
          <w:color w:val="000000"/>
          <w:sz w:val="28"/>
        </w:rPr>
        <w:t>
      маркетинговые исследования</w:t>
      </w:r>
      <w:r>
        <w:br/>
      </w:r>
      <w:r>
        <w:rPr>
          <w:rFonts w:ascii="Times New Roman"/>
          <w:b w:val="false"/>
          <w:i w:val="false"/>
          <w:color w:val="000000"/>
          <w:sz w:val="28"/>
        </w:rPr>
        <w:t>
      разработка маркетинговой стратегии</w:t>
      </w:r>
      <w:r>
        <w:br/>
      </w:r>
      <w:r>
        <w:rPr>
          <w:rFonts w:ascii="Times New Roman"/>
          <w:b w:val="false"/>
          <w:i w:val="false"/>
          <w:color w:val="000000"/>
          <w:sz w:val="28"/>
        </w:rPr>
        <w:t>
      брендинг и продвижение</w:t>
      </w:r>
      <w:r>
        <w:br/>
      </w:r>
      <w:r>
        <w:rPr>
          <w:rFonts w:ascii="Times New Roman"/>
          <w:b w:val="false"/>
          <w:i w:val="false"/>
          <w:color w:val="000000"/>
          <w:sz w:val="28"/>
        </w:rPr>
        <w:t>
      электронный маркетинг</w:t>
      </w:r>
      <w:r>
        <w:br/>
      </w:r>
      <w:r>
        <w:rPr>
          <w:rFonts w:ascii="Times New Roman"/>
          <w:b w:val="false"/>
          <w:i w:val="false"/>
          <w:color w:val="000000"/>
          <w:sz w:val="28"/>
        </w:rPr>
        <w:t>
      3) организационный менеджмент:</w:t>
      </w:r>
      <w:r>
        <w:br/>
      </w:r>
      <w:r>
        <w:rPr>
          <w:rFonts w:ascii="Times New Roman"/>
          <w:b w:val="false"/>
          <w:i w:val="false"/>
          <w:color w:val="000000"/>
          <w:sz w:val="28"/>
        </w:rPr>
        <w:t>
      организационное развитие</w:t>
      </w:r>
      <w:r>
        <w:br/>
      </w:r>
      <w:r>
        <w:rPr>
          <w:rFonts w:ascii="Times New Roman"/>
          <w:b w:val="false"/>
          <w:i w:val="false"/>
          <w:color w:val="000000"/>
          <w:sz w:val="28"/>
        </w:rPr>
        <w:t>
      управление человеческими ресурсами</w:t>
      </w:r>
      <w:r>
        <w:br/>
      </w:r>
      <w:r>
        <w:rPr>
          <w:rFonts w:ascii="Times New Roman"/>
          <w:b w:val="false"/>
          <w:i w:val="false"/>
          <w:color w:val="000000"/>
          <w:sz w:val="28"/>
        </w:rPr>
        <w:t>
      4) операционный менеджмент:</w:t>
      </w:r>
      <w:r>
        <w:br/>
      </w:r>
      <w:r>
        <w:rPr>
          <w:rFonts w:ascii="Times New Roman"/>
          <w:b w:val="false"/>
          <w:i w:val="false"/>
          <w:color w:val="000000"/>
          <w:sz w:val="28"/>
        </w:rPr>
        <w:t>
      реинжиниринг бизнес-процессов</w:t>
      </w:r>
      <w:r>
        <w:br/>
      </w:r>
      <w:r>
        <w:rPr>
          <w:rFonts w:ascii="Times New Roman"/>
          <w:b w:val="false"/>
          <w:i w:val="false"/>
          <w:color w:val="000000"/>
          <w:sz w:val="28"/>
        </w:rPr>
        <w:t>
      управление цепочками поставок</w:t>
      </w:r>
      <w:r>
        <w:br/>
      </w:r>
      <w:r>
        <w:rPr>
          <w:rFonts w:ascii="Times New Roman"/>
          <w:b w:val="false"/>
          <w:i w:val="false"/>
          <w:color w:val="000000"/>
          <w:sz w:val="28"/>
        </w:rPr>
        <w:t>
      5) информационно-коммуникационные технологии:</w:t>
      </w:r>
      <w:r>
        <w:br/>
      </w:r>
      <w:r>
        <w:rPr>
          <w:rFonts w:ascii="Times New Roman"/>
          <w:b w:val="false"/>
          <w:i w:val="false"/>
          <w:color w:val="000000"/>
          <w:sz w:val="28"/>
        </w:rPr>
        <w:t>
      отраслевые системы автоматизации</w:t>
      </w:r>
      <w:r>
        <w:br/>
      </w:r>
      <w:r>
        <w:rPr>
          <w:rFonts w:ascii="Times New Roman"/>
          <w:b w:val="false"/>
          <w:i w:val="false"/>
          <w:color w:val="000000"/>
          <w:sz w:val="28"/>
        </w:rPr>
        <w:t>
      системы автоматизации документооборота</w:t>
      </w:r>
      <w:r>
        <w:br/>
      </w:r>
      <w:r>
        <w:rPr>
          <w:rFonts w:ascii="Times New Roman"/>
          <w:b w:val="false"/>
          <w:i w:val="false"/>
          <w:color w:val="000000"/>
          <w:sz w:val="28"/>
        </w:rPr>
        <w:t>
      IT-инфраструктура</w:t>
      </w:r>
      <w:r>
        <w:br/>
      </w:r>
      <w:r>
        <w:rPr>
          <w:rFonts w:ascii="Times New Roman"/>
          <w:b w:val="false"/>
          <w:i w:val="false"/>
          <w:color w:val="000000"/>
          <w:sz w:val="28"/>
        </w:rPr>
        <w:t>
      системы автоматизации производственных процессов</w:t>
      </w:r>
      <w:r>
        <w:br/>
      </w:r>
      <w:r>
        <w:rPr>
          <w:rFonts w:ascii="Times New Roman"/>
          <w:b w:val="false"/>
          <w:i w:val="false"/>
          <w:color w:val="000000"/>
          <w:sz w:val="28"/>
        </w:rPr>
        <w:t>
      корпоративные информационные системы менеджмента</w:t>
      </w:r>
      <w:r>
        <w:br/>
      </w:r>
      <w:r>
        <w:rPr>
          <w:rFonts w:ascii="Times New Roman"/>
          <w:b w:val="false"/>
          <w:i w:val="false"/>
          <w:color w:val="000000"/>
          <w:sz w:val="28"/>
        </w:rPr>
        <w:t>
      6) инженерно-конструкторские разработки:</w:t>
      </w:r>
      <w:r>
        <w:br/>
      </w:r>
      <w:r>
        <w:rPr>
          <w:rFonts w:ascii="Times New Roman"/>
          <w:b w:val="false"/>
          <w:i w:val="false"/>
          <w:color w:val="000000"/>
          <w:sz w:val="28"/>
        </w:rPr>
        <w:t>
      оптимизация производственных линий</w:t>
      </w:r>
      <w:r>
        <w:br/>
      </w:r>
      <w:r>
        <w:rPr>
          <w:rFonts w:ascii="Times New Roman"/>
          <w:b w:val="false"/>
          <w:i w:val="false"/>
          <w:color w:val="000000"/>
          <w:sz w:val="28"/>
        </w:rPr>
        <w:t>
      архитектурное планирование/дизайн</w:t>
      </w:r>
      <w:r>
        <w:br/>
      </w:r>
      <w:r>
        <w:rPr>
          <w:rFonts w:ascii="Times New Roman"/>
          <w:b w:val="false"/>
          <w:i w:val="false"/>
          <w:color w:val="000000"/>
          <w:sz w:val="28"/>
        </w:rPr>
        <w:t>
      планирование инфраструктуры и коммунальных сетей</w:t>
      </w:r>
      <w:r>
        <w:br/>
      </w:r>
      <w:r>
        <w:rPr>
          <w:rFonts w:ascii="Times New Roman"/>
          <w:b w:val="false"/>
          <w:i w:val="false"/>
          <w:color w:val="000000"/>
          <w:sz w:val="28"/>
        </w:rPr>
        <w:t>
      7) менеджмент качества:</w:t>
      </w:r>
      <w:r>
        <w:br/>
      </w:r>
      <w:r>
        <w:rPr>
          <w:rFonts w:ascii="Times New Roman"/>
          <w:b w:val="false"/>
          <w:i w:val="false"/>
          <w:color w:val="000000"/>
          <w:sz w:val="28"/>
        </w:rPr>
        <w:t>
      внедрение систем менеджмента качества</w:t>
      </w:r>
      <w:r>
        <w:br/>
      </w:r>
      <w:r>
        <w:rPr>
          <w:rFonts w:ascii="Times New Roman"/>
          <w:b w:val="false"/>
          <w:i w:val="false"/>
          <w:color w:val="000000"/>
          <w:sz w:val="28"/>
        </w:rPr>
        <w:t>
      внедрение систем безопасности пищевых продуктов</w:t>
      </w:r>
      <w:r>
        <w:br/>
      </w:r>
      <w:r>
        <w:rPr>
          <w:rFonts w:ascii="Times New Roman"/>
          <w:b w:val="false"/>
          <w:i w:val="false"/>
          <w:color w:val="000000"/>
          <w:sz w:val="28"/>
        </w:rPr>
        <w:t>
      внедрение систем безопасности на производстве</w:t>
      </w:r>
      <w:r>
        <w:br/>
      </w:r>
      <w:r>
        <w:rPr>
          <w:rFonts w:ascii="Times New Roman"/>
          <w:b w:val="false"/>
          <w:i w:val="false"/>
          <w:color w:val="000000"/>
          <w:sz w:val="28"/>
        </w:rPr>
        <w:t>
      внедрение систем безопасности продукции</w:t>
      </w:r>
      <w:r>
        <w:br/>
      </w:r>
      <w:r>
        <w:rPr>
          <w:rFonts w:ascii="Times New Roman"/>
          <w:b w:val="false"/>
          <w:i w:val="false"/>
          <w:color w:val="000000"/>
          <w:sz w:val="28"/>
        </w:rPr>
        <w:t>
      8) энерго- и ресурсоэффективность:</w:t>
      </w:r>
      <w:r>
        <w:br/>
      </w:r>
      <w:r>
        <w:rPr>
          <w:rFonts w:ascii="Times New Roman"/>
          <w:b w:val="false"/>
          <w:i w:val="false"/>
          <w:color w:val="000000"/>
          <w:sz w:val="28"/>
        </w:rPr>
        <w:t>
      энергоаудит, cертификация и присвоение рейтингов</w:t>
      </w:r>
      <w:r>
        <w:br/>
      </w:r>
      <w:r>
        <w:rPr>
          <w:rFonts w:ascii="Times New Roman"/>
          <w:b w:val="false"/>
          <w:i w:val="false"/>
          <w:color w:val="000000"/>
          <w:sz w:val="28"/>
        </w:rPr>
        <w:t>
      внедрение систем энергоменеджмента</w:t>
      </w:r>
      <w:r>
        <w:br/>
      </w:r>
      <w:r>
        <w:rPr>
          <w:rFonts w:ascii="Times New Roman"/>
          <w:b w:val="false"/>
          <w:i w:val="false"/>
          <w:color w:val="000000"/>
          <w:sz w:val="28"/>
        </w:rPr>
        <w:t>
      внедрение инженерно-конструкторских решений в области энергоэффективности</w:t>
      </w:r>
      <w:r>
        <w:br/>
      </w:r>
      <w:r>
        <w:rPr>
          <w:rFonts w:ascii="Times New Roman"/>
          <w:b w:val="false"/>
          <w:i w:val="false"/>
          <w:color w:val="000000"/>
          <w:sz w:val="28"/>
        </w:rPr>
        <w:t>
      Внедрение возобновляемых источников энергии</w:t>
      </w:r>
      <w:r>
        <w:br/>
      </w:r>
      <w:r>
        <w:rPr>
          <w:rFonts w:ascii="Times New Roman"/>
          <w:b w:val="false"/>
          <w:i w:val="false"/>
          <w:color w:val="000000"/>
          <w:sz w:val="28"/>
        </w:rPr>
        <w:t>
      9) экологический менеджмент:</w:t>
      </w:r>
      <w:r>
        <w:br/>
      </w:r>
      <w:r>
        <w:rPr>
          <w:rFonts w:ascii="Times New Roman"/>
          <w:b w:val="false"/>
          <w:i w:val="false"/>
          <w:color w:val="000000"/>
          <w:sz w:val="28"/>
        </w:rPr>
        <w:t>
      экологический аудит и оценка воздействия на окружающую среду</w:t>
      </w:r>
      <w:r>
        <w:br/>
      </w:r>
      <w:r>
        <w:rPr>
          <w:rFonts w:ascii="Times New Roman"/>
          <w:b w:val="false"/>
          <w:i w:val="false"/>
          <w:color w:val="000000"/>
          <w:sz w:val="28"/>
        </w:rPr>
        <w:t>
      внедрение систем экологического менеджмента</w:t>
      </w:r>
      <w:r>
        <w:br/>
      </w:r>
      <w:r>
        <w:rPr>
          <w:rFonts w:ascii="Times New Roman"/>
          <w:b w:val="false"/>
          <w:i w:val="false"/>
          <w:color w:val="000000"/>
          <w:sz w:val="28"/>
        </w:rPr>
        <w:t>
      внедрение инженерно-конструкторских решений в области экологии</w:t>
      </w:r>
      <w:r>
        <w:br/>
      </w:r>
      <w:r>
        <w:rPr>
          <w:rFonts w:ascii="Times New Roman"/>
          <w:b w:val="false"/>
          <w:i w:val="false"/>
          <w:color w:val="000000"/>
          <w:sz w:val="28"/>
        </w:rPr>
        <w:t>
      10) учет и финансовая отчетность:</w:t>
      </w:r>
      <w:r>
        <w:br/>
      </w:r>
      <w:r>
        <w:rPr>
          <w:rFonts w:ascii="Times New Roman"/>
          <w:b w:val="false"/>
          <w:i w:val="false"/>
          <w:color w:val="000000"/>
          <w:sz w:val="28"/>
        </w:rPr>
        <w:t>
      внедрение систем финансового управления и учета</w:t>
      </w:r>
      <w:r>
        <w:br/>
      </w:r>
      <w:r>
        <w:rPr>
          <w:rFonts w:ascii="Times New Roman"/>
          <w:b w:val="false"/>
          <w:i w:val="false"/>
          <w:color w:val="000000"/>
          <w:sz w:val="28"/>
        </w:rPr>
        <w:t>
      переработка финансовой информации для подготовки аудируемой финансовой отчетности</w:t>
      </w:r>
      <w:r>
        <w:br/>
      </w:r>
      <w:r>
        <w:rPr>
          <w:rFonts w:ascii="Times New Roman"/>
          <w:b w:val="false"/>
          <w:i w:val="false"/>
          <w:color w:val="000000"/>
          <w:sz w:val="28"/>
        </w:rPr>
        <w:t>
      консультации в области реализации учетной политики для совершенствования финансовой информации, требуемой для управления предприятием и ведения отчетности</w:t>
      </w:r>
      <w:r>
        <w:br/>
      </w:r>
      <w:r>
        <w:rPr>
          <w:rFonts w:ascii="Times New Roman"/>
          <w:b w:val="false"/>
          <w:i w:val="false"/>
          <w:color w:val="000000"/>
          <w:sz w:val="28"/>
        </w:rPr>
        <w:t>
      совершенствование финансовой отчетности в соответствии с национальными/международными стандартами (НСФО/МСФО).</w:t>
      </w:r>
      <w:r>
        <w:br/>
      </w:r>
      <w:r>
        <w:rPr>
          <w:rFonts w:ascii="Times New Roman"/>
          <w:b w:val="false"/>
          <w:i w:val="false"/>
          <w:color w:val="000000"/>
          <w:sz w:val="28"/>
        </w:rPr>
        <w:t>
      Сроки реализации проектов BAS зависят от содержания проекта но, как правило, составляют от четырех до шести месяцев.</w:t>
      </w:r>
      <w:r>
        <w:br/>
      </w:r>
      <w:r>
        <w:rPr>
          <w:rFonts w:ascii="Times New Roman"/>
          <w:b w:val="false"/>
          <w:i w:val="false"/>
          <w:color w:val="000000"/>
          <w:sz w:val="28"/>
        </w:rPr>
        <w:t>
      Механизм реализации проектов в рамках Программы BAS:</w:t>
      </w:r>
      <w:r>
        <w:br/>
      </w:r>
      <w:r>
        <w:rPr>
          <w:rFonts w:ascii="Times New Roman"/>
          <w:b w:val="false"/>
          <w:i w:val="false"/>
          <w:color w:val="000000"/>
          <w:sz w:val="28"/>
        </w:rPr>
        <w:t>
      1. Оператор в каждой области РК обеспечивает участников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 информацией о деятельности BAS, включая информацию о критериях участия в Программе и требованиях к заявочному пакету, а также оказывает содействие потенциальным клиентам в подготовке проектной заявки. </w:t>
      </w:r>
      <w:r>
        <w:br/>
      </w:r>
      <w:r>
        <w:rPr>
          <w:rFonts w:ascii="Times New Roman"/>
          <w:b w:val="false"/>
          <w:i w:val="false"/>
          <w:color w:val="000000"/>
          <w:sz w:val="28"/>
        </w:rPr>
        <w:t xml:space="preserve">
      2. Предприятие/заявитель представляет заявку на поддержку при содействии Программы BAS ЕБРР и необходимый пакет документов (в том числе заполненный оригинал заявки согласно стандартной форме Программы BAS ЕБРР, копии учредительных документов, устав, свидетельство или справка о государственной регистрации/перерегистрации юридического лица/индивидуального предпринимателя, свидетельство налогоплательщика, копии финансовых отчетов (баланс, отчет о прибыли и отчет о движении денежных средств) за два полных предыдущих года и текущий финансовый период на момент подачи заявки) группе местных специалистов Программы BAS ЕБРР или Оператору по местонахождению. </w:t>
      </w:r>
      <w:r>
        <w:br/>
      </w:r>
      <w:r>
        <w:rPr>
          <w:rFonts w:ascii="Times New Roman"/>
          <w:b w:val="false"/>
          <w:i w:val="false"/>
          <w:color w:val="000000"/>
          <w:sz w:val="28"/>
        </w:rPr>
        <w:t xml:space="preserve">
      3. Специалисты по проектам Программы BAS ЕБРР выезжают на предприятие для оценки его соответствия критериям отбора после выполнения стандартных процедур Программы BAS ЕБРР по обследованию и диагностике бизнеса с тем, чтобы определить жизнеспособность бизнеса, его потребности и приоритеты, и принять окончательное решение по заявке. </w:t>
      </w:r>
      <w:r>
        <w:br/>
      </w:r>
      <w:r>
        <w:rPr>
          <w:rFonts w:ascii="Times New Roman"/>
          <w:b w:val="false"/>
          <w:i w:val="false"/>
          <w:color w:val="000000"/>
          <w:sz w:val="28"/>
        </w:rPr>
        <w:t>
      4. Оператор составляет сводный перечень заявителей на участие в Программе и занимается регистрацией и хранением информации о заинтересованных предприятиях. Далее формирует и представляет сводные списки потенциальных заявителей на участие в Программе BAS ЕБРР на рассмотрение Регионального координационного совета (далее - РКС), который производит проверку соответствия потенциальных бенефициаров базовым критериям отбора и выносит решение об одобрении заявок. В течение двух дней после получения одобрения РКС Оператор представляет выписку из решения РКС группе местных специалистов Программы BAS ЕБРР.</w:t>
      </w:r>
      <w:r>
        <w:br/>
      </w:r>
      <w:r>
        <w:rPr>
          <w:rFonts w:ascii="Times New Roman"/>
          <w:b w:val="false"/>
          <w:i w:val="false"/>
          <w:color w:val="000000"/>
          <w:sz w:val="28"/>
        </w:rPr>
        <w:t xml:space="preserve">
      5. Потенциальный консультационный проект обсуждается с руководством предприятия. </w:t>
      </w:r>
      <w:r>
        <w:br/>
      </w:r>
      <w:r>
        <w:rPr>
          <w:rFonts w:ascii="Times New Roman"/>
          <w:b w:val="false"/>
          <w:i w:val="false"/>
          <w:color w:val="000000"/>
          <w:sz w:val="28"/>
        </w:rPr>
        <w:t xml:space="preserve">
      6. Группа местных специалистов Программой BAS ЕБРР готовит для предприятия список консалтинговых компаний и/или экспертов, подходящих для реализации проекта, из базы данных местных и международных экспертов и содействует в проведении переговоров с потенциальными консультантами по проекту, в частности, с международными экспертами. </w:t>
      </w:r>
      <w:r>
        <w:br/>
      </w:r>
      <w:r>
        <w:rPr>
          <w:rFonts w:ascii="Times New Roman"/>
          <w:b w:val="false"/>
          <w:i w:val="false"/>
          <w:color w:val="000000"/>
          <w:sz w:val="28"/>
        </w:rPr>
        <w:t xml:space="preserve">
      7. Предприятие принимает окончательное решение о выборе консалтинговой компании и/или эксперта. </w:t>
      </w:r>
      <w:r>
        <w:br/>
      </w:r>
      <w:r>
        <w:rPr>
          <w:rFonts w:ascii="Times New Roman"/>
          <w:b w:val="false"/>
          <w:i w:val="false"/>
          <w:color w:val="000000"/>
          <w:sz w:val="28"/>
        </w:rPr>
        <w:t xml:space="preserve">
      8. Предприятие и консалтинговая компания совместно разрабатывают техническое задание согласно форме, установленной Программой BAS ЕБРР, которое должно быть согласовано и утверждено группой местных специалистов Программы BAS ЕБРР. </w:t>
      </w:r>
      <w:r>
        <w:br/>
      </w:r>
      <w:r>
        <w:rPr>
          <w:rFonts w:ascii="Times New Roman"/>
          <w:b w:val="false"/>
          <w:i w:val="false"/>
          <w:color w:val="000000"/>
          <w:sz w:val="28"/>
        </w:rPr>
        <w:t xml:space="preserve">
      9. Группа местных специалистов Программы BAS ЕБРР совместно с Оператором принимает решение по размеру софинансирования консультационного проекта, основываясь на действующей матрице-руководстве по грантам. </w:t>
      </w:r>
      <w:r>
        <w:br/>
      </w:r>
      <w:r>
        <w:rPr>
          <w:rFonts w:ascii="Times New Roman"/>
          <w:b w:val="false"/>
          <w:i w:val="false"/>
          <w:color w:val="000000"/>
          <w:sz w:val="28"/>
        </w:rPr>
        <w:t xml:space="preserve">
      10. Предприятие/заявитель и консалтинговая компания заключают договор об оказании консультационных услуг в соответствии с техническим заданием на проект, одобренным группой местных специалистов Программы BAS ЕБРР. </w:t>
      </w:r>
      <w:r>
        <w:br/>
      </w:r>
      <w:r>
        <w:rPr>
          <w:rFonts w:ascii="Times New Roman"/>
          <w:b w:val="false"/>
          <w:i w:val="false"/>
          <w:color w:val="000000"/>
          <w:sz w:val="28"/>
        </w:rPr>
        <w:t xml:space="preserve">
      11. Европейский банк реконструкции и развития и предприятие заключают соглашение о предоставлении гранта на консультационный проект в рамках Программы BAS ЕБРР. </w:t>
      </w:r>
      <w:r>
        <w:br/>
      </w:r>
      <w:r>
        <w:rPr>
          <w:rFonts w:ascii="Times New Roman"/>
          <w:b w:val="false"/>
          <w:i w:val="false"/>
          <w:color w:val="000000"/>
          <w:sz w:val="28"/>
        </w:rPr>
        <w:t xml:space="preserve">
      12. Начинается реализация консультационного проекта. </w:t>
      </w:r>
      <w:r>
        <w:br/>
      </w:r>
      <w:r>
        <w:rPr>
          <w:rFonts w:ascii="Times New Roman"/>
          <w:b w:val="false"/>
          <w:i w:val="false"/>
          <w:color w:val="000000"/>
          <w:sz w:val="28"/>
        </w:rPr>
        <w:t xml:space="preserve">
      13. Группа местных специалистов Программы BAS ЕБРР совместно с Оператором осуществляет мониторинг реализации проекта. </w:t>
      </w:r>
      <w:r>
        <w:br/>
      </w:r>
      <w:r>
        <w:rPr>
          <w:rFonts w:ascii="Times New Roman"/>
          <w:b w:val="false"/>
          <w:i w:val="false"/>
          <w:color w:val="000000"/>
          <w:sz w:val="28"/>
        </w:rPr>
        <w:t xml:space="preserve">
      14. По окончании проекта консультант проводит заключительную презентацию и представляет отчет о результатах проекта предприятию-бенефициару, группе местных специалистов Программы BAS ЕБРР и Оператору. </w:t>
      </w:r>
      <w:r>
        <w:br/>
      </w:r>
      <w:r>
        <w:rPr>
          <w:rFonts w:ascii="Times New Roman"/>
          <w:b w:val="false"/>
          <w:i w:val="false"/>
          <w:color w:val="000000"/>
          <w:sz w:val="28"/>
        </w:rPr>
        <w:t xml:space="preserve">
      15. Предприятие оплачивает консультанту сумму в соответствии с договором на оказание консультационных услуг. </w:t>
      </w:r>
      <w:r>
        <w:br/>
      </w:r>
      <w:r>
        <w:rPr>
          <w:rFonts w:ascii="Times New Roman"/>
          <w:b w:val="false"/>
          <w:i w:val="false"/>
          <w:color w:val="000000"/>
          <w:sz w:val="28"/>
        </w:rPr>
        <w:t xml:space="preserve">
      16.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консультанту в соответствии с договором об оказании консультационных услуг, ЕБРР выплачивает грант предприятию-бенефициару в соответствии с подписанным соглашением о предоставлении гранта в рамках Программы BAS ЕБРР. </w:t>
      </w:r>
      <w:r>
        <w:br/>
      </w:r>
      <w:r>
        <w:rPr>
          <w:rFonts w:ascii="Times New Roman"/>
          <w:b w:val="false"/>
          <w:i w:val="false"/>
          <w:color w:val="000000"/>
          <w:sz w:val="28"/>
        </w:rPr>
        <w:t>
      17. По истечении года после завершения проекта группа местных специалистов Программы BAS ЕБРР посещает и проводит заключительную оценку проекта, чтобы оценить его влияние на эффективность работы предприятия-бенефициара.</w:t>
      </w:r>
      <w:r>
        <w:br/>
      </w:r>
      <w:r>
        <w:rPr>
          <w:rFonts w:ascii="Times New Roman"/>
          <w:b w:val="false"/>
          <w:i w:val="false"/>
          <w:color w:val="000000"/>
          <w:sz w:val="28"/>
        </w:rPr>
        <w:t xml:space="preserve">
      Обучение топ-менеджмента малого и среднего бизнеса будет направлено на внедрение новых моделей построения успешного бизнеса, развитие навыков эффективного управления действующим предприятием и решение стратегических и тактических бизнес-задач на базе бизнес-школы АОО «Назарбаев Университет» с привлечением иностранных обучающих центров. </w:t>
      </w:r>
      <w:r>
        <w:br/>
      </w:r>
      <w:r>
        <w:rPr>
          <w:rFonts w:ascii="Times New Roman"/>
          <w:b w:val="false"/>
          <w:i w:val="false"/>
          <w:color w:val="000000"/>
          <w:sz w:val="28"/>
        </w:rPr>
        <w:t>
      В период обучения предприниматели разрабатывают бизнес-планы, по результатам защиты которых представляется сертификат о прохождении обучения. Обязательным условием участия предпринимателя в проекте является предоставление гарантийного обязательства Координатору программы на местном уровне об обязательном прохождении полного курса обучения. В случае, если одобренный участник не пройдет обучение в полном объеме без уважительной причины, он возмещает полную стоимость затрат в республиканский бюджет. В дальнейшем после прохождения обучения в АОО «Назарбаев Университет» предприниматели могут подавать бизнес-планы на участие в стажировке по Проекту «Деловые связи».»;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4</w:t>
      </w:r>
      <w:r>
        <w:rPr>
          <w:rFonts w:ascii="Times New Roman"/>
          <w:b w:val="false"/>
          <w:i w:val="false"/>
          <w:color w:val="000000"/>
          <w:sz w:val="28"/>
        </w:rPr>
        <w:t> и </w:t>
      </w:r>
      <w:r>
        <w:rPr>
          <w:rFonts w:ascii="Times New Roman"/>
          <w:b w:val="false"/>
          <w:i w:val="false"/>
          <w:color w:val="000000"/>
          <w:sz w:val="28"/>
        </w:rPr>
        <w:t>7</w:t>
      </w:r>
      <w:r>
        <w:rPr>
          <w:rFonts w:ascii="Times New Roman"/>
          <w:b w:val="false"/>
          <w:i w:val="false"/>
          <w:color w:val="000000"/>
          <w:sz w:val="28"/>
        </w:rPr>
        <w:t xml:space="preserve"> «Механизма обучения топ-менеджмента малого и среднего бизнеса» слово «Уполномоченный» заменить словом «Рабочий»;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Проекте «Деловые связи»</w:t>
      </w:r>
      <w:r>
        <w:rPr>
          <w:rFonts w:ascii="Times New Roman"/>
          <w:b w:val="false"/>
          <w:i w:val="false"/>
          <w:color w:val="000000"/>
          <w:sz w:val="28"/>
        </w:rPr>
        <w:t xml:space="preserve"> части девятую и десятую следующего содержания:</w:t>
      </w:r>
      <w:r>
        <w:br/>
      </w:r>
      <w:r>
        <w:rPr>
          <w:rFonts w:ascii="Times New Roman"/>
          <w:b w:val="false"/>
          <w:i w:val="false"/>
          <w:color w:val="000000"/>
          <w:sz w:val="28"/>
        </w:rPr>
        <w:t>
      «Реализация компонента «Старшие сеньоры» ориентирована на привлечение высококвалифицированных иностранных специалистов с успешным опытом работы, как в процессе проведения бизнес-тренингов на первом этапе Проекта, так и для консультирования Участников Программы непосредственно на предприятиях по внедрению новых методов управления, технологий производства и оборудования, и обучения персонала.</w:t>
      </w:r>
      <w:r>
        <w:br/>
      </w:r>
      <w:r>
        <w:rPr>
          <w:rFonts w:ascii="Times New Roman"/>
          <w:b w:val="false"/>
          <w:i w:val="false"/>
          <w:color w:val="000000"/>
          <w:sz w:val="28"/>
        </w:rPr>
        <w:t>
      Организационное сопровождение компонента «Старшие Сеньоры» на территории Казахстана будет осуществлять образовательное учреждение.» исключить;</w:t>
      </w:r>
      <w:r>
        <w:br/>
      </w:r>
      <w:r>
        <w:rPr>
          <w:rFonts w:ascii="Times New Roman"/>
          <w:b w:val="false"/>
          <w:i w:val="false"/>
          <w:color w:val="000000"/>
          <w:sz w:val="28"/>
        </w:rPr>
        <w:t>
</w:t>
      </w:r>
      <w:r>
        <w:rPr>
          <w:rFonts w:ascii="Times New Roman"/>
          <w:b w:val="false"/>
          <w:i w:val="false"/>
          <w:color w:val="000000"/>
          <w:sz w:val="28"/>
        </w:rPr>
        <w:t>
      в части первой «Условий реализации Проекта «Деловые связи» слова «или планирующие осуществлять» исключить;</w:t>
      </w:r>
      <w:r>
        <w:br/>
      </w:r>
      <w:r>
        <w:rPr>
          <w:rFonts w:ascii="Times New Roman"/>
          <w:b w:val="false"/>
          <w:i w:val="false"/>
          <w:color w:val="000000"/>
          <w:sz w:val="28"/>
        </w:rPr>
        <w:t>
</w:t>
      </w:r>
      <w:r>
        <w:rPr>
          <w:rFonts w:ascii="Times New Roman"/>
          <w:b w:val="false"/>
          <w:i w:val="false"/>
          <w:color w:val="000000"/>
          <w:sz w:val="28"/>
        </w:rPr>
        <w:t>
      часть «Условия реализации компонента «Старшие Сеньоры»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«Механизм реализации первого этапа Проекта «Деловые связи»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«Механизм реализации первого этапа Проекта «Деловые связи».</w:t>
      </w:r>
      <w:r>
        <w:br/>
      </w:r>
      <w:r>
        <w:rPr>
          <w:rFonts w:ascii="Times New Roman"/>
          <w:b w:val="false"/>
          <w:i w:val="false"/>
          <w:color w:val="000000"/>
          <w:sz w:val="28"/>
        </w:rPr>
        <w:t>
      Механизм реализации первого этапа Проекта «Деловые связи»:</w:t>
      </w:r>
      <w:r>
        <w:br/>
      </w:r>
      <w:r>
        <w:rPr>
          <w:rFonts w:ascii="Times New Roman"/>
          <w:b w:val="false"/>
          <w:i w:val="false"/>
          <w:color w:val="000000"/>
          <w:sz w:val="28"/>
        </w:rPr>
        <w:t>
      1. Оператор определяет образовательное учреждение в соответствии с действующим законодательством о государственных закупках Республики Казахстан.</w:t>
      </w:r>
      <w:r>
        <w:br/>
      </w:r>
      <w:r>
        <w:rPr>
          <w:rFonts w:ascii="Times New Roman"/>
          <w:b w:val="false"/>
          <w:i w:val="false"/>
          <w:color w:val="000000"/>
          <w:sz w:val="28"/>
        </w:rPr>
        <w:t>
      2. Оператор заключает договор с Образовательным учреждением на проведение бизнес-тренингов и организацию стажировки за рубежом.</w:t>
      </w:r>
      <w:r>
        <w:br/>
      </w:r>
      <w:r>
        <w:rPr>
          <w:rFonts w:ascii="Times New Roman"/>
          <w:b w:val="false"/>
          <w:i w:val="false"/>
          <w:color w:val="000000"/>
          <w:sz w:val="28"/>
        </w:rPr>
        <w:t>
      3. Заявитель подает заявку на участие в Проекте в установленной форме Оператору. При этом Заявитель подписывает письменное обязательство о представлении всех сведений и данных, необходимых для проведения мониторинга или иных действий, связанных с реализацией Проекта.</w:t>
      </w:r>
      <w:r>
        <w:br/>
      </w:r>
      <w:r>
        <w:rPr>
          <w:rFonts w:ascii="Times New Roman"/>
          <w:b w:val="false"/>
          <w:i w:val="false"/>
          <w:color w:val="000000"/>
          <w:sz w:val="28"/>
        </w:rPr>
        <w:t>
      4. После окончания срока приема заявок Оператор в течение 15 (пятнадцать) рабочих дней рассматривает заявки и проводит отбор заявок предпринимателей. Из отобранных заявок Оператор формирует сводную заявку, группирует ее по отраслям (подотраслям) и направляет в течение 15 (пятнадцати) рабочих дней на согласование Рабочему органу предложения по организации бизнес-тренингов и последующим тематическим бизнес-стажировкам по соответствующим отраслям.</w:t>
      </w:r>
      <w:r>
        <w:br/>
      </w:r>
      <w:r>
        <w:rPr>
          <w:rFonts w:ascii="Times New Roman"/>
          <w:b w:val="false"/>
          <w:i w:val="false"/>
          <w:color w:val="000000"/>
          <w:sz w:val="28"/>
        </w:rPr>
        <w:t>
      5. Рабочий орган направляет одобренные списки участников Проекта Оператору для проведения соответствующих работ по подготовке бизнес-тренингов.</w:t>
      </w:r>
      <w:r>
        <w:br/>
      </w:r>
      <w:r>
        <w:rPr>
          <w:rFonts w:ascii="Times New Roman"/>
          <w:b w:val="false"/>
          <w:i w:val="false"/>
          <w:color w:val="000000"/>
          <w:sz w:val="28"/>
        </w:rPr>
        <w:t>
      6. Образовательное учреждение разрабатывает программу обучения, согласовывает ее с Оператором и направляет на утверждение Рабочему органу.</w:t>
      </w:r>
      <w:r>
        <w:br/>
      </w:r>
      <w:r>
        <w:rPr>
          <w:rFonts w:ascii="Times New Roman"/>
          <w:b w:val="false"/>
          <w:i w:val="false"/>
          <w:color w:val="000000"/>
          <w:sz w:val="28"/>
        </w:rPr>
        <w:t>
      7. После утверждения Рабочим органом программы обучения Образовательное учреждение организует бизнес-тренинги для участников Проекта, в рамках которого участники Проекта разрабатывают бизнес-планы развития своего предприятия.</w:t>
      </w:r>
      <w:r>
        <w:br/>
      </w:r>
      <w:r>
        <w:rPr>
          <w:rFonts w:ascii="Times New Roman"/>
          <w:b w:val="false"/>
          <w:i w:val="false"/>
          <w:color w:val="000000"/>
          <w:sz w:val="28"/>
        </w:rPr>
        <w:t>
      8. Образовательное учреждение привлекает иностранные и отечественные обучающие центры, консалтинговые компании, бизнес-тренеров и экспертов, имеющих соответствующую квалификацию в этих отраслях (подотраслях), для проведения бизнес-тренингов.</w:t>
      </w:r>
      <w:r>
        <w:br/>
      </w:r>
      <w:r>
        <w:rPr>
          <w:rFonts w:ascii="Times New Roman"/>
          <w:b w:val="false"/>
          <w:i w:val="false"/>
          <w:color w:val="000000"/>
          <w:sz w:val="28"/>
        </w:rPr>
        <w:t>
      9. После окончания бизнес-тренингов участники Проекта, желающие принять участие во втором этапе Проекта, дорабатывают свои бизнес-планы непосредственно на предприятии и представляют доработанные бизнес-планы Образовательному учреждению.</w:t>
      </w:r>
      <w:r>
        <w:br/>
      </w:r>
      <w:r>
        <w:rPr>
          <w:rFonts w:ascii="Times New Roman"/>
          <w:b w:val="false"/>
          <w:i w:val="false"/>
          <w:color w:val="000000"/>
          <w:sz w:val="28"/>
        </w:rPr>
        <w:t>
      10. Оператор обеспечивает привлечение иностранных специалистов для участников Проекта.</w:t>
      </w:r>
      <w:r>
        <w:br/>
      </w:r>
      <w:r>
        <w:rPr>
          <w:rFonts w:ascii="Times New Roman"/>
          <w:b w:val="false"/>
          <w:i w:val="false"/>
          <w:color w:val="000000"/>
          <w:sz w:val="28"/>
        </w:rPr>
        <w:t>
      11. Для участия во втором этапе Проекта также могут подавать заявки предприниматели, прошедшие обучение в рамках Программы на базе бизнес-школы АОО «Назарбаев Университет».»;</w:t>
      </w:r>
      <w:r>
        <w:br/>
      </w:r>
      <w:r>
        <w:rPr>
          <w:rFonts w:ascii="Times New Roman"/>
          <w:b w:val="false"/>
          <w:i w:val="false"/>
          <w:color w:val="000000"/>
          <w:sz w:val="28"/>
        </w:rPr>
        <w:t>
</w:t>
      </w:r>
      <w:r>
        <w:rPr>
          <w:rFonts w:ascii="Times New Roman"/>
          <w:b w:val="false"/>
          <w:i w:val="false"/>
          <w:color w:val="000000"/>
          <w:sz w:val="28"/>
        </w:rPr>
        <w:t xml:space="preserve">
      после «Механизма реализации второго этапа проекта «Деловые связи» дополнить «Компонентом «Старшие Сеньоры» следующего содержания: </w:t>
      </w:r>
      <w:r>
        <w:br/>
      </w:r>
      <w:r>
        <w:rPr>
          <w:rFonts w:ascii="Times New Roman"/>
          <w:b w:val="false"/>
          <w:i w:val="false"/>
          <w:color w:val="000000"/>
          <w:sz w:val="28"/>
        </w:rPr>
        <w:t>
      «Компонент «Старшие Сеньоры»</w:t>
      </w:r>
      <w:r>
        <w:br/>
      </w:r>
      <w:r>
        <w:rPr>
          <w:rFonts w:ascii="Times New Roman"/>
          <w:b w:val="false"/>
          <w:i w:val="false"/>
          <w:color w:val="000000"/>
          <w:sz w:val="28"/>
        </w:rPr>
        <w:t>
      1. Реализация компонента «Старшие сеньоры» ориентирована на привлечение высококвалифицированных иностранных специалистов с успешным опытом работы, как в процессе проведения бизнес-тренингов на первом этапе Проекта, так и для консультирования Участников Программы непосредственно на предприятиях по внедрению новых методов управления, технологий производства и оборудования, и обучения персонала.</w:t>
      </w:r>
      <w:r>
        <w:br/>
      </w:r>
      <w:r>
        <w:rPr>
          <w:rFonts w:ascii="Times New Roman"/>
          <w:b w:val="false"/>
          <w:i w:val="false"/>
          <w:color w:val="000000"/>
          <w:sz w:val="28"/>
        </w:rPr>
        <w:t>
      2. Организационное сопровождение компонента «Старшие Сеньоры» на территории Казахстана будет осуществлять Оператор при содействии международных и зарубежных организаций.</w:t>
      </w:r>
      <w:r>
        <w:br/>
      </w:r>
      <w:r>
        <w:rPr>
          <w:rFonts w:ascii="Times New Roman"/>
          <w:b w:val="false"/>
          <w:i w:val="false"/>
          <w:color w:val="000000"/>
          <w:sz w:val="28"/>
        </w:rPr>
        <w:t>
      3. Условия реализации компонента «Старшие Сеньоры».</w:t>
      </w:r>
      <w:r>
        <w:br/>
      </w:r>
      <w:r>
        <w:rPr>
          <w:rFonts w:ascii="Times New Roman"/>
          <w:b w:val="false"/>
          <w:i w:val="false"/>
          <w:color w:val="000000"/>
          <w:sz w:val="28"/>
        </w:rPr>
        <w:t>
      1) участником компонента «Старшие Сеньоры» могут стать участники Программы, а также субъекты малого и среднего предпринимательства, осуществляющие деятельность в приоритетных секторах экономики согласно приложению 1 к Программе;</w:t>
      </w:r>
      <w:r>
        <w:br/>
      </w:r>
      <w:r>
        <w:rPr>
          <w:rFonts w:ascii="Times New Roman"/>
          <w:b w:val="false"/>
          <w:i w:val="false"/>
          <w:color w:val="000000"/>
          <w:sz w:val="28"/>
        </w:rPr>
        <w:t>
      2) оплата расходов по привлечению иностранных экспертов по компоненту «Старшие Сеньоры» будет осуществляться за счет средств республиканского бюджета, связанных и несвязанных грантов;</w:t>
      </w:r>
      <w:r>
        <w:br/>
      </w:r>
      <w:r>
        <w:rPr>
          <w:rFonts w:ascii="Times New Roman"/>
          <w:b w:val="false"/>
          <w:i w:val="false"/>
          <w:color w:val="000000"/>
          <w:sz w:val="28"/>
        </w:rPr>
        <w:t xml:space="preserve">
      3) оплата расходов по перелету и оплате услуг иностранных экспертов будет осуществляться за счет средств республиканского бюджета; </w:t>
      </w:r>
      <w:r>
        <w:br/>
      </w:r>
      <w:r>
        <w:rPr>
          <w:rFonts w:ascii="Times New Roman"/>
          <w:b w:val="false"/>
          <w:i w:val="false"/>
          <w:color w:val="000000"/>
          <w:sz w:val="28"/>
        </w:rPr>
        <w:t>
      4) транспортные и суточные расходы иностранных экспертов, а также их проживание на территории Казахстана будут осуществляться за счет собственных средств предпринимателя;</w:t>
      </w:r>
      <w:r>
        <w:br/>
      </w:r>
      <w:r>
        <w:rPr>
          <w:rFonts w:ascii="Times New Roman"/>
          <w:b w:val="false"/>
          <w:i w:val="false"/>
          <w:color w:val="000000"/>
          <w:sz w:val="28"/>
        </w:rPr>
        <w:t>
      5) организация стажировки участников Проекта за рубежом, в том числе визовая поддержка и проживание, будут финансироваться за счет средств связанных и несвязанных грантов международных и зарубежных организаций.»;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реализации компонента «Старшие Сеньоры»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4 слова «в образовательное учреждение» заменить словом «Оператору»;</w:t>
      </w:r>
      <w:r>
        <w:br/>
      </w:r>
      <w:r>
        <w:rPr>
          <w:rFonts w:ascii="Times New Roman"/>
          <w:b w:val="false"/>
          <w:i w:val="false"/>
          <w:color w:val="000000"/>
          <w:sz w:val="28"/>
        </w:rPr>
        <w:t>
</w:t>
      </w:r>
      <w:r>
        <w:rPr>
          <w:rFonts w:ascii="Times New Roman"/>
          <w:b w:val="false"/>
          <w:i w:val="false"/>
          <w:color w:val="000000"/>
          <w:sz w:val="28"/>
        </w:rPr>
        <w:t>
      в пункте 5 слова «образовательное учреждение» заменить словом «Оператор»;</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Международные и зарубежные организации направляют Оператору отчет о результатах работы по завершении каждой миссии иностранных специалистов.»;</w:t>
      </w:r>
      <w:r>
        <w:br/>
      </w:r>
      <w:r>
        <w:rPr>
          <w:rFonts w:ascii="Times New Roman"/>
          <w:b w:val="false"/>
          <w:i w:val="false"/>
          <w:color w:val="000000"/>
          <w:sz w:val="28"/>
        </w:rPr>
        <w:t>
</w:t>
      </w:r>
      <w:r>
        <w:rPr>
          <w:rFonts w:ascii="Times New Roman"/>
          <w:b w:val="false"/>
          <w:i w:val="false"/>
          <w:color w:val="000000"/>
          <w:sz w:val="28"/>
        </w:rPr>
        <w:t>
      дополнить главой «Бизнес-Насихат» следующего содержания:</w:t>
      </w:r>
      <w:r>
        <w:br/>
      </w:r>
      <w:r>
        <w:rPr>
          <w:rFonts w:ascii="Times New Roman"/>
          <w:b w:val="false"/>
          <w:i w:val="false"/>
          <w:color w:val="000000"/>
          <w:sz w:val="28"/>
        </w:rPr>
        <w:t>
      «Бизнес-Насихат»</w:t>
      </w:r>
      <w:r>
        <w:br/>
      </w:r>
      <w:r>
        <w:rPr>
          <w:rFonts w:ascii="Times New Roman"/>
          <w:b w:val="false"/>
          <w:i w:val="false"/>
          <w:color w:val="000000"/>
          <w:sz w:val="28"/>
        </w:rPr>
        <w:t xml:space="preserve">
      1. Компонент «Бизнес-Насихат» предусматривает оказание государственной поддержки МСБ, направленной на разъяснение широким слоям населения мер государственной поддержки в целях эффективной реализации Программы, а также популяризации идей предпринимательства. </w:t>
      </w:r>
      <w:r>
        <w:br/>
      </w:r>
      <w:r>
        <w:rPr>
          <w:rFonts w:ascii="Times New Roman"/>
          <w:b w:val="false"/>
          <w:i w:val="false"/>
          <w:color w:val="000000"/>
          <w:sz w:val="28"/>
        </w:rPr>
        <w:t>
      2. Государственная поддержка малого и среднего предпринимательства в рамках компонента «Бизнес-Насихат» будет заключаться в следующем:</w:t>
      </w:r>
      <w:r>
        <w:br/>
      </w:r>
      <w:r>
        <w:rPr>
          <w:rFonts w:ascii="Times New Roman"/>
          <w:b w:val="false"/>
          <w:i w:val="false"/>
          <w:color w:val="000000"/>
          <w:sz w:val="28"/>
        </w:rPr>
        <w:t xml:space="preserve">
      1) проведение информационно-разъяснительной работы по Программе; </w:t>
      </w:r>
      <w:r>
        <w:br/>
      </w:r>
      <w:r>
        <w:rPr>
          <w:rFonts w:ascii="Times New Roman"/>
          <w:b w:val="false"/>
          <w:i w:val="false"/>
          <w:color w:val="000000"/>
          <w:sz w:val="28"/>
        </w:rPr>
        <w:t xml:space="preserve">
      2) популяризация успешных примеров предпринимателей и успешных проектов в рамках Программы; </w:t>
      </w:r>
      <w:r>
        <w:br/>
      </w:r>
      <w:r>
        <w:rPr>
          <w:rFonts w:ascii="Times New Roman"/>
          <w:b w:val="false"/>
          <w:i w:val="false"/>
          <w:color w:val="000000"/>
          <w:sz w:val="28"/>
        </w:rPr>
        <w:t xml:space="preserve">
      3) разъяснение законодательства и регулирования в сфере предпринимательства; </w:t>
      </w:r>
      <w:r>
        <w:br/>
      </w:r>
      <w:r>
        <w:rPr>
          <w:rFonts w:ascii="Times New Roman"/>
          <w:b w:val="false"/>
          <w:i w:val="false"/>
          <w:color w:val="000000"/>
          <w:sz w:val="28"/>
        </w:rPr>
        <w:t>
      4) пропаганда идей предпринимательства.</w:t>
      </w:r>
      <w:r>
        <w:br/>
      </w:r>
      <w:r>
        <w:rPr>
          <w:rFonts w:ascii="Times New Roman"/>
          <w:b w:val="false"/>
          <w:i w:val="false"/>
          <w:color w:val="000000"/>
          <w:sz w:val="28"/>
        </w:rPr>
        <w:t>
      3. Финансирование компонента «Бизнес-Насихат» будет осуществляться за счет средств республиканского бюджета.</w:t>
      </w:r>
      <w:r>
        <w:br/>
      </w:r>
      <w:r>
        <w:rPr>
          <w:rFonts w:ascii="Times New Roman"/>
          <w:b w:val="false"/>
          <w:i w:val="false"/>
          <w:color w:val="000000"/>
          <w:sz w:val="28"/>
        </w:rPr>
        <w:t>
      4. Проведение информационно-разъяснительной работы по Программе предусматривает:</w:t>
      </w:r>
      <w:r>
        <w:br/>
      </w:r>
      <w:r>
        <w:rPr>
          <w:rFonts w:ascii="Times New Roman"/>
          <w:b w:val="false"/>
          <w:i w:val="false"/>
          <w:color w:val="000000"/>
          <w:sz w:val="28"/>
        </w:rPr>
        <w:t>
      1) освещение мер государственной поддержки в средствах массовой информации;</w:t>
      </w:r>
      <w:r>
        <w:br/>
      </w:r>
      <w:r>
        <w:rPr>
          <w:rFonts w:ascii="Times New Roman"/>
          <w:b w:val="false"/>
          <w:i w:val="false"/>
          <w:color w:val="000000"/>
          <w:sz w:val="28"/>
        </w:rPr>
        <w:t>
      2) разработку и тиражирование печатной продукции по условиям и механизмам мер государственной поддержки;</w:t>
      </w:r>
      <w:r>
        <w:br/>
      </w:r>
      <w:r>
        <w:rPr>
          <w:rFonts w:ascii="Times New Roman"/>
          <w:b w:val="false"/>
          <w:i w:val="false"/>
          <w:color w:val="000000"/>
          <w:sz w:val="28"/>
        </w:rPr>
        <w:t>
      3) проведение информационных мероприятий (форумы, конференции, сессии, семинары, совещания и т.д.);</w:t>
      </w:r>
      <w:r>
        <w:br/>
      </w:r>
      <w:r>
        <w:rPr>
          <w:rFonts w:ascii="Times New Roman"/>
          <w:b w:val="false"/>
          <w:i w:val="false"/>
          <w:color w:val="000000"/>
          <w:sz w:val="28"/>
        </w:rPr>
        <w:t>
      4) подготовку информационно-аналитического комплекса материалов (пресс-кит);</w:t>
      </w:r>
      <w:r>
        <w:br/>
      </w:r>
      <w:r>
        <w:rPr>
          <w:rFonts w:ascii="Times New Roman"/>
          <w:b w:val="false"/>
          <w:i w:val="false"/>
          <w:color w:val="000000"/>
          <w:sz w:val="28"/>
        </w:rPr>
        <w:t>
      5) подготовку фотогалереи проводимых мероприятий по поддержке предпринимательства;</w:t>
      </w:r>
      <w:r>
        <w:br/>
      </w:r>
      <w:r>
        <w:rPr>
          <w:rFonts w:ascii="Times New Roman"/>
          <w:b w:val="false"/>
          <w:i w:val="false"/>
          <w:color w:val="000000"/>
          <w:sz w:val="28"/>
        </w:rPr>
        <w:t>
      6) подготовку и размещение инфографики (схем и рисунков) в региональных и республиканских СМИ;</w:t>
      </w:r>
      <w:r>
        <w:br/>
      </w:r>
      <w:r>
        <w:rPr>
          <w:rFonts w:ascii="Times New Roman"/>
          <w:b w:val="false"/>
          <w:i w:val="false"/>
          <w:color w:val="000000"/>
          <w:sz w:val="28"/>
        </w:rPr>
        <w:t>
      7) организацию деятельности Сall-центра Оператора для разъяснения условий предоставления государственной поддержки предпринимателям;</w:t>
      </w:r>
      <w:r>
        <w:br/>
      </w:r>
      <w:r>
        <w:rPr>
          <w:rFonts w:ascii="Times New Roman"/>
          <w:b w:val="false"/>
          <w:i w:val="false"/>
          <w:color w:val="000000"/>
          <w:sz w:val="28"/>
        </w:rPr>
        <w:t>
      8) обеспечение работы бизнес-портала Оператора;</w:t>
      </w:r>
      <w:r>
        <w:br/>
      </w:r>
      <w:r>
        <w:rPr>
          <w:rFonts w:ascii="Times New Roman"/>
          <w:b w:val="false"/>
          <w:i w:val="false"/>
          <w:color w:val="000000"/>
          <w:sz w:val="28"/>
        </w:rPr>
        <w:t>
      9) разработку регулярных отчетов по сектору МСБ, включая ежегодный выпуск отчета о состоянии развития МСБ в Казахстане и его регионах, отражающего комплексный общереспубликанский анализ текущего состояния и динамики социально-экономических показателей МСБ в региональном и отраслевом разрезах, обзор сектора МСБ каждого региона Казахстана по отдельности, актуальную информацию по существующей инфраструктуре финансовой и нефинансовой поддержки субъектов МСБ;</w:t>
      </w:r>
      <w:r>
        <w:br/>
      </w:r>
      <w:r>
        <w:rPr>
          <w:rFonts w:ascii="Times New Roman"/>
          <w:b w:val="false"/>
          <w:i w:val="false"/>
          <w:color w:val="000000"/>
          <w:sz w:val="28"/>
        </w:rPr>
        <w:t>
      10) обеспечение работы интерактивной информационно-аналитической системы по представлению актуальной статистической информации о развитии МСБ, микрофинансового сектора, макро- и микроэкономических процессах республиканского и регионального уровня, а также о результатах реализации государственных программ поддержки предпринимательства.</w:t>
      </w:r>
      <w:r>
        <w:br/>
      </w:r>
      <w:r>
        <w:rPr>
          <w:rFonts w:ascii="Times New Roman"/>
          <w:b w:val="false"/>
          <w:i w:val="false"/>
          <w:color w:val="000000"/>
          <w:sz w:val="28"/>
        </w:rPr>
        <w:t>
      5. Популяризация успешных примеров предпринимателей и успешных проектов в рамках Программы будет реализована путем:</w:t>
      </w:r>
      <w:r>
        <w:br/>
      </w:r>
      <w:r>
        <w:rPr>
          <w:rFonts w:ascii="Times New Roman"/>
          <w:b w:val="false"/>
          <w:i w:val="false"/>
          <w:color w:val="000000"/>
          <w:sz w:val="28"/>
        </w:rPr>
        <w:t>
      1) организации пресс-туров по успешным примерам реализованных проектов;</w:t>
      </w:r>
      <w:r>
        <w:br/>
      </w:r>
      <w:r>
        <w:rPr>
          <w:rFonts w:ascii="Times New Roman"/>
          <w:b w:val="false"/>
          <w:i w:val="false"/>
          <w:color w:val="000000"/>
          <w:sz w:val="28"/>
        </w:rPr>
        <w:t>
      2) разработки и размещения в СМИ рассказов об участниках Программы («Истории успеха»);</w:t>
      </w:r>
      <w:r>
        <w:br/>
      </w:r>
      <w:r>
        <w:rPr>
          <w:rFonts w:ascii="Times New Roman"/>
          <w:b w:val="false"/>
          <w:i w:val="false"/>
          <w:color w:val="000000"/>
          <w:sz w:val="28"/>
        </w:rPr>
        <w:t>
      3) разработки и запуска цикла передач в жанре «Специального репортажа» на региональных и республиканских телеканалах;</w:t>
      </w:r>
      <w:r>
        <w:br/>
      </w:r>
      <w:r>
        <w:rPr>
          <w:rFonts w:ascii="Times New Roman"/>
          <w:b w:val="false"/>
          <w:i w:val="false"/>
          <w:color w:val="000000"/>
          <w:sz w:val="28"/>
        </w:rPr>
        <w:t>
      4) проведения конкурса среди представителей СМИ на лучший материал о Программе или предпринимательстве в целом.</w:t>
      </w:r>
      <w:r>
        <w:br/>
      </w:r>
      <w:r>
        <w:rPr>
          <w:rFonts w:ascii="Times New Roman"/>
          <w:b w:val="false"/>
          <w:i w:val="false"/>
          <w:color w:val="000000"/>
          <w:sz w:val="28"/>
        </w:rPr>
        <w:t>
      6. Разъяснение законодательства и регулирования в сфере предпринимательства предусматривает:</w:t>
      </w:r>
      <w:r>
        <w:br/>
      </w:r>
      <w:r>
        <w:rPr>
          <w:rFonts w:ascii="Times New Roman"/>
          <w:b w:val="false"/>
          <w:i w:val="false"/>
          <w:color w:val="000000"/>
          <w:sz w:val="28"/>
        </w:rPr>
        <w:t>
      1) тиражирование и распространение информационно-аналитических справочников и учебно-методических пособий для предпринимателей по основам предпринимательской деятельности, подготовленных с привлечением организаций, специализирующихся в вопросах законодательства и регулирования в сфере предпринимательства;</w:t>
      </w:r>
      <w:r>
        <w:br/>
      </w:r>
      <w:r>
        <w:rPr>
          <w:rFonts w:ascii="Times New Roman"/>
          <w:b w:val="false"/>
          <w:i w:val="false"/>
          <w:color w:val="000000"/>
          <w:sz w:val="28"/>
        </w:rPr>
        <w:t xml:space="preserve">
      2) разработку памяток, материалов разъяснительного характера; </w:t>
      </w:r>
      <w:r>
        <w:br/>
      </w:r>
      <w:r>
        <w:rPr>
          <w:rFonts w:ascii="Times New Roman"/>
          <w:b w:val="false"/>
          <w:i w:val="false"/>
          <w:color w:val="000000"/>
          <w:sz w:val="28"/>
        </w:rPr>
        <w:t>
      3) выпуск специализированных передач на телевидении или участие в них.</w:t>
      </w:r>
      <w:r>
        <w:br/>
      </w:r>
      <w:r>
        <w:rPr>
          <w:rFonts w:ascii="Times New Roman"/>
          <w:b w:val="false"/>
          <w:i w:val="false"/>
          <w:color w:val="000000"/>
          <w:sz w:val="28"/>
        </w:rPr>
        <w:t>
      7. Пропагандирование идей предпринимательства предусматривает:</w:t>
      </w:r>
      <w:r>
        <w:br/>
      </w:r>
      <w:r>
        <w:rPr>
          <w:rFonts w:ascii="Times New Roman"/>
          <w:b w:val="false"/>
          <w:i w:val="false"/>
          <w:color w:val="000000"/>
          <w:sz w:val="28"/>
        </w:rPr>
        <w:t>
      1) организацию серии телепередач с участием экспертов, предпринимателей, общественных деятелей, зарубежных специалистов;</w:t>
      </w:r>
      <w:r>
        <w:br/>
      </w:r>
      <w:r>
        <w:rPr>
          <w:rFonts w:ascii="Times New Roman"/>
          <w:b w:val="false"/>
          <w:i w:val="false"/>
          <w:color w:val="000000"/>
          <w:sz w:val="28"/>
        </w:rPr>
        <w:t>
      2) организацию и проведение конкурса «Лучший предприниматель года»;</w:t>
      </w:r>
      <w:r>
        <w:br/>
      </w:r>
      <w:r>
        <w:rPr>
          <w:rFonts w:ascii="Times New Roman"/>
          <w:b w:val="false"/>
          <w:i w:val="false"/>
          <w:color w:val="000000"/>
          <w:sz w:val="28"/>
        </w:rPr>
        <w:t xml:space="preserve">
      3) организацию и проведение выставок молодежных проектов; </w:t>
      </w:r>
      <w:r>
        <w:br/>
      </w:r>
      <w:r>
        <w:rPr>
          <w:rFonts w:ascii="Times New Roman"/>
          <w:b w:val="false"/>
          <w:i w:val="false"/>
          <w:color w:val="000000"/>
          <w:sz w:val="28"/>
        </w:rPr>
        <w:t xml:space="preserve">
      4) организацию в общеобразовательных и учебных заведениях «Школ молодого предпринимателя»; </w:t>
      </w:r>
      <w:r>
        <w:br/>
      </w:r>
      <w:r>
        <w:rPr>
          <w:rFonts w:ascii="Times New Roman"/>
          <w:b w:val="false"/>
          <w:i w:val="false"/>
          <w:color w:val="000000"/>
          <w:sz w:val="28"/>
        </w:rPr>
        <w:t>
      5) проведение открытых лекций, мастер-классов для начинающих предпринимателей;</w:t>
      </w:r>
      <w:r>
        <w:br/>
      </w:r>
      <w:r>
        <w:rPr>
          <w:rFonts w:ascii="Times New Roman"/>
          <w:b w:val="false"/>
          <w:i w:val="false"/>
          <w:color w:val="000000"/>
          <w:sz w:val="28"/>
        </w:rPr>
        <w:t>
      6) запуск на базе существующего бизнес-портала Оператора раздела, посвященного молодежному предпринимательству «Жас iскер»;</w:t>
      </w:r>
      <w:r>
        <w:br/>
      </w:r>
      <w:r>
        <w:rPr>
          <w:rFonts w:ascii="Times New Roman"/>
          <w:b w:val="false"/>
          <w:i w:val="false"/>
          <w:color w:val="000000"/>
          <w:sz w:val="28"/>
        </w:rPr>
        <w:t>
      7) создание веб-площадки для привлечения бизнес-наставников, готовых взять кураторство над молодыми/начинающими предпринимателями;</w:t>
      </w:r>
      <w:r>
        <w:br/>
      </w:r>
      <w:r>
        <w:rPr>
          <w:rFonts w:ascii="Times New Roman"/>
          <w:b w:val="false"/>
          <w:i w:val="false"/>
          <w:color w:val="000000"/>
          <w:sz w:val="28"/>
        </w:rPr>
        <w:t>
      8) организацию рубрики по предпринимательству в печатном деловом издании;</w:t>
      </w:r>
      <w:r>
        <w:br/>
      </w:r>
      <w:r>
        <w:rPr>
          <w:rFonts w:ascii="Times New Roman"/>
          <w:b w:val="false"/>
          <w:i w:val="false"/>
          <w:color w:val="000000"/>
          <w:sz w:val="28"/>
        </w:rPr>
        <w:t>
      9) выпуск специализированного журнала;</w:t>
      </w:r>
      <w:r>
        <w:br/>
      </w:r>
      <w:r>
        <w:rPr>
          <w:rFonts w:ascii="Times New Roman"/>
          <w:b w:val="false"/>
          <w:i w:val="false"/>
          <w:color w:val="000000"/>
          <w:sz w:val="28"/>
        </w:rPr>
        <w:t>
      10) создание и ведение сообществ в социальных сетях, веток на форумах, интернет-блогов, каналов на сайтах-видео-хостингах, посвященных предпринимательству.</w:t>
      </w:r>
      <w:r>
        <w:br/>
      </w:r>
      <w:r>
        <w:rPr>
          <w:rFonts w:ascii="Times New Roman"/>
          <w:b w:val="false"/>
          <w:i w:val="false"/>
          <w:color w:val="000000"/>
          <w:sz w:val="28"/>
        </w:rPr>
        <w:t>
      Механизм реализации компонента «Бизнес-Насихат»</w:t>
      </w:r>
      <w:r>
        <w:br/>
      </w:r>
      <w:r>
        <w:rPr>
          <w:rFonts w:ascii="Times New Roman"/>
          <w:b w:val="false"/>
          <w:i w:val="false"/>
          <w:color w:val="000000"/>
          <w:sz w:val="28"/>
        </w:rPr>
        <w:t xml:space="preserve">
      1. Оператор и Рабочий орган заключают Договор на оказание услуг по компоненту «Бизнес-Насихат» (далее - Договор). </w:t>
      </w:r>
      <w:r>
        <w:br/>
      </w:r>
      <w:r>
        <w:rPr>
          <w:rFonts w:ascii="Times New Roman"/>
          <w:b w:val="false"/>
          <w:i w:val="false"/>
          <w:color w:val="000000"/>
          <w:sz w:val="28"/>
        </w:rPr>
        <w:t xml:space="preserve">
      2. На основании Договора Оператор представляет Рабочему органу детальный План работ. </w:t>
      </w:r>
      <w:r>
        <w:br/>
      </w:r>
      <w:r>
        <w:rPr>
          <w:rFonts w:ascii="Times New Roman"/>
          <w:b w:val="false"/>
          <w:i w:val="false"/>
          <w:color w:val="000000"/>
          <w:sz w:val="28"/>
        </w:rPr>
        <w:t xml:space="preserve">
      3. Оператор с учетом требований, соответствующих целям и задачам реализации компонента «Бизнес-Насихат», формирует перечень услуг и определяет их Поставщиков в соответствии с действующим законодательством. </w:t>
      </w:r>
      <w:r>
        <w:br/>
      </w:r>
      <w:r>
        <w:rPr>
          <w:rFonts w:ascii="Times New Roman"/>
          <w:b w:val="false"/>
          <w:i w:val="false"/>
          <w:color w:val="000000"/>
          <w:sz w:val="28"/>
        </w:rPr>
        <w:t xml:space="preserve">
      4. Оператор заключает договор с Поставщиками услуг на оказание специализированных услуг согласно утвержденной технической спецификации по каждому виду услуг. </w:t>
      </w:r>
      <w:r>
        <w:br/>
      </w:r>
      <w:r>
        <w:rPr>
          <w:rFonts w:ascii="Times New Roman"/>
          <w:b w:val="false"/>
          <w:i w:val="false"/>
          <w:color w:val="000000"/>
          <w:sz w:val="28"/>
        </w:rPr>
        <w:t xml:space="preserve">
      5. Поставщик услуг предоставляет услуги Оператору согласно утвержденной в договоре стоимости услуг. Ответственность за полное и качественное предоставление услуг, включая штрафы, пени и прочее, возлагается на поставщика услуг. </w:t>
      </w:r>
      <w:r>
        <w:br/>
      </w:r>
      <w:r>
        <w:rPr>
          <w:rFonts w:ascii="Times New Roman"/>
          <w:b w:val="false"/>
          <w:i w:val="false"/>
          <w:color w:val="000000"/>
          <w:sz w:val="28"/>
        </w:rPr>
        <w:t xml:space="preserve">
      6. Оплата услуг Поставщика услуг осуществляется после подтверждения их оказания в полном объеме с соответствующим качеством. </w:t>
      </w:r>
      <w:r>
        <w:br/>
      </w:r>
      <w:r>
        <w:rPr>
          <w:rFonts w:ascii="Times New Roman"/>
          <w:b w:val="false"/>
          <w:i w:val="false"/>
          <w:color w:val="000000"/>
          <w:sz w:val="28"/>
        </w:rPr>
        <w:t xml:space="preserve">
      7. Мониторинг качества предоставляемых услуг производится Оператором. </w:t>
      </w:r>
      <w:r>
        <w:br/>
      </w:r>
      <w:r>
        <w:rPr>
          <w:rFonts w:ascii="Times New Roman"/>
          <w:b w:val="false"/>
          <w:i w:val="false"/>
          <w:color w:val="000000"/>
          <w:sz w:val="28"/>
        </w:rPr>
        <w:t>
      8. Оператор на постоянной основе информирует Рабочий орган о ходе реализации плана работ.»: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«Взаимодействие участников программы и мониторинг ее реализации»:</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«Финансовый агент осуществляет мониторинг реализации Программы в части субсидирования процентной ставки, гарантирования по кредитам /Договорам финансового лизинга и предоставления государственных грантов Банков/Банка Развития/Лизинговых компаний и представляет отчет в уполномоченный орган по одобренной в вышеуказанном Соглашении форме, который в случае недостатка информации имеет право запрашивать дополнительно необходимые сведения от участников Программы. Предприниматели представляют Финансовому агенту следующую информацию:</w:t>
      </w:r>
      <w:r>
        <w:br/>
      </w:r>
      <w:r>
        <w:rPr>
          <w:rFonts w:ascii="Times New Roman"/>
          <w:b w:val="false"/>
          <w:i w:val="false"/>
          <w:color w:val="000000"/>
          <w:sz w:val="28"/>
        </w:rPr>
        <w:t xml:space="preserve">
      1) количество действующих рабочих мест на конец предыдущего финансового года, единиц; </w:t>
      </w:r>
      <w:r>
        <w:br/>
      </w:r>
      <w:r>
        <w:rPr>
          <w:rFonts w:ascii="Times New Roman"/>
          <w:b w:val="false"/>
          <w:i w:val="false"/>
          <w:color w:val="000000"/>
          <w:sz w:val="28"/>
        </w:rPr>
        <w:t xml:space="preserve">
      2) количество созданных рабочих мест на конец предыдущего финансового года, единиц; </w:t>
      </w:r>
      <w:r>
        <w:br/>
      </w:r>
      <w:r>
        <w:rPr>
          <w:rFonts w:ascii="Times New Roman"/>
          <w:b w:val="false"/>
          <w:i w:val="false"/>
          <w:color w:val="000000"/>
          <w:sz w:val="28"/>
        </w:rPr>
        <w:t xml:space="preserve">
      3) сумма налоговых выплат на конец предыдущего финансового года, тенге; </w:t>
      </w:r>
      <w:r>
        <w:br/>
      </w:r>
      <w:r>
        <w:rPr>
          <w:rFonts w:ascii="Times New Roman"/>
          <w:b w:val="false"/>
          <w:i w:val="false"/>
          <w:color w:val="000000"/>
          <w:sz w:val="28"/>
        </w:rPr>
        <w:t xml:space="preserve">
      4) сумма полученных субсидий на конец предыдущего финансового года, тенге; </w:t>
      </w:r>
      <w:r>
        <w:br/>
      </w:r>
      <w:r>
        <w:rPr>
          <w:rFonts w:ascii="Times New Roman"/>
          <w:b w:val="false"/>
          <w:i w:val="false"/>
          <w:color w:val="000000"/>
          <w:sz w:val="28"/>
        </w:rPr>
        <w:t xml:space="preserve">
      5) размер выручки на конец предыдущего финансового года, тенге; </w:t>
      </w:r>
      <w:r>
        <w:br/>
      </w:r>
      <w:r>
        <w:rPr>
          <w:rFonts w:ascii="Times New Roman"/>
          <w:b w:val="false"/>
          <w:i w:val="false"/>
          <w:color w:val="000000"/>
          <w:sz w:val="28"/>
        </w:rPr>
        <w:t xml:space="preserve">
      6) фонд оплаты труда на конец предыдущего финансового года, тенге; </w:t>
      </w:r>
      <w:r>
        <w:br/>
      </w:r>
      <w:r>
        <w:rPr>
          <w:rFonts w:ascii="Times New Roman"/>
          <w:b w:val="false"/>
          <w:i w:val="false"/>
          <w:color w:val="000000"/>
          <w:sz w:val="28"/>
        </w:rPr>
        <w:t xml:space="preserve">
      7) среднемесячная заработная плата одного работника, тенге; </w:t>
      </w:r>
      <w:r>
        <w:br/>
      </w:r>
      <w:r>
        <w:rPr>
          <w:rFonts w:ascii="Times New Roman"/>
          <w:b w:val="false"/>
          <w:i w:val="false"/>
          <w:color w:val="000000"/>
          <w:sz w:val="28"/>
        </w:rPr>
        <w:t xml:space="preserve">
      8) совокупный выпуск продукции/услуг на конец предыдущего финансового года, тенге. </w:t>
      </w:r>
      <w:r>
        <w:br/>
      </w:r>
      <w:r>
        <w:rPr>
          <w:rFonts w:ascii="Times New Roman"/>
          <w:b w:val="false"/>
          <w:i w:val="false"/>
          <w:color w:val="000000"/>
          <w:sz w:val="28"/>
        </w:rPr>
        <w:t>
      Порядок и условия представления информации устанавливаются Финансовым агентом. Ответственность за достоверность и своевременность представления информации несут Предприниматели.»;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указанной Программе:</w:t>
      </w:r>
      <w:r>
        <w:br/>
      </w:r>
      <w:r>
        <w:rPr>
          <w:rFonts w:ascii="Times New Roman"/>
          <w:b w:val="false"/>
          <w:i w:val="false"/>
          <w:color w:val="000000"/>
          <w:sz w:val="28"/>
        </w:rPr>
        <w:t>
</w:t>
      </w:r>
      <w:r>
        <w:rPr>
          <w:rFonts w:ascii="Times New Roman"/>
          <w:b w:val="false"/>
          <w:i w:val="false"/>
          <w:color w:val="000000"/>
          <w:sz w:val="28"/>
        </w:rPr>
        <w:t>
      в подразделе «Другие сектора промышленности»:</w:t>
      </w:r>
      <w:r>
        <w:br/>
      </w:r>
      <w:r>
        <w:rPr>
          <w:rFonts w:ascii="Times New Roman"/>
          <w:b w:val="false"/>
          <w:i w:val="false"/>
          <w:color w:val="000000"/>
          <w:sz w:val="28"/>
        </w:rPr>
        <w:t>
</w:t>
      </w:r>
      <w:r>
        <w:rPr>
          <w:rFonts w:ascii="Times New Roman"/>
          <w:b w:val="false"/>
          <w:i w:val="false"/>
          <w:color w:val="000000"/>
          <w:sz w:val="28"/>
        </w:rPr>
        <w:t>
      строку, порядковый номер 35, изложить в следующей редакции:</w:t>
      </w:r>
      <w:r>
        <w:br/>
      </w:r>
      <w:r>
        <w:rPr>
          <w:rFonts w:ascii="Times New Roman"/>
          <w:b w:val="false"/>
          <w:i w:val="false"/>
          <w:color w:val="000000"/>
          <w:sz w:val="28"/>
        </w:rPr>
        <w:t>
      «35.11.4 «Производство электроэнергии прочими электростанциями</w:t>
      </w:r>
      <w:r>
        <w:br/>
      </w:r>
      <w:r>
        <w:rPr>
          <w:rFonts w:ascii="Times New Roman"/>
          <w:b w:val="false"/>
          <w:i w:val="false"/>
          <w:color w:val="000000"/>
          <w:sz w:val="28"/>
        </w:rPr>
        <w:t>
      35.11.2 Производство электроэнергии гидроэлектростанциями»;</w:t>
      </w:r>
      <w:r>
        <w:br/>
      </w:r>
      <w:r>
        <w:rPr>
          <w:rFonts w:ascii="Times New Roman"/>
          <w:b w:val="false"/>
          <w:i w:val="false"/>
          <w:color w:val="000000"/>
          <w:sz w:val="28"/>
        </w:rPr>
        <w:t>
</w:t>
      </w:r>
      <w:r>
        <w:rPr>
          <w:rFonts w:ascii="Times New Roman"/>
          <w:b w:val="false"/>
          <w:i w:val="false"/>
          <w:color w:val="000000"/>
          <w:sz w:val="28"/>
        </w:rPr>
        <w:t xml:space="preserve">
      в подразделе «Транспорт и складирование» </w:t>
      </w:r>
      <w:r>
        <w:br/>
      </w:r>
      <w:r>
        <w:rPr>
          <w:rFonts w:ascii="Times New Roman"/>
          <w:b w:val="false"/>
          <w:i w:val="false"/>
          <w:color w:val="000000"/>
          <w:sz w:val="28"/>
        </w:rPr>
        <w:t>
</w:t>
      </w:r>
      <w:r>
        <w:rPr>
          <w:rFonts w:ascii="Times New Roman"/>
          <w:b w:val="false"/>
          <w:i w:val="false"/>
          <w:color w:val="000000"/>
          <w:sz w:val="28"/>
        </w:rPr>
        <w:t xml:space="preserve">
      строку, порядковый номер 49, изложить в следующей редакции: </w:t>
      </w:r>
      <w:r>
        <w:br/>
      </w:r>
      <w:r>
        <w:rPr>
          <w:rFonts w:ascii="Times New Roman"/>
          <w:b w:val="false"/>
          <w:i w:val="false"/>
          <w:color w:val="000000"/>
          <w:sz w:val="28"/>
        </w:rPr>
        <w:t>
      «49.3 «Прочий пассажирский сухопутный транспорт»</w:t>
      </w:r>
      <w:r>
        <w:br/>
      </w:r>
      <w:r>
        <w:rPr>
          <w:rFonts w:ascii="Times New Roman"/>
          <w:b w:val="false"/>
          <w:i w:val="false"/>
          <w:color w:val="000000"/>
          <w:sz w:val="28"/>
        </w:rPr>
        <w:t>
      49.41 «Грузовые перевозки автомобильным транспортом»;</w:t>
      </w:r>
      <w:r>
        <w:br/>
      </w:r>
      <w:r>
        <w:rPr>
          <w:rFonts w:ascii="Times New Roman"/>
          <w:b w:val="false"/>
          <w:i w:val="false"/>
          <w:color w:val="000000"/>
          <w:sz w:val="28"/>
        </w:rPr>
        <w:t>
</w:t>
      </w:r>
      <w:r>
        <w:rPr>
          <w:rFonts w:ascii="Times New Roman"/>
          <w:b w:val="false"/>
          <w:i w:val="false"/>
          <w:color w:val="000000"/>
          <w:sz w:val="28"/>
        </w:rPr>
        <w:t>
      строку, порядковый номер 51, «Воздушный транспорт», исключить;</w:t>
      </w:r>
      <w:r>
        <w:br/>
      </w:r>
      <w:r>
        <w:rPr>
          <w:rFonts w:ascii="Times New Roman"/>
          <w:b w:val="false"/>
          <w:i w:val="false"/>
          <w:color w:val="000000"/>
          <w:sz w:val="28"/>
        </w:rPr>
        <w:t>
</w:t>
      </w:r>
      <w:r>
        <w:rPr>
          <w:rFonts w:ascii="Times New Roman"/>
          <w:b w:val="false"/>
          <w:i w:val="false"/>
          <w:color w:val="000000"/>
          <w:sz w:val="28"/>
        </w:rPr>
        <w:t xml:space="preserve">
      в подразделе «Искусство, развлечение и отдых» </w:t>
      </w:r>
      <w:r>
        <w:br/>
      </w:r>
      <w:r>
        <w:rPr>
          <w:rFonts w:ascii="Times New Roman"/>
          <w:b w:val="false"/>
          <w:i w:val="false"/>
          <w:color w:val="000000"/>
          <w:sz w:val="28"/>
        </w:rPr>
        <w:t>
</w:t>
      </w:r>
      <w:r>
        <w:rPr>
          <w:rFonts w:ascii="Times New Roman"/>
          <w:b w:val="false"/>
          <w:i w:val="false"/>
          <w:color w:val="000000"/>
          <w:sz w:val="28"/>
        </w:rPr>
        <w:t>
      строку, порядковый номер 93, изложить в следующей редакции:</w:t>
      </w:r>
      <w:r>
        <w:br/>
      </w:r>
      <w:r>
        <w:rPr>
          <w:rFonts w:ascii="Times New Roman"/>
          <w:b w:val="false"/>
          <w:i w:val="false"/>
          <w:color w:val="000000"/>
          <w:sz w:val="28"/>
        </w:rPr>
        <w:t>
      «93 Деятельность в области спорта, организации и развлечений (за исключением дискотек)»;</w:t>
      </w:r>
      <w:r>
        <w:br/>
      </w:r>
      <w:r>
        <w:rPr>
          <w:rFonts w:ascii="Times New Roman"/>
          <w:b w:val="false"/>
          <w:i w:val="false"/>
          <w:color w:val="000000"/>
          <w:sz w:val="28"/>
        </w:rPr>
        <w:t>
</w:t>
      </w:r>
      <w:r>
        <w:rPr>
          <w:rFonts w:ascii="Times New Roman"/>
          <w:b w:val="false"/>
          <w:i w:val="false"/>
          <w:color w:val="000000"/>
          <w:sz w:val="28"/>
        </w:rPr>
        <w:t>
      строку, порядковый номер 93.1 «Деятельность в области спорта»,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указанной Программе: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«Критерии Программы»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при субсидировании ставки вознаграждении по кредиту (ам) средства кредита (-ов) на пополнение оборотных средств не должны превышать 30% от суммы кредита (-ов). При этом допускается по части кредита на пополнение оборотных средств, выданных на возобновляемой основе»;</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предприниматели, имеющие валютную выручку в размере не менее 10% от общего объема денежной выручки за предыдущие шесть месяцев до подачи заявления-анкеты предпринимателем координатору Программы, за исключением классифицированных как «безнадежный» и «сомнительные» 4 и 5 категории, в соответствии с Правилами классификации активов, условных обязательств и создания провизии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Участниками программы не могут быть предприниматели:</w:t>
      </w:r>
      <w:r>
        <w:br/>
      </w:r>
      <w:r>
        <w:rPr>
          <w:rFonts w:ascii="Times New Roman"/>
          <w:b w:val="false"/>
          <w:i w:val="false"/>
          <w:color w:val="000000"/>
          <w:sz w:val="28"/>
        </w:rPr>
        <w:t>
      1) осуществляющие выпуск подакцизных товаров/продукции;</w:t>
      </w:r>
      <w:r>
        <w:br/>
      </w:r>
      <w:r>
        <w:rPr>
          <w:rFonts w:ascii="Times New Roman"/>
          <w:b w:val="false"/>
          <w:i w:val="false"/>
          <w:color w:val="000000"/>
          <w:sz w:val="28"/>
        </w:rPr>
        <w:t>
      2) прямым кредитором которых являются Государственные институты развития, за исключением кредитов Банка Развития;</w:t>
      </w:r>
      <w:r>
        <w:br/>
      </w:r>
      <w:r>
        <w:rPr>
          <w:rFonts w:ascii="Times New Roman"/>
          <w:b w:val="false"/>
          <w:i w:val="false"/>
          <w:color w:val="000000"/>
          <w:sz w:val="28"/>
        </w:rPr>
        <w:t>
      3) реализующие проекты в металлургической промышленности, осуществляющие переработку минерального сырья,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2012 года № 1771;</w:t>
      </w:r>
      <w:r>
        <w:br/>
      </w:r>
      <w:r>
        <w:rPr>
          <w:rFonts w:ascii="Times New Roman"/>
          <w:b w:val="false"/>
          <w:i w:val="false"/>
          <w:color w:val="000000"/>
          <w:sz w:val="28"/>
        </w:rPr>
        <w:t>
      4) кредиты которых выданы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5) осуществляющие свою деятельность в горнодобывающей промышленности;</w:t>
      </w:r>
      <w:r>
        <w:br/>
      </w:r>
      <w:r>
        <w:rPr>
          <w:rFonts w:ascii="Times New Roman"/>
          <w:b w:val="false"/>
          <w:i w:val="false"/>
          <w:color w:val="000000"/>
          <w:sz w:val="28"/>
        </w:rPr>
        <w:t>
      6) учредителями которых являются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а также юридические лица, форма собственности которых оформлена как частное учреждение.».</w:t>
      </w:r>
      <w:r>
        <w:br/>
      </w:r>
      <w:r>
        <w:rPr>
          <w:rFonts w:ascii="Times New Roman"/>
          <w:b w:val="false"/>
          <w:i w:val="false"/>
          <w:color w:val="000000"/>
          <w:sz w:val="28"/>
        </w:rPr>
        <w:t>
</w:t>
      </w:r>
      <w:r>
        <w:rPr>
          <w:rFonts w:ascii="Times New Roman"/>
          <w:b w:val="false"/>
          <w:i w:val="false"/>
          <w:color w:val="000000"/>
          <w:sz w:val="28"/>
        </w:rPr>
        <w:t>
      2. В постановление Правительства Республики Казахстан от 10 июня 2010 года № 556 «О некоторых мерах по реализации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«Поддержка новых бизнес-инициатив»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1 «Общие положения»:</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Координатором Программы на местном уровне Финансовому агенту на основе Договора о субсидировании и гарантировании в рамках Программы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разделе 3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Субсидированию не подлежат кредиты:</w:t>
      </w:r>
      <w:r>
        <w:br/>
      </w:r>
      <w:r>
        <w:rPr>
          <w:rFonts w:ascii="Times New Roman"/>
          <w:b w:val="false"/>
          <w:i w:val="false"/>
          <w:color w:val="000000"/>
          <w:sz w:val="28"/>
        </w:rPr>
        <w:t>
      1) выданные на проекты, предусматривающие выпуск подакцизных товаров;</w:t>
      </w:r>
      <w:r>
        <w:br/>
      </w:r>
      <w:r>
        <w:rPr>
          <w:rFonts w:ascii="Times New Roman"/>
          <w:b w:val="false"/>
          <w:i w:val="false"/>
          <w:color w:val="000000"/>
          <w:sz w:val="28"/>
        </w:rPr>
        <w:t>
      2) по которым прямым кредитором являются Государственные институты развития, за исключением Банка Развития;</w:t>
      </w:r>
      <w:r>
        <w:br/>
      </w:r>
      <w:r>
        <w:rPr>
          <w:rFonts w:ascii="Times New Roman"/>
          <w:b w:val="false"/>
          <w:i w:val="false"/>
          <w:color w:val="000000"/>
          <w:sz w:val="28"/>
        </w:rPr>
        <w:t>
      3) предпринимателей, занятых в металлургической промышленности, осуществляющих переработку минерального сырья и включенных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2012 года № 1771;</w:t>
      </w:r>
      <w:r>
        <w:br/>
      </w:r>
      <w:r>
        <w:rPr>
          <w:rFonts w:ascii="Times New Roman"/>
          <w:b w:val="false"/>
          <w:i w:val="false"/>
          <w:color w:val="000000"/>
          <w:sz w:val="28"/>
        </w:rPr>
        <w:t>
      4)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w:t>
      </w:r>
      <w:r>
        <w:rPr>
          <w:rFonts w:ascii="Times New Roman"/>
          <w:b w:val="false"/>
          <w:i w:val="false"/>
          <w:color w:val="000000"/>
          <w:sz w:val="28"/>
        </w:rPr>
        <w:t>
      пункт 12 дополнить частями третьей и четвертой следующего содержания:</w:t>
      </w:r>
      <w:r>
        <w:br/>
      </w:r>
      <w:r>
        <w:rPr>
          <w:rFonts w:ascii="Times New Roman"/>
          <w:b w:val="false"/>
          <w:i w:val="false"/>
          <w:color w:val="000000"/>
          <w:sz w:val="28"/>
        </w:rPr>
        <w:t>
      «При этом допускается по части кредита на пополнение оборотных средств, выданных на возобновляемой основе. Условие возможности возобновления по части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w:t>
      </w:r>
      <w:r>
        <w:br/>
      </w:r>
      <w:r>
        <w:rPr>
          <w:rFonts w:ascii="Times New Roman"/>
          <w:b w:val="false"/>
          <w:i w:val="false"/>
          <w:color w:val="000000"/>
          <w:sz w:val="28"/>
        </w:rPr>
        <w:t>
      В случае гарантирования кредита в размере не более 60 млн. тенге, направленного до 100 % на пополнение оборотных средств, допускаются к субсидированию ставки вознаграждения по кредитам.»;</w:t>
      </w:r>
      <w:r>
        <w:br/>
      </w:r>
      <w:r>
        <w:rPr>
          <w:rFonts w:ascii="Times New Roman"/>
          <w:b w:val="false"/>
          <w:i w:val="false"/>
          <w:color w:val="000000"/>
          <w:sz w:val="28"/>
        </w:rPr>
        <w:t>
</w:t>
      </w:r>
      <w:r>
        <w:rPr>
          <w:rFonts w:ascii="Times New Roman"/>
          <w:b w:val="false"/>
          <w:i w:val="false"/>
          <w:color w:val="000000"/>
          <w:sz w:val="28"/>
        </w:rPr>
        <w:t>
      пункты 13 и 14 изложить в следующей редакции:</w:t>
      </w:r>
      <w:r>
        <w:br/>
      </w:r>
      <w:r>
        <w:rPr>
          <w:rFonts w:ascii="Times New Roman"/>
          <w:b w:val="false"/>
          <w:i w:val="false"/>
          <w:color w:val="000000"/>
          <w:sz w:val="28"/>
        </w:rPr>
        <w:t>
      «13. К новым кредитам относятся также кредиты, выданные Банками, Банком Развития не ранее 6 месяцев до вынесения проекта на РКС для реализации новых инвестиционных проектов, а также проектов, направленных на модернизацию и расширение производства в приоритетных секторах экономики.</w:t>
      </w:r>
      <w:r>
        <w:br/>
      </w:r>
      <w:r>
        <w:rPr>
          <w:rFonts w:ascii="Times New Roman"/>
          <w:b w:val="false"/>
          <w:i w:val="false"/>
          <w:color w:val="000000"/>
          <w:sz w:val="28"/>
        </w:rPr>
        <w:t>
      14. Сумма кредита(-ов), по которому (-рым) осуществляется субсидирование, не может превышать 1,5 млрд. тенге для одного Предпринимателя. При этом, сумма кредита(-ов) рассчитывается для одного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Если сумма кредита, по которому осуществляется субсидирование ставки вознаграждения, свыше 1,5 млрд. тенге, но не превышает 4,5 млрд. тенге, то Финансовый агент после получения от РКС решения и документов осуществляет рассмотрение информации о Предпринимателе, проводит экономический анализ проекта и рекомендации по возможности субсидирования/несубсидирования и направляет для согласования материалы в Рабочий орган.</w:t>
      </w:r>
      <w:r>
        <w:br/>
      </w:r>
      <w:r>
        <w:rPr>
          <w:rFonts w:ascii="Times New Roman"/>
          <w:b w:val="false"/>
          <w:i w:val="false"/>
          <w:color w:val="000000"/>
          <w:sz w:val="28"/>
        </w:rPr>
        <w:t>
      Рабочий орган отказывает в Субсидировании, в случаях если:</w:t>
      </w:r>
      <w:r>
        <w:br/>
      </w:r>
      <w:r>
        <w:rPr>
          <w:rFonts w:ascii="Times New Roman"/>
          <w:b w:val="false"/>
          <w:i w:val="false"/>
          <w:color w:val="000000"/>
          <w:sz w:val="28"/>
        </w:rPr>
        <w:t>
      1) при реализации проекта Предпринимателем не будет создано не менее 10% новых постоянных рабочих мест по отношению к действующим;</w:t>
      </w:r>
      <w:r>
        <w:br/>
      </w:r>
      <w:r>
        <w:rPr>
          <w:rFonts w:ascii="Times New Roman"/>
          <w:b w:val="false"/>
          <w:i w:val="false"/>
          <w:color w:val="000000"/>
          <w:sz w:val="28"/>
        </w:rPr>
        <w:t>
      2) проект Предпринимателя не соответствует критериям Программы.</w:t>
      </w:r>
      <w:r>
        <w:br/>
      </w:r>
      <w:r>
        <w:rPr>
          <w:rFonts w:ascii="Times New Roman"/>
          <w:b w:val="false"/>
          <w:i w:val="false"/>
          <w:color w:val="000000"/>
          <w:sz w:val="28"/>
        </w:rPr>
        <w:t>
      Суммы по валютным кредитам, по которым осуществляется субсидирование ставки вознаграждения, не могут превышать эквивалентного размера 1,5 млрд. тенге для одного Предпринимателя.»;</w:t>
      </w:r>
      <w:r>
        <w:br/>
      </w:r>
      <w:r>
        <w:rPr>
          <w:rFonts w:ascii="Times New Roman"/>
          <w:b w:val="false"/>
          <w:i w:val="false"/>
          <w:color w:val="000000"/>
          <w:sz w:val="28"/>
        </w:rPr>
        <w:t>
</w:t>
      </w:r>
      <w:r>
        <w:rPr>
          <w:rFonts w:ascii="Times New Roman"/>
          <w:b w:val="false"/>
          <w:i w:val="false"/>
          <w:color w:val="000000"/>
          <w:sz w:val="28"/>
        </w:rPr>
        <w:t>
      пункт 15 дополнить частью второй следующего содержания:</w:t>
      </w:r>
      <w:r>
        <w:br/>
      </w:r>
      <w:r>
        <w:rPr>
          <w:rFonts w:ascii="Times New Roman"/>
          <w:b w:val="false"/>
          <w:i w:val="false"/>
          <w:color w:val="000000"/>
          <w:sz w:val="28"/>
        </w:rPr>
        <w:t>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r>
        <w:br/>
      </w:r>
      <w:r>
        <w:rPr>
          <w:rFonts w:ascii="Times New Roman"/>
          <w:b w:val="false"/>
          <w:i w:val="false"/>
          <w:color w:val="000000"/>
          <w:sz w:val="28"/>
        </w:rPr>
        <w:t>
</w:t>
      </w:r>
      <w:r>
        <w:rPr>
          <w:rFonts w:ascii="Times New Roman"/>
          <w:b w:val="false"/>
          <w:i w:val="false"/>
          <w:color w:val="000000"/>
          <w:sz w:val="28"/>
        </w:rPr>
        <w:t>
      пункты 16 и 17 изложить в следующей редакции:</w:t>
      </w:r>
      <w:r>
        <w:br/>
      </w:r>
      <w:r>
        <w:rPr>
          <w:rFonts w:ascii="Times New Roman"/>
          <w:b w:val="false"/>
          <w:i w:val="false"/>
          <w:color w:val="000000"/>
          <w:sz w:val="28"/>
        </w:rPr>
        <w:t>
      «16. Срок субсидирования составляет до 3 (трех) лет с возможностью дальнейшей пролонгации до 10 (десяти) лет. Продление срока действия Договора субсидирования по истечении 3 (трех) лет одобряется решением РКС на основании соответствующего письма Банка/Банка Развития только при выделении средств для субсидирования из республиканского бюджета для субсидирования Предпринимателей в соответствующем году. К письму прилагается решение Банка/Банка Развития о продлении срока субсидирования Предпринимателя.</w:t>
      </w:r>
      <w:r>
        <w:br/>
      </w:r>
      <w:r>
        <w:rPr>
          <w:rFonts w:ascii="Times New Roman"/>
          <w:b w:val="false"/>
          <w:i w:val="false"/>
          <w:color w:val="000000"/>
          <w:sz w:val="28"/>
        </w:rPr>
        <w:t>
      Продление срока действия Договора субсидирования осуществляется ежегодно.</w:t>
      </w:r>
      <w:r>
        <w:br/>
      </w:r>
      <w:r>
        <w:rPr>
          <w:rFonts w:ascii="Times New Roman"/>
          <w:b w:val="false"/>
          <w:i w:val="false"/>
          <w:color w:val="000000"/>
          <w:sz w:val="28"/>
        </w:rPr>
        <w:t>
      17. Субсидирование действующих кредитов, выданных Банком не ранее 6 месяцев до вынесения проекта на РКС, в случае если кредитование было осуществлено по номинальной ставке вознаграждения, превышающей 14 % годовых, осуществляется только при условии понижения Банком номинальной ставки вознаграждения до 14% годовых и по валютным кредитам до 12% годовых.</w:t>
      </w:r>
      <w:r>
        <w:br/>
      </w:r>
      <w:r>
        <w:rPr>
          <w:rFonts w:ascii="Times New Roman"/>
          <w:b w:val="false"/>
          <w:i w:val="false"/>
          <w:color w:val="000000"/>
          <w:sz w:val="28"/>
        </w:rPr>
        <w:t>
      Субсидирование может осуществляться только по кредитам Банка с номинальной ставкой вознаграждения не более 14% годовых, из которых 7% оплачивает Предприниматель, а разницу компенсирует государство. При этом, Банк не взимает какие-либо комиссии, сборы и/или иные платежи, связанные с кредитом, за исключением комиссий, сборов и/или иных платежей:</w:t>
      </w:r>
      <w:r>
        <w:br/>
      </w:r>
      <w:r>
        <w:rPr>
          <w:rFonts w:ascii="Times New Roman"/>
          <w:b w:val="false"/>
          <w:i w:val="false"/>
          <w:color w:val="000000"/>
          <w:sz w:val="28"/>
        </w:rPr>
        <w:t>
      1) связанных с изменениями условий кредитования,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кредиту.</w:t>
      </w:r>
      <w:r>
        <w:br/>
      </w:r>
      <w:r>
        <w:rPr>
          <w:rFonts w:ascii="Times New Roman"/>
          <w:b w:val="false"/>
          <w:i w:val="false"/>
          <w:color w:val="000000"/>
          <w:sz w:val="28"/>
        </w:rPr>
        <w:t>
      Субсидирование номинальной ставки вознаграждения может осуществляться по валютным стандартным кредитам Банка,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с номинальной ставкой вознаграждения не более 12 %, из которых 7 % оплачивает предприниматель, а разницу компенсирует государство.</w:t>
      </w:r>
      <w:r>
        <w:br/>
      </w:r>
      <w:r>
        <w:rPr>
          <w:rFonts w:ascii="Times New Roman"/>
          <w:b w:val="false"/>
          <w:i w:val="false"/>
          <w:color w:val="000000"/>
          <w:sz w:val="28"/>
        </w:rPr>
        <w:t>
      Субсидирование действующих кредитов, выданных Банком Развития не ранее 6 месяцев до вынесения проекта на РКС, в случае, если кредитование было осуществлено по номинальной ставке вознаграждения, превышающей 13 % годовых, осуществляется только при условии понижения Банком Развития номинальной ставки вознаграждения до 13 % годовых и по валютным кредитам - до 11 % годовых.</w:t>
      </w:r>
      <w:r>
        <w:br/>
      </w:r>
      <w:r>
        <w:rPr>
          <w:rFonts w:ascii="Times New Roman"/>
          <w:b w:val="false"/>
          <w:i w:val="false"/>
          <w:color w:val="000000"/>
          <w:sz w:val="28"/>
        </w:rPr>
        <w:t>
      Субсидирование может осуществляться только по кредитам Банка Развития с номинальной ставкой вознаграждения не более 13 % годовых, из которых не более 6 % оплачивает Предприниматель, а разницу компенсирует государство. При этом, Банк Развития не взимает какие-либо комиссии, сборы и/или иные платежи, связанные с кредитом, за исключением комиссий, сборов и/или иных платежей:</w:t>
      </w:r>
      <w:r>
        <w:br/>
      </w:r>
      <w:r>
        <w:rPr>
          <w:rFonts w:ascii="Times New Roman"/>
          <w:b w:val="false"/>
          <w:i w:val="false"/>
          <w:color w:val="000000"/>
          <w:sz w:val="28"/>
        </w:rPr>
        <w:t>
      1) связанных с изменениями условий кредитования,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кредиту.</w:t>
      </w:r>
      <w:r>
        <w:br/>
      </w:r>
      <w:r>
        <w:rPr>
          <w:rFonts w:ascii="Times New Roman"/>
          <w:b w:val="false"/>
          <w:i w:val="false"/>
          <w:color w:val="000000"/>
          <w:sz w:val="28"/>
        </w:rPr>
        <w:t>
      Субсидирование номинальной ставки вознаграждения может осуществляться по валютным кредитам Банка Развития,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по которым Банк Развития снижает ставку вознаграждения до 11%, из которых до 6% оплачивает предприниматель, а разницу компенсирует государство.</w:t>
      </w:r>
      <w:r>
        <w:br/>
      </w:r>
      <w:r>
        <w:rPr>
          <w:rFonts w:ascii="Times New Roman"/>
          <w:b w:val="false"/>
          <w:i w:val="false"/>
          <w:color w:val="000000"/>
          <w:sz w:val="28"/>
        </w:rPr>
        <w:t>
      Суммы субсидий уплачивается финансовым агентом в тенге по курсу, установленному Национальным Банком Республики Казахстан на дату перечисления сумм субсидий.</w:t>
      </w:r>
      <w:r>
        <w:br/>
      </w: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 возмещение возлагается на заемщика.»;</w:t>
      </w:r>
      <w:r>
        <w:br/>
      </w:r>
      <w:r>
        <w:rPr>
          <w:rFonts w:ascii="Times New Roman"/>
          <w:b w:val="false"/>
          <w:i w:val="false"/>
          <w:color w:val="000000"/>
          <w:sz w:val="28"/>
        </w:rPr>
        <w:t>
</w:t>
      </w:r>
      <w:r>
        <w:rPr>
          <w:rFonts w:ascii="Times New Roman"/>
          <w:b w:val="false"/>
          <w:i w:val="false"/>
          <w:color w:val="000000"/>
          <w:sz w:val="28"/>
        </w:rPr>
        <w:t>
      пункты 19 и 20 изложить в следующей редакции:</w:t>
      </w:r>
      <w:r>
        <w:br/>
      </w:r>
      <w:r>
        <w:rPr>
          <w:rFonts w:ascii="Times New Roman"/>
          <w:b w:val="false"/>
          <w:i w:val="false"/>
          <w:color w:val="000000"/>
          <w:sz w:val="28"/>
        </w:rPr>
        <w:t>
      «19. В случае, если ставка вознаграждения по кредиту Банка ниже чем 14% годовых, то 7% оплачивает Предприниматель, а разницу компенсирует государство.</w:t>
      </w:r>
      <w:r>
        <w:br/>
      </w:r>
      <w:r>
        <w:rPr>
          <w:rFonts w:ascii="Times New Roman"/>
          <w:b w:val="false"/>
          <w:i w:val="false"/>
          <w:color w:val="000000"/>
          <w:sz w:val="28"/>
        </w:rPr>
        <w:t>
      20. В случае, если ставка вознаграждения по кредиту Банка Развития ниже чем 13% годовых, то 6% оплачивает Предприниматель, а разницу компенсирует государство.»;</w:t>
      </w:r>
      <w:r>
        <w:br/>
      </w:r>
      <w:r>
        <w:rPr>
          <w:rFonts w:ascii="Times New Roman"/>
          <w:b w:val="false"/>
          <w:i w:val="false"/>
          <w:color w:val="000000"/>
          <w:sz w:val="28"/>
        </w:rPr>
        <w:t>
</w:t>
      </w:r>
      <w:r>
        <w:rPr>
          <w:rFonts w:ascii="Times New Roman"/>
          <w:b w:val="false"/>
          <w:i w:val="false"/>
          <w:color w:val="000000"/>
          <w:sz w:val="28"/>
        </w:rPr>
        <w:t>
      в разделе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пункт 27 изложить в следующей редакции:</w:t>
      </w:r>
      <w:r>
        <w:br/>
      </w:r>
      <w:r>
        <w:rPr>
          <w:rFonts w:ascii="Times New Roman"/>
          <w:b w:val="false"/>
          <w:i w:val="false"/>
          <w:color w:val="000000"/>
          <w:sz w:val="28"/>
        </w:rPr>
        <w:t>
      «27. Координатор Программы на местном уровне в течение 1 (одного) рабочего дня после подписания протокола членами РКС направляет копию протокола Банку/Банку Развития и финансовому агенту.</w:t>
      </w:r>
      <w:r>
        <w:br/>
      </w:r>
      <w:r>
        <w:rPr>
          <w:rFonts w:ascii="Times New Roman"/>
          <w:b w:val="false"/>
          <w:i w:val="false"/>
          <w:color w:val="000000"/>
          <w:sz w:val="28"/>
        </w:rPr>
        <w:t>
      Срок действия решения РКС 3 месяца со дня получения протокола РКС Банком/Банком Развития.»;</w:t>
      </w:r>
      <w:r>
        <w:br/>
      </w:r>
      <w:r>
        <w:rPr>
          <w:rFonts w:ascii="Times New Roman"/>
          <w:b w:val="false"/>
          <w:i w:val="false"/>
          <w:color w:val="000000"/>
          <w:sz w:val="28"/>
        </w:rPr>
        <w:t>
</w:t>
      </w:r>
      <w:r>
        <w:rPr>
          <w:rFonts w:ascii="Times New Roman"/>
          <w:b w:val="false"/>
          <w:i w:val="false"/>
          <w:color w:val="000000"/>
          <w:sz w:val="28"/>
        </w:rPr>
        <w:t>
      в разделе 5 «Механизм Субсидирования»:</w:t>
      </w:r>
      <w:r>
        <w:br/>
      </w:r>
      <w:r>
        <w:rPr>
          <w:rFonts w:ascii="Times New Roman"/>
          <w:b w:val="false"/>
          <w:i w:val="false"/>
          <w:color w:val="000000"/>
          <w:sz w:val="28"/>
        </w:rPr>
        <w:t>
</w:t>
      </w:r>
      <w:r>
        <w:rPr>
          <w:rFonts w:ascii="Times New Roman"/>
          <w:b w:val="false"/>
          <w:i w:val="false"/>
          <w:color w:val="000000"/>
          <w:sz w:val="28"/>
        </w:rPr>
        <w:t>
      абзац первый пункта 29 изложить в следующей редакции:</w:t>
      </w:r>
      <w:r>
        <w:br/>
      </w:r>
      <w:r>
        <w:rPr>
          <w:rFonts w:ascii="Times New Roman"/>
          <w:b w:val="false"/>
          <w:i w:val="false"/>
          <w:color w:val="000000"/>
          <w:sz w:val="28"/>
        </w:rPr>
        <w:t>
      «29. Банк/Банк Развития по действующему кредиту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 а по новым/действующим кредитам Банк/Банк Развития принимают обязательства не взимать и не устанавливать для Предпринимателя комиссии, сборы и/или иные платежи, связанные с кредитом, за исключением:»;</w:t>
      </w:r>
      <w:r>
        <w:br/>
      </w:r>
      <w:r>
        <w:rPr>
          <w:rFonts w:ascii="Times New Roman"/>
          <w:b w:val="false"/>
          <w:i w:val="false"/>
          <w:color w:val="000000"/>
          <w:sz w:val="28"/>
        </w:rPr>
        <w:t>
</w:t>
      </w:r>
      <w:r>
        <w:rPr>
          <w:rFonts w:ascii="Times New Roman"/>
          <w:b w:val="false"/>
          <w:i w:val="false"/>
          <w:color w:val="000000"/>
          <w:sz w:val="28"/>
        </w:rPr>
        <w:t>
      пункт 30 изложить в следующей редакции:</w:t>
      </w:r>
      <w:r>
        <w:br/>
      </w:r>
      <w:r>
        <w:rPr>
          <w:rFonts w:ascii="Times New Roman"/>
          <w:b w:val="false"/>
          <w:i w:val="false"/>
          <w:color w:val="000000"/>
          <w:sz w:val="28"/>
        </w:rPr>
        <w:t>
      «30. Договор субсидирования заключается в соответствии с формой, установленной Программой:</w:t>
      </w:r>
      <w:r>
        <w:br/>
      </w:r>
      <w:r>
        <w:rPr>
          <w:rFonts w:ascii="Times New Roman"/>
          <w:b w:val="false"/>
          <w:i w:val="false"/>
          <w:color w:val="000000"/>
          <w:sz w:val="28"/>
        </w:rPr>
        <w:t>
      1) Банком/Банком Развития:</w:t>
      </w:r>
      <w:r>
        <w:br/>
      </w:r>
      <w:r>
        <w:rPr>
          <w:rFonts w:ascii="Times New Roman"/>
          <w:b w:val="false"/>
          <w:i w:val="false"/>
          <w:color w:val="000000"/>
          <w:sz w:val="28"/>
        </w:rPr>
        <w:t>
      в течение 7 рабочих дней с момента получения протокола от Координатора Программы на местном уровне по типовым проектам;</w:t>
      </w:r>
      <w:r>
        <w:br/>
      </w:r>
      <w:r>
        <w:rPr>
          <w:rFonts w:ascii="Times New Roman"/>
          <w:b w:val="false"/>
          <w:i w:val="false"/>
          <w:color w:val="000000"/>
          <w:sz w:val="28"/>
        </w:rPr>
        <w:t>
      в течение 20 рабочих дней с момента получения протокола от Координатора Программы на местном уровне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Банка/Банка Развития по проектам, имеющим особые условия.</w:t>
      </w:r>
      <w:r>
        <w:br/>
      </w:r>
      <w:r>
        <w:rPr>
          <w:rFonts w:ascii="Times New Roman"/>
          <w:b w:val="false"/>
          <w:i w:val="false"/>
          <w:color w:val="000000"/>
          <w:sz w:val="28"/>
        </w:rPr>
        <w:t>
      В случае, если Банк/Банк Развития несвоевременно заключают Договор субсидирования в сроки, установленные в подпункте 1) пункта 30 настоящих Правил, то Банк/Банк Развития уведомляет финансового агента и Координатора Программы официальным письмом с разъяснением причин задержки.</w:t>
      </w:r>
      <w:r>
        <w:br/>
      </w:r>
      <w:r>
        <w:rPr>
          <w:rFonts w:ascii="Times New Roman"/>
          <w:b w:val="false"/>
          <w:i w:val="false"/>
          <w:color w:val="000000"/>
          <w:sz w:val="28"/>
        </w:rPr>
        <w:t>
      Договор субсидирования вступает в силу с даты подписания его Предпринимателем, Банком/Банком Развития, независимо от даты его подписания финансовым агентом, при условии его соответствия установленной форме, требованиям Программы и решению РКС. При этом дата вступления в силу Договора субсидирования не подлежит корректировке со стороны финансового агента.</w:t>
      </w:r>
      <w:r>
        <w:br/>
      </w:r>
      <w:r>
        <w:rPr>
          <w:rFonts w:ascii="Times New Roman"/>
          <w:b w:val="false"/>
          <w:i w:val="false"/>
          <w:color w:val="000000"/>
          <w:sz w:val="28"/>
        </w:rPr>
        <w:t>
      В случае, если условия Договора банковского займа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Координатора Программы, Банк/Банк Развития и Предпринимателя.</w:t>
      </w:r>
      <w:r>
        <w:br/>
      </w:r>
      <w:r>
        <w:rPr>
          <w:rFonts w:ascii="Times New Roman"/>
          <w:b w:val="false"/>
          <w:i w:val="false"/>
          <w:color w:val="000000"/>
          <w:sz w:val="28"/>
        </w:rPr>
        <w:t>
      В случае устранения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Координатора Программы на местном уровне, Банка/Банка Развития с замечаниями Финансового агента, Координатор Программы направляет проект на согласование в Рабочий орган.</w:t>
      </w:r>
      <w:r>
        <w:br/>
      </w:r>
      <w:r>
        <w:rPr>
          <w:rFonts w:ascii="Times New Roman"/>
          <w:b w:val="false"/>
          <w:i w:val="false"/>
          <w:color w:val="000000"/>
          <w:sz w:val="28"/>
        </w:rPr>
        <w:t>
      Рабочий орган по результатам рассмотрения согласовывает решение о возможности Субсидирования либо отклоняет решение о субсидировании Предпринимателя. Результаты согласования направляет Финансовому агенту соответствующим письмом (при этом в копии указывает Координатора Программы на местном уровне, Банк/Банк Развития и Предпринимателя).»;</w:t>
      </w:r>
      <w:r>
        <w:br/>
      </w:r>
      <w:r>
        <w:rPr>
          <w:rFonts w:ascii="Times New Roman"/>
          <w:b w:val="false"/>
          <w:i w:val="false"/>
          <w:color w:val="000000"/>
          <w:sz w:val="28"/>
        </w:rPr>
        <w:t>
</w:t>
      </w:r>
      <w:r>
        <w:rPr>
          <w:rFonts w:ascii="Times New Roman"/>
          <w:b w:val="false"/>
          <w:i w:val="false"/>
          <w:color w:val="000000"/>
          <w:sz w:val="28"/>
        </w:rPr>
        <w:t>
      пункт 31 дополнить частями второй и третьей следующего содержания:</w:t>
      </w:r>
      <w:r>
        <w:br/>
      </w:r>
      <w:r>
        <w:rPr>
          <w:rFonts w:ascii="Times New Roman"/>
          <w:b w:val="false"/>
          <w:i w:val="false"/>
          <w:color w:val="000000"/>
          <w:sz w:val="28"/>
        </w:rPr>
        <w:t>
      «Дата выплаты Субсидируемой части ставки вознаграждения определяется Предпринимателем, Банком/Банком Развития самостоятельно. В случае, если начисление вознаграждения по кредиту начинается со дня, следующего за днем подписания Договора субсидирования Предпринимателем, Банком/Банком Развития, в период Субсидирования не включается день подписания Договора субсидирования Предпринимателем, Банком/Банком Развития.</w:t>
      </w:r>
      <w:r>
        <w:br/>
      </w:r>
      <w:r>
        <w:rPr>
          <w:rFonts w:ascii="Times New Roman"/>
          <w:b w:val="false"/>
          <w:i w:val="false"/>
          <w:color w:val="000000"/>
          <w:sz w:val="28"/>
        </w:rPr>
        <w:t>
      Срок субсидирования начинается с момента подписания Договора субсидирования Банком/Банком Развития и Предпринимателем.»;</w:t>
      </w:r>
      <w:r>
        <w:br/>
      </w:r>
      <w:r>
        <w:rPr>
          <w:rFonts w:ascii="Times New Roman"/>
          <w:b w:val="false"/>
          <w:i w:val="false"/>
          <w:color w:val="000000"/>
          <w:sz w:val="28"/>
        </w:rPr>
        <w:t>
</w:t>
      </w:r>
      <w:r>
        <w:rPr>
          <w:rFonts w:ascii="Times New Roman"/>
          <w:b w:val="false"/>
          <w:i w:val="false"/>
          <w:color w:val="000000"/>
          <w:sz w:val="28"/>
        </w:rPr>
        <w:t>
      пункт 35 изложить в следующей редакции:</w:t>
      </w:r>
      <w:r>
        <w:br/>
      </w:r>
      <w:r>
        <w:rPr>
          <w:rFonts w:ascii="Times New Roman"/>
          <w:b w:val="false"/>
          <w:i w:val="false"/>
          <w:color w:val="000000"/>
          <w:sz w:val="28"/>
        </w:rPr>
        <w:t>
      «35. Перечисление средств, предусмотренных для Субсидирования, осуществляется финансовым агентом на текущий счет в Банке/Банке Развития ежемесячно авансовыми платежами с учетом графика платежей к Договору субсидирования. Банк/Банк Развития осуществляют списание с текущего счета финансового агента суммы субсидий в порядке, установленном Программой.»;</w:t>
      </w:r>
      <w:r>
        <w:br/>
      </w:r>
      <w:r>
        <w:rPr>
          <w:rFonts w:ascii="Times New Roman"/>
          <w:b w:val="false"/>
          <w:i w:val="false"/>
          <w:color w:val="000000"/>
          <w:sz w:val="28"/>
        </w:rPr>
        <w:t>
</w:t>
      </w:r>
      <w:r>
        <w:rPr>
          <w:rFonts w:ascii="Times New Roman"/>
          <w:b w:val="false"/>
          <w:i w:val="false"/>
          <w:color w:val="000000"/>
          <w:sz w:val="28"/>
        </w:rPr>
        <w:t xml:space="preserve">
      пункты 38, 39,41, 42 изложить в следующей редакции: </w:t>
      </w:r>
      <w:r>
        <w:br/>
      </w:r>
      <w:r>
        <w:rPr>
          <w:rFonts w:ascii="Times New Roman"/>
          <w:b w:val="false"/>
          <w:i w:val="false"/>
          <w:color w:val="000000"/>
          <w:sz w:val="28"/>
        </w:rPr>
        <w:t>
      «38. По факту проведения Предпринимателем полной выплаты платежа по кредиту (основной долг и не Субсидируемой части ставки вознаграждения) Банк/Банк Развития осуществляют списание денег с текущего счета финансового агента в счет погашения Субсидируемой части ставки вознаграждения по кредиту Предпринимателя.</w:t>
      </w:r>
      <w:r>
        <w:br/>
      </w:r>
      <w:r>
        <w:rPr>
          <w:rFonts w:ascii="Times New Roman"/>
          <w:b w:val="false"/>
          <w:i w:val="false"/>
          <w:color w:val="000000"/>
          <w:sz w:val="28"/>
        </w:rPr>
        <w:t xml:space="preserve">
      39. Банк – Платежный агент/Банк/Банк Развития не производят списание средств со счета Лизинговой компании/с текущего счета Финансового агента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Финансового агента в течение 2 (двух) рабочих дней в случае: </w:t>
      </w:r>
      <w:r>
        <w:br/>
      </w:r>
      <w:r>
        <w:rPr>
          <w:rFonts w:ascii="Times New Roman"/>
          <w:b w:val="false"/>
          <w:i w:val="false"/>
          <w:color w:val="000000"/>
          <w:sz w:val="28"/>
        </w:rPr>
        <w:t>
      1) несвоевременного погашения Предпринимателем платежа по лизингу, в том числе по погашению не субсидируемой части ставки вознаграждения, перед Лизинговой компанией/Банком/Банком Развития;</w:t>
      </w:r>
      <w:r>
        <w:br/>
      </w:r>
      <w:r>
        <w:rPr>
          <w:rFonts w:ascii="Times New Roman"/>
          <w:b w:val="false"/>
          <w:i w:val="false"/>
          <w:color w:val="000000"/>
          <w:sz w:val="28"/>
        </w:rPr>
        <w:t>
      2) неисполнения Предпринимателем в течение 3 (трех) месяцев подряд обязательств по оплате платежей перед Лизинговой компанией/Банком/Банком Развития.»;</w:t>
      </w:r>
      <w:r>
        <w:br/>
      </w:r>
      <w:r>
        <w:rPr>
          <w:rFonts w:ascii="Times New Roman"/>
          <w:b w:val="false"/>
          <w:i w:val="false"/>
          <w:color w:val="000000"/>
          <w:sz w:val="28"/>
        </w:rPr>
        <w:t>
      «41. В соответствии с условиями Договора банковского займа Предпринимателя, протоколом РКС, финансовый агент вправе осуществлять перечисление субсидий в части Субсидируемой ставки вознаграждения по кредиту Предпринимателя, по которому Банком/Банком Развития предоставлен льготный период/отсрочка по выплате не Субсидируемой части ставки вознаграждения и/или погашению основного долга.</w:t>
      </w:r>
      <w:r>
        <w:br/>
      </w:r>
      <w:r>
        <w:rPr>
          <w:rFonts w:ascii="Times New Roman"/>
          <w:b w:val="false"/>
          <w:i w:val="false"/>
          <w:color w:val="000000"/>
          <w:sz w:val="28"/>
        </w:rPr>
        <w:t>
      При этом, срок льготного периода/отсрочки должен быть указан в решении РКС.</w:t>
      </w:r>
      <w:r>
        <w:br/>
      </w:r>
      <w:r>
        <w:rPr>
          <w:rFonts w:ascii="Times New Roman"/>
          <w:b w:val="false"/>
          <w:i w:val="false"/>
          <w:color w:val="000000"/>
          <w:sz w:val="28"/>
        </w:rPr>
        <w:t>
      42. В случае, если Банк/Банк Развития меняет условия действующего Договора банковского займа, Банк/Банк Развития соответствующим письмом уведомляет Координатора Программы, который в течение 7 (семь) рабочих дней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w:t>
      </w:r>
      <w:r>
        <w:rPr>
          <w:rFonts w:ascii="Times New Roman"/>
          <w:b w:val="false"/>
          <w:i w:val="false"/>
          <w:color w:val="000000"/>
          <w:sz w:val="28"/>
        </w:rPr>
        <w:t>
      в разделе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xml:space="preserve">
      пункт 47 изложить в следующей редакции: </w:t>
      </w:r>
      <w:r>
        <w:br/>
      </w:r>
      <w:r>
        <w:rPr>
          <w:rFonts w:ascii="Times New Roman"/>
          <w:b w:val="false"/>
          <w:i w:val="false"/>
          <w:color w:val="000000"/>
          <w:sz w:val="28"/>
        </w:rPr>
        <w:t>
      «47. РКС в рамках проводимого заседания осуществляет следующие действия:</w:t>
      </w:r>
      <w:r>
        <w:br/>
      </w:r>
      <w:r>
        <w:rPr>
          <w:rFonts w:ascii="Times New Roman"/>
          <w:b w:val="false"/>
          <w:i w:val="false"/>
          <w:color w:val="000000"/>
          <w:sz w:val="28"/>
        </w:rPr>
        <w:t>
      1) рассматривает вопрос, включенный в повестку дня с информацией, представленной финансовым агентом;</w:t>
      </w:r>
      <w:r>
        <w:br/>
      </w:r>
      <w:r>
        <w:rPr>
          <w:rFonts w:ascii="Times New Roman"/>
          <w:b w:val="false"/>
          <w:i w:val="false"/>
          <w:color w:val="000000"/>
          <w:sz w:val="28"/>
        </w:rPr>
        <w:t>
      2) принимает решение о прекращении либо возобновлении Субсидирования.</w:t>
      </w:r>
      <w:r>
        <w:br/>
      </w:r>
      <w:r>
        <w:rPr>
          <w:rFonts w:ascii="Times New Roman"/>
          <w:b w:val="false"/>
          <w:i w:val="false"/>
          <w:color w:val="000000"/>
          <w:sz w:val="28"/>
        </w:rPr>
        <w:t>
      При этом в решении указывается основание о прекращении/возобновлении субсидирования.</w:t>
      </w:r>
      <w:r>
        <w:br/>
      </w:r>
      <w:r>
        <w:rPr>
          <w:rFonts w:ascii="Times New Roman"/>
          <w:b w:val="false"/>
          <w:i w:val="false"/>
          <w:color w:val="000000"/>
          <w:sz w:val="28"/>
        </w:rPr>
        <w:t>
      Принятие решения о возобновлении субсидирования возможно до принятия решения РКС при условии устранения Предпринимателем причин, явившихся основанием для приостановления субсидирования.»;</w:t>
      </w:r>
      <w:r>
        <w:br/>
      </w:r>
      <w:r>
        <w:rPr>
          <w:rFonts w:ascii="Times New Roman"/>
          <w:b w:val="false"/>
          <w:i w:val="false"/>
          <w:color w:val="000000"/>
          <w:sz w:val="28"/>
        </w:rPr>
        <w:t>
</w:t>
      </w:r>
      <w:r>
        <w:rPr>
          <w:rFonts w:ascii="Times New Roman"/>
          <w:b w:val="false"/>
          <w:i w:val="false"/>
          <w:color w:val="000000"/>
          <w:sz w:val="28"/>
        </w:rPr>
        <w:t>
      пункт 49 изложить в следующей редакции:</w:t>
      </w:r>
      <w:r>
        <w:br/>
      </w:r>
      <w:r>
        <w:rPr>
          <w:rFonts w:ascii="Times New Roman"/>
          <w:b w:val="false"/>
          <w:i w:val="false"/>
          <w:color w:val="000000"/>
          <w:sz w:val="28"/>
        </w:rPr>
        <w:t>
      «49. Возобновление субсидирования по кредиту допускается при следующих причинах приостановления субсидирования:</w:t>
      </w:r>
      <w:r>
        <w:br/>
      </w:r>
      <w:r>
        <w:rPr>
          <w:rFonts w:ascii="Times New Roman"/>
          <w:b w:val="false"/>
          <w:i w:val="false"/>
          <w:color w:val="000000"/>
          <w:sz w:val="28"/>
        </w:rPr>
        <w:t>
      несоответствие проекта и/или Предпринимателя условиям Программы и/или решению РКС;</w:t>
      </w:r>
      <w:r>
        <w:br/>
      </w:r>
      <w:r>
        <w:rPr>
          <w:rFonts w:ascii="Times New Roman"/>
          <w:b w:val="false"/>
          <w:i w:val="false"/>
          <w:color w:val="000000"/>
          <w:sz w:val="28"/>
        </w:rPr>
        <w:t>
      арест счетов участника Программы и/или прохождение судебных разбирательств;</w:t>
      </w:r>
      <w:r>
        <w:br/>
      </w:r>
      <w:r>
        <w:rPr>
          <w:rFonts w:ascii="Times New Roman"/>
          <w:b w:val="false"/>
          <w:i w:val="false"/>
          <w:color w:val="000000"/>
          <w:sz w:val="28"/>
        </w:rPr>
        <w:t>
      неисполнение Предпринимателем в течение 3 (три) месяцев подряд обязательств по оплате платежей перед Банком согласно графику платежей к Договору банковского займа.</w:t>
      </w:r>
      <w:r>
        <w:br/>
      </w:r>
      <w:r>
        <w:rPr>
          <w:rFonts w:ascii="Times New Roman"/>
          <w:b w:val="false"/>
          <w:i w:val="false"/>
          <w:color w:val="000000"/>
          <w:sz w:val="28"/>
        </w:rPr>
        <w:t>
      Запрещается возобновление субсидирования по кредиту при нецелевом использовании Предпринимателем нового кредита, по которым осуществляется субсидирование.</w:t>
      </w:r>
      <w:r>
        <w:br/>
      </w:r>
      <w:r>
        <w:rPr>
          <w:rFonts w:ascii="Times New Roman"/>
          <w:b w:val="false"/>
          <w:i w:val="false"/>
          <w:color w:val="000000"/>
          <w:sz w:val="28"/>
        </w:rPr>
        <w:t xml:space="preserve">
      При принятии решения о возобновлении субсидирования Предпринимателя Финансовый агент соответствующим письмом уведомляет Банк/Банк Развития и Предпринимателя о возобновлении выплат субсидирования. </w:t>
      </w:r>
      <w:r>
        <w:br/>
      </w:r>
      <w:r>
        <w:rPr>
          <w:rFonts w:ascii="Times New Roman"/>
          <w:b w:val="false"/>
          <w:i w:val="false"/>
          <w:color w:val="000000"/>
          <w:sz w:val="28"/>
        </w:rPr>
        <w:t>
      Одновременно производит выплату субсидий, не оплаченных им за период приостановления. В случае приостановления субсидирования по причинам, указанным в подпункте 4) пункта 44 настоящих Правил, производит выплату субсидий, подлежащих к оплате с даты выхода Предпринимателя на просрочку.</w:t>
      </w:r>
      <w:r>
        <w:br/>
      </w:r>
      <w:r>
        <w:rPr>
          <w:rFonts w:ascii="Times New Roman"/>
          <w:b w:val="false"/>
          <w:i w:val="false"/>
          <w:color w:val="000000"/>
          <w:sz w:val="28"/>
        </w:rPr>
        <w:t>
      49-1.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 Банку/Банку Развития, в котором указывает дату расторжения Договора субсидирования и причину расторжения.</w:t>
      </w:r>
      <w:r>
        <w:br/>
      </w:r>
      <w:r>
        <w:rPr>
          <w:rFonts w:ascii="Times New Roman"/>
          <w:b w:val="false"/>
          <w:i w:val="false"/>
          <w:color w:val="000000"/>
          <w:sz w:val="28"/>
        </w:rPr>
        <w:t>
      49-2. В случае устранения Предпринимателем причин, явившихся основанием для прекращения субсидирования, после принятия решения о прекращении субсидирования, Банк/Банк Развития обращается Координатору Программы с письмом о вынесении вопроса на РКС. При этом в письме указывает причины прекращения субсидирования по проекту (прилагает протокол РКС) и устранение Предпринимателем причин, повлекших за собой прекращение субсидирования.</w:t>
      </w:r>
      <w:r>
        <w:br/>
      </w:r>
      <w:r>
        <w:rPr>
          <w:rFonts w:ascii="Times New Roman"/>
          <w:b w:val="false"/>
          <w:i w:val="false"/>
          <w:color w:val="000000"/>
          <w:sz w:val="28"/>
        </w:rPr>
        <w:t>
      49-3. Координатор Программы и РКС совершают действия в соответствии с процедурой и порядком, установленными в разделе 6 настоящих Правил.</w:t>
      </w:r>
      <w:r>
        <w:br/>
      </w:r>
      <w:r>
        <w:rPr>
          <w:rFonts w:ascii="Times New Roman"/>
          <w:b w:val="false"/>
          <w:i w:val="false"/>
          <w:color w:val="000000"/>
          <w:sz w:val="28"/>
        </w:rPr>
        <w:t>
      При этом, в случае принятия решения о возобновлении субсидирования, срок субсидирования не может превышать трех лет с даты первоначального заключения Договора субсидирования.</w:t>
      </w:r>
      <w:r>
        <w:br/>
      </w:r>
      <w:r>
        <w:rPr>
          <w:rFonts w:ascii="Times New Roman"/>
          <w:b w:val="false"/>
          <w:i w:val="false"/>
          <w:color w:val="000000"/>
          <w:sz w:val="28"/>
        </w:rPr>
        <w:t>
      49-4. По результатам заседания, в случае согласования решения о возобновлении субсидирования Предпринимателя, финансовый агент соответствующим письмом уведомляет Банк/Банк Развития и Предпринимателя о возобновлении выплат субсидирования.</w:t>
      </w:r>
      <w:r>
        <w:br/>
      </w:r>
      <w:r>
        <w:rPr>
          <w:rFonts w:ascii="Times New Roman"/>
          <w:b w:val="false"/>
          <w:i w:val="false"/>
          <w:color w:val="000000"/>
          <w:sz w:val="28"/>
        </w:rPr>
        <w:t>
      При этом, с момента прекращения субсидирования либо даты выхода Предпринимателя на просрочку и до принятия РКС нового решения о возобновлении субсидирования суммы субсидий Предпринимателю не возмещаются.»;</w:t>
      </w:r>
      <w:r>
        <w:br/>
      </w:r>
      <w:r>
        <w:rPr>
          <w:rFonts w:ascii="Times New Roman"/>
          <w:b w:val="false"/>
          <w:i w:val="false"/>
          <w:color w:val="000000"/>
          <w:sz w:val="28"/>
        </w:rPr>
        <w:t>
</w:t>
      </w:r>
      <w:r>
        <w:rPr>
          <w:rFonts w:ascii="Times New Roman"/>
          <w:b w:val="false"/>
          <w:i w:val="false"/>
          <w:color w:val="000000"/>
          <w:sz w:val="28"/>
        </w:rPr>
        <w:t>
      дополнить пунктом 53-1 следующего содержания:</w:t>
      </w:r>
      <w:r>
        <w:br/>
      </w:r>
      <w:r>
        <w:rPr>
          <w:rFonts w:ascii="Times New Roman"/>
          <w:b w:val="false"/>
          <w:i w:val="false"/>
          <w:color w:val="000000"/>
          <w:sz w:val="28"/>
        </w:rPr>
        <w:t>
      «53-1. В случае прекращения субсидирования ставки вознаграждения по кредиту Предпринимателя, частичного/полного досрочного погашения основного долга по кредиту Предпринимателя, Банк/Банк Развития в течение 7 (семь) рабочих дней представляет акт сверки взаиморасчетов финансовому агенту.»;</w:t>
      </w:r>
      <w:r>
        <w:br/>
      </w:r>
      <w:r>
        <w:rPr>
          <w:rFonts w:ascii="Times New Roman"/>
          <w:b w:val="false"/>
          <w:i w:val="false"/>
          <w:color w:val="000000"/>
          <w:sz w:val="28"/>
        </w:rPr>
        <w:t>
</w:t>
      </w:r>
      <w:r>
        <w:rPr>
          <w:rFonts w:ascii="Times New Roman"/>
          <w:b w:val="false"/>
          <w:i w:val="false"/>
          <w:color w:val="000000"/>
          <w:sz w:val="28"/>
        </w:rPr>
        <w:t>
      в разделе 7 «Мониторинг Программы»:</w:t>
      </w:r>
      <w:r>
        <w:br/>
      </w:r>
      <w:r>
        <w:rPr>
          <w:rFonts w:ascii="Times New Roman"/>
          <w:b w:val="false"/>
          <w:i w:val="false"/>
          <w:color w:val="000000"/>
          <w:sz w:val="28"/>
        </w:rPr>
        <w:t>
</w:t>
      </w:r>
      <w:r>
        <w:rPr>
          <w:rFonts w:ascii="Times New Roman"/>
          <w:b w:val="false"/>
          <w:i w:val="false"/>
          <w:color w:val="000000"/>
          <w:sz w:val="28"/>
        </w:rPr>
        <w:t>
      абзац четвертый пункта 54 изложить в следующей редакции:</w:t>
      </w:r>
      <w:r>
        <w:br/>
      </w:r>
      <w:r>
        <w:rPr>
          <w:rFonts w:ascii="Times New Roman"/>
          <w:b w:val="false"/>
          <w:i w:val="false"/>
          <w:color w:val="000000"/>
          <w:sz w:val="28"/>
        </w:rPr>
        <w:t>
      «мониторинг соответствия проекта и/или Предпринимателя условиям Программы и/или решению РКС.»;</w:t>
      </w:r>
      <w:r>
        <w:br/>
      </w:r>
      <w:r>
        <w:rPr>
          <w:rFonts w:ascii="Times New Roman"/>
          <w:b w:val="false"/>
          <w:i w:val="false"/>
          <w:color w:val="000000"/>
          <w:sz w:val="28"/>
        </w:rPr>
        <w:t>
</w:t>
      </w:r>
      <w:r>
        <w:rPr>
          <w:rFonts w:ascii="Times New Roman"/>
          <w:b w:val="false"/>
          <w:i w:val="false"/>
          <w:color w:val="000000"/>
          <w:sz w:val="28"/>
        </w:rPr>
        <w:t>
      в разделе 8 «Предоставление поддержки по развитию производственной (индустриальной) инфраструктуры Предпринимателям»:</w:t>
      </w:r>
      <w:r>
        <w:br/>
      </w:r>
      <w:r>
        <w:rPr>
          <w:rFonts w:ascii="Times New Roman"/>
          <w:b w:val="false"/>
          <w:i w:val="false"/>
          <w:color w:val="000000"/>
          <w:sz w:val="28"/>
        </w:rPr>
        <w:t>
</w:t>
      </w:r>
      <w:r>
        <w:rPr>
          <w:rFonts w:ascii="Times New Roman"/>
          <w:b w:val="false"/>
          <w:i w:val="false"/>
          <w:color w:val="000000"/>
          <w:sz w:val="28"/>
        </w:rPr>
        <w:t>
      дополнить пунктом 60-1 следующего содержания:</w:t>
      </w:r>
      <w:r>
        <w:br/>
      </w:r>
      <w:r>
        <w:rPr>
          <w:rFonts w:ascii="Times New Roman"/>
          <w:b w:val="false"/>
          <w:i w:val="false"/>
          <w:color w:val="000000"/>
          <w:sz w:val="28"/>
        </w:rPr>
        <w:t>
      «60-1. Производственная (индустриальная) инфраструктура подводится также для бизнес-инкубаторов.»;</w:t>
      </w:r>
      <w:r>
        <w:br/>
      </w:r>
      <w:r>
        <w:rPr>
          <w:rFonts w:ascii="Times New Roman"/>
          <w:b w:val="false"/>
          <w:i w:val="false"/>
          <w:color w:val="000000"/>
          <w:sz w:val="28"/>
        </w:rPr>
        <w:t>
</w:t>
      </w:r>
      <w:r>
        <w:rPr>
          <w:rFonts w:ascii="Times New Roman"/>
          <w:b w:val="false"/>
          <w:i w:val="false"/>
          <w:color w:val="000000"/>
          <w:sz w:val="28"/>
        </w:rPr>
        <w:t>
      раздел 9 «Предоставление сервисной поддержки субъектам частного предпринимательства» исключить;</w:t>
      </w:r>
      <w:r>
        <w:br/>
      </w:r>
      <w:r>
        <w:rPr>
          <w:rFonts w:ascii="Times New Roman"/>
          <w:b w:val="false"/>
          <w:i w:val="false"/>
          <w:color w:val="000000"/>
          <w:sz w:val="28"/>
        </w:rPr>
        <w:t>
</w:t>
      </w:r>
      <w:r>
        <w:rPr>
          <w:rFonts w:ascii="Times New Roman"/>
          <w:b w:val="false"/>
          <w:i w:val="false"/>
          <w:color w:val="000000"/>
          <w:sz w:val="28"/>
        </w:rPr>
        <w:t>
      в Правилах субсидирования ставки вознаграждения по кредитам банков второго уровня субъектам частного предпринимательства в рамках второго направления «Оздоровление предпринимательского сектора»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1 «Общие положения»:</w:t>
      </w:r>
      <w:r>
        <w:br/>
      </w:r>
      <w:r>
        <w:rPr>
          <w:rFonts w:ascii="Times New Roman"/>
          <w:b w:val="false"/>
          <w:i w:val="false"/>
          <w:color w:val="000000"/>
          <w:sz w:val="28"/>
        </w:rPr>
        <w:t>
</w:t>
      </w:r>
      <w:r>
        <w:rPr>
          <w:rFonts w:ascii="Times New Roman"/>
          <w:b w:val="false"/>
          <w:i w:val="false"/>
          <w:color w:val="000000"/>
          <w:sz w:val="28"/>
        </w:rPr>
        <w:t>
      абзац второй пункта 3 изложить в следующей редакции:</w:t>
      </w:r>
      <w:r>
        <w:br/>
      </w:r>
      <w:r>
        <w:rPr>
          <w:rFonts w:ascii="Times New Roman"/>
          <w:b w:val="false"/>
          <w:i w:val="false"/>
          <w:color w:val="000000"/>
          <w:sz w:val="28"/>
        </w:rPr>
        <w:t>
      «субсидирование Должнику-предпринимателю части ставки вознаграждения по действующим кредитам Банков/Банка Развития (на момент одобрения) и на новую задолженность в рамках действующей кредитной линии, которая возникает после одобрения проекта;»;</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Рабочий орган в течение 10 (десять) рабочих дней после заключения договора с Финансовым агентом на перечисление средств для субсидирования ставки вознаграждения по кредитам Банка/Банка Развития перечисляет Финансовому агенту часть денежных средств в размере 30 % от суммы, предусмотренной для Субсидирования по второму направлению Программы в соответствующем финансовом году, в порядке, предусмотренном законодательством Республики Казахстан. Последующие платежи будут осуществляться в соответствии с согласованным графиком платежей.»;</w:t>
      </w:r>
      <w:r>
        <w:br/>
      </w:r>
      <w:r>
        <w:rPr>
          <w:rFonts w:ascii="Times New Roman"/>
          <w:b w:val="false"/>
          <w:i w:val="false"/>
          <w:color w:val="000000"/>
          <w:sz w:val="28"/>
        </w:rPr>
        <w:t>
</w:t>
      </w:r>
      <w:r>
        <w:rPr>
          <w:rFonts w:ascii="Times New Roman"/>
          <w:b w:val="false"/>
          <w:i w:val="false"/>
          <w:color w:val="000000"/>
          <w:sz w:val="28"/>
        </w:rPr>
        <w:t>
      раздел 2 «Термины и определения»:</w:t>
      </w:r>
      <w:r>
        <w:br/>
      </w:r>
      <w:r>
        <w:rPr>
          <w:rFonts w:ascii="Times New Roman"/>
          <w:b w:val="false"/>
          <w:i w:val="false"/>
          <w:color w:val="000000"/>
          <w:sz w:val="28"/>
        </w:rPr>
        <w:t>
</w:t>
      </w:r>
      <w:r>
        <w:rPr>
          <w:rFonts w:ascii="Times New Roman"/>
          <w:b w:val="false"/>
          <w:i w:val="false"/>
          <w:color w:val="000000"/>
          <w:sz w:val="28"/>
        </w:rPr>
        <w:t xml:space="preserve">
      дополнить строкой следующего содержания: </w:t>
      </w:r>
      <w:r>
        <w:br/>
      </w:r>
      <w:r>
        <w:rPr>
          <w:rFonts w:ascii="Times New Roman"/>
          <w:b w:val="false"/>
          <w:i w:val="false"/>
          <w:color w:val="000000"/>
          <w:sz w:val="28"/>
        </w:rPr>
        <w:t>
      «Рабочая группа - Рабочая группа при Государственной комиссии по вопросам модернизации экономики Республики Казахстан, реализации второго и четвертого направлений Программы, состав которой утверждается решением Правительства;»;</w:t>
      </w:r>
      <w:r>
        <w:br/>
      </w:r>
      <w:r>
        <w:rPr>
          <w:rFonts w:ascii="Times New Roman"/>
          <w:b w:val="false"/>
          <w:i w:val="false"/>
          <w:color w:val="000000"/>
          <w:sz w:val="28"/>
        </w:rPr>
        <w:t>
</w:t>
      </w:r>
      <w:r>
        <w:rPr>
          <w:rFonts w:ascii="Times New Roman"/>
          <w:b w:val="false"/>
          <w:i w:val="false"/>
          <w:color w:val="000000"/>
          <w:sz w:val="28"/>
        </w:rPr>
        <w:t>
      в разделе 3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Субсидированию не подлежат кредиты:</w:t>
      </w:r>
      <w:r>
        <w:br/>
      </w:r>
      <w:r>
        <w:rPr>
          <w:rFonts w:ascii="Times New Roman"/>
          <w:b w:val="false"/>
          <w:i w:val="false"/>
          <w:color w:val="000000"/>
          <w:sz w:val="28"/>
        </w:rPr>
        <w:t>
      1) выданные на Проекты, предусматривающие выпуск подакцизных товаров;</w:t>
      </w:r>
      <w:r>
        <w:br/>
      </w:r>
      <w:r>
        <w:rPr>
          <w:rFonts w:ascii="Times New Roman"/>
          <w:b w:val="false"/>
          <w:i w:val="false"/>
          <w:color w:val="000000"/>
          <w:sz w:val="28"/>
        </w:rPr>
        <w:t>
      2) по которым прямыми кредиторами являются Государственные институты развития, за исключением Банка Развития;</w:t>
      </w:r>
      <w:r>
        <w:br/>
      </w:r>
      <w:r>
        <w:rPr>
          <w:rFonts w:ascii="Times New Roman"/>
          <w:b w:val="false"/>
          <w:i w:val="false"/>
          <w:color w:val="000000"/>
          <w:sz w:val="28"/>
        </w:rPr>
        <w:t>
      3)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w:t>
      </w:r>
      <w:r>
        <w:rPr>
          <w:rFonts w:ascii="Times New Roman"/>
          <w:b w:val="false"/>
          <w:i w:val="false"/>
          <w:color w:val="000000"/>
          <w:sz w:val="28"/>
        </w:rPr>
        <w:t>
      абзац второй пункта 12 изложить в следующей редакции:</w:t>
      </w:r>
      <w:r>
        <w:br/>
      </w:r>
      <w:r>
        <w:rPr>
          <w:rFonts w:ascii="Times New Roman"/>
          <w:b w:val="false"/>
          <w:i w:val="false"/>
          <w:color w:val="000000"/>
          <w:sz w:val="28"/>
        </w:rPr>
        <w:t>
      «в металлургической промышленности, осуществляющих переработку минерального сырья и включенных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2012 года № 1771;»;</w:t>
      </w:r>
      <w:r>
        <w:br/>
      </w:r>
      <w:r>
        <w:rPr>
          <w:rFonts w:ascii="Times New Roman"/>
          <w:b w:val="false"/>
          <w:i w:val="false"/>
          <w:color w:val="000000"/>
          <w:sz w:val="28"/>
        </w:rPr>
        <w:t>
</w:t>
      </w:r>
      <w:r>
        <w:rPr>
          <w:rFonts w:ascii="Times New Roman"/>
          <w:b w:val="false"/>
          <w:i w:val="false"/>
          <w:color w:val="000000"/>
          <w:sz w:val="28"/>
        </w:rPr>
        <w:t>
      пункт 18 изложить в следующей редакции:</w:t>
      </w:r>
      <w:r>
        <w:br/>
      </w:r>
      <w:r>
        <w:rPr>
          <w:rFonts w:ascii="Times New Roman"/>
          <w:b w:val="false"/>
          <w:i w:val="false"/>
          <w:color w:val="000000"/>
          <w:sz w:val="28"/>
        </w:rPr>
        <w:t>
      «18. Срок Субсидирования не может превышать 3 (три) года. При этом, срок субсидирования проекта исчисляется с даты заключения первоначального Договора субсидирования.»;</w:t>
      </w:r>
      <w:r>
        <w:br/>
      </w:r>
      <w:r>
        <w:rPr>
          <w:rFonts w:ascii="Times New Roman"/>
          <w:b w:val="false"/>
          <w:i w:val="false"/>
          <w:color w:val="000000"/>
          <w:sz w:val="28"/>
        </w:rPr>
        <w:t>
</w:t>
      </w:r>
      <w:r>
        <w:rPr>
          <w:rFonts w:ascii="Times New Roman"/>
          <w:b w:val="false"/>
          <w:i w:val="false"/>
          <w:color w:val="000000"/>
          <w:sz w:val="28"/>
        </w:rPr>
        <w:t>
      в разделе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в пункте 35:</w:t>
      </w:r>
      <w:r>
        <w:br/>
      </w:r>
      <w:r>
        <w:rPr>
          <w:rFonts w:ascii="Times New Roman"/>
          <w:b w:val="false"/>
          <w:i w:val="false"/>
          <w:color w:val="000000"/>
          <w:sz w:val="28"/>
        </w:rPr>
        <w:t>
</w:t>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Банк/Банк Развития самостоятельно несет ответственность за исполнение/неисполнение содержания решения Банка/Банка Развития;»;</w:t>
      </w:r>
      <w:r>
        <w:br/>
      </w:r>
      <w:r>
        <w:rPr>
          <w:rFonts w:ascii="Times New Roman"/>
          <w:b w:val="false"/>
          <w:i w:val="false"/>
          <w:color w:val="000000"/>
          <w:sz w:val="28"/>
        </w:rPr>
        <w:t>
</w:t>
      </w:r>
      <w:r>
        <w:rPr>
          <w:rFonts w:ascii="Times New Roman"/>
          <w:b w:val="false"/>
          <w:i w:val="false"/>
          <w:color w:val="000000"/>
          <w:sz w:val="28"/>
        </w:rPr>
        <w:t>
      пункты 44, 45 и 46 изложить в следующей редакции:</w:t>
      </w:r>
      <w:r>
        <w:br/>
      </w:r>
      <w:r>
        <w:rPr>
          <w:rFonts w:ascii="Times New Roman"/>
          <w:b w:val="false"/>
          <w:i w:val="false"/>
          <w:color w:val="000000"/>
          <w:sz w:val="28"/>
        </w:rPr>
        <w:t>
      «44. После получения документов от АФК Финансовый агент осуществляет рассмотрение информации о Должнике, вырабатывает рекомендации по его Субсидированию/несубсидированию и направляет все материалы в Рабочий орган.</w:t>
      </w:r>
      <w:r>
        <w:br/>
      </w:r>
      <w:r>
        <w:rPr>
          <w:rFonts w:ascii="Times New Roman"/>
          <w:b w:val="false"/>
          <w:i w:val="false"/>
          <w:color w:val="000000"/>
          <w:sz w:val="28"/>
        </w:rPr>
        <w:t>
      45. Министерство сельского хозяйства Республики Казахстан ежемесячно представляет Рабочему органу перечень субъектов частного предпринимательства, получающих от него государственную поддержку в форме Субсидирования.</w:t>
      </w:r>
      <w:r>
        <w:br/>
      </w:r>
      <w:r>
        <w:rPr>
          <w:rFonts w:ascii="Times New Roman"/>
          <w:b w:val="false"/>
          <w:i w:val="false"/>
          <w:color w:val="000000"/>
          <w:sz w:val="28"/>
        </w:rPr>
        <w:t>
      46. Рабочий орган после получения всех документов и информации выносит материалы Должников, согласовавших Планы оздоровления с Комитетом кредиторов, со своими рекомендациями на рассмотрение Рабочей группы.»;</w:t>
      </w:r>
      <w:r>
        <w:br/>
      </w:r>
      <w:r>
        <w:rPr>
          <w:rFonts w:ascii="Times New Roman"/>
          <w:b w:val="false"/>
          <w:i w:val="false"/>
          <w:color w:val="000000"/>
          <w:sz w:val="28"/>
        </w:rPr>
        <w:t>
</w:t>
      </w:r>
      <w:r>
        <w:rPr>
          <w:rFonts w:ascii="Times New Roman"/>
          <w:b w:val="false"/>
          <w:i w:val="false"/>
          <w:color w:val="000000"/>
          <w:sz w:val="28"/>
        </w:rPr>
        <w:t>
      абзац первый пункта 47 изложить в следующей редакции:</w:t>
      </w:r>
      <w:r>
        <w:br/>
      </w:r>
      <w:r>
        <w:rPr>
          <w:rFonts w:ascii="Times New Roman"/>
          <w:b w:val="false"/>
          <w:i w:val="false"/>
          <w:color w:val="000000"/>
          <w:sz w:val="28"/>
        </w:rPr>
        <w:t>
      «47. Рабочий орган до момента направления документов на Рабочую группу проводит:»;</w:t>
      </w:r>
      <w:r>
        <w:br/>
      </w:r>
      <w:r>
        <w:rPr>
          <w:rFonts w:ascii="Times New Roman"/>
          <w:b w:val="false"/>
          <w:i w:val="false"/>
          <w:color w:val="000000"/>
          <w:sz w:val="28"/>
        </w:rPr>
        <w:t>
</w:t>
      </w:r>
      <w:r>
        <w:rPr>
          <w:rFonts w:ascii="Times New Roman"/>
          <w:b w:val="false"/>
          <w:i w:val="false"/>
          <w:color w:val="000000"/>
          <w:sz w:val="28"/>
        </w:rPr>
        <w:t>
      в разделе 5 «Механизм Субсидирования»:</w:t>
      </w:r>
      <w:r>
        <w:br/>
      </w:r>
      <w:r>
        <w:rPr>
          <w:rFonts w:ascii="Times New Roman"/>
          <w:b w:val="false"/>
          <w:i w:val="false"/>
          <w:color w:val="000000"/>
          <w:sz w:val="28"/>
        </w:rPr>
        <w:t>
</w:t>
      </w:r>
      <w:r>
        <w:rPr>
          <w:rFonts w:ascii="Times New Roman"/>
          <w:b w:val="false"/>
          <w:i w:val="false"/>
          <w:color w:val="000000"/>
          <w:sz w:val="28"/>
        </w:rPr>
        <w:t>
      пункт 57 изложить в следующей редакции:</w:t>
      </w:r>
      <w:r>
        <w:br/>
      </w:r>
      <w:r>
        <w:rPr>
          <w:rFonts w:ascii="Times New Roman"/>
          <w:b w:val="false"/>
          <w:i w:val="false"/>
          <w:color w:val="000000"/>
          <w:sz w:val="28"/>
        </w:rPr>
        <w:t>
      «57. Перечисление средств, предусмотренных для Субсидирования, осуществляется Финансовым агентом на текущий счет в Банке/Банке Развития ежемесячно авансовыми платежами с учетом графика платежей к Договору субсидирования.»;</w:t>
      </w:r>
      <w:r>
        <w:br/>
      </w:r>
      <w:r>
        <w:rPr>
          <w:rFonts w:ascii="Times New Roman"/>
          <w:b w:val="false"/>
          <w:i w:val="false"/>
          <w:color w:val="000000"/>
          <w:sz w:val="28"/>
        </w:rPr>
        <w:t>
</w:t>
      </w:r>
      <w:r>
        <w:rPr>
          <w:rFonts w:ascii="Times New Roman"/>
          <w:b w:val="false"/>
          <w:i w:val="false"/>
          <w:color w:val="000000"/>
          <w:sz w:val="28"/>
        </w:rPr>
        <w:t>
      пункт 59 изложить в следующей редакции:</w:t>
      </w:r>
      <w:r>
        <w:br/>
      </w:r>
      <w:r>
        <w:rPr>
          <w:rFonts w:ascii="Times New Roman"/>
          <w:b w:val="false"/>
          <w:i w:val="false"/>
          <w:color w:val="000000"/>
          <w:sz w:val="28"/>
        </w:rPr>
        <w:t xml:space="preserve">
      «59. Банк – Платежный агент/Банк/Банк Развития не производят списание средств со счета Лизинговой компании/с текущего счета Финансового агента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Финансового агента в течение 2 (двух) рабочих дней в случае: </w:t>
      </w:r>
      <w:r>
        <w:br/>
      </w:r>
      <w:r>
        <w:rPr>
          <w:rFonts w:ascii="Times New Roman"/>
          <w:b w:val="false"/>
          <w:i w:val="false"/>
          <w:color w:val="000000"/>
          <w:sz w:val="28"/>
        </w:rPr>
        <w:t>
      1) несвоевременного погашения Предпринимателем платежа по лизингу, в том числе по погашению не субсидируемой части ставки вознаграждения, перед Лизинговой компанией/Банком/Банком Развития;</w:t>
      </w:r>
      <w:r>
        <w:br/>
      </w:r>
      <w:r>
        <w:rPr>
          <w:rFonts w:ascii="Times New Roman"/>
          <w:b w:val="false"/>
          <w:i w:val="false"/>
          <w:color w:val="000000"/>
          <w:sz w:val="28"/>
        </w:rPr>
        <w:t>
      2) неисполнения Предпринимателем в течение 3 (трех) месяцев подряд обязательств по оплате платежей перед Лизинговой компанией/Банком/Банком Развития.»;</w:t>
      </w:r>
      <w:r>
        <w:br/>
      </w:r>
      <w:r>
        <w:rPr>
          <w:rFonts w:ascii="Times New Roman"/>
          <w:b w:val="false"/>
          <w:i w:val="false"/>
          <w:color w:val="000000"/>
          <w:sz w:val="28"/>
        </w:rPr>
        <w:t>
</w:t>
      </w:r>
      <w:r>
        <w:rPr>
          <w:rFonts w:ascii="Times New Roman"/>
          <w:b w:val="false"/>
          <w:i w:val="false"/>
          <w:color w:val="000000"/>
          <w:sz w:val="28"/>
        </w:rPr>
        <w:t>
      пункт 63-1 изложить в следующей редакции:</w:t>
      </w:r>
      <w:r>
        <w:br/>
      </w:r>
      <w:r>
        <w:rPr>
          <w:rFonts w:ascii="Times New Roman"/>
          <w:b w:val="false"/>
          <w:i w:val="false"/>
          <w:color w:val="000000"/>
          <w:sz w:val="28"/>
        </w:rPr>
        <w:t>
      «63-1. В случае, если Банк/Банк Развития меняют условия действующего Договора банковского займа (сумму кредита, ставку вознаграждения, срок выплаты вознаграждения, предоставление отсрочки по выплате основного долга и/или вознаграждения), Финансовый агент на основании соответствующего письма, полученного от Банка/Банка Развития, уведомляют Рабочий орган. При этом, в письме Финансового агента должны быть четко отражены все изменения условия действующего Договора банковского займа.»;</w:t>
      </w:r>
      <w:r>
        <w:br/>
      </w:r>
      <w:r>
        <w:rPr>
          <w:rFonts w:ascii="Times New Roman"/>
          <w:b w:val="false"/>
          <w:i w:val="false"/>
          <w:color w:val="000000"/>
          <w:sz w:val="28"/>
        </w:rPr>
        <w:t>
</w:t>
      </w:r>
      <w:r>
        <w:rPr>
          <w:rFonts w:ascii="Times New Roman"/>
          <w:b w:val="false"/>
          <w:i w:val="false"/>
          <w:color w:val="000000"/>
          <w:sz w:val="28"/>
        </w:rPr>
        <w:t>
      в разделе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абзац третий пункта 66 изложить в следующей редакции:</w:t>
      </w:r>
      <w:r>
        <w:br/>
      </w:r>
      <w:r>
        <w:rPr>
          <w:rFonts w:ascii="Times New Roman"/>
          <w:b w:val="false"/>
          <w:i w:val="false"/>
          <w:color w:val="000000"/>
          <w:sz w:val="28"/>
        </w:rPr>
        <w:t>
      «Рабочий орган для вынесения вопроса на рассмотрение Рабочей группы для принятия решения о прекращении/возобновлении Субсидирования путем направления письма с информацией об основаниях приостановления.»;</w:t>
      </w:r>
      <w:r>
        <w:br/>
      </w:r>
      <w:r>
        <w:rPr>
          <w:rFonts w:ascii="Times New Roman"/>
          <w:b w:val="false"/>
          <w:i w:val="false"/>
          <w:color w:val="000000"/>
          <w:sz w:val="28"/>
        </w:rPr>
        <w:t>
</w:t>
      </w:r>
      <w:r>
        <w:rPr>
          <w:rFonts w:ascii="Times New Roman"/>
          <w:b w:val="false"/>
          <w:i w:val="false"/>
          <w:color w:val="000000"/>
          <w:sz w:val="28"/>
        </w:rPr>
        <w:t>
      пункт 70 изложить в следующей редакции:</w:t>
      </w:r>
      <w:r>
        <w:br/>
      </w:r>
      <w:r>
        <w:rPr>
          <w:rFonts w:ascii="Times New Roman"/>
          <w:b w:val="false"/>
          <w:i w:val="false"/>
          <w:color w:val="000000"/>
          <w:sz w:val="28"/>
        </w:rPr>
        <w:t>
      «70. В случае прекращения Субсидирования Банк/Банк Развития вправе по действующему кредиту установить Должнику ранее действовавшие условия финансирования (в том числе ставку вознаграждения, комиссии, сборы и/или иные платежи и прочие условия), до заключения Договора субсидирования.»;</w:t>
      </w:r>
      <w:r>
        <w:br/>
      </w:r>
      <w:r>
        <w:rPr>
          <w:rFonts w:ascii="Times New Roman"/>
          <w:b w:val="false"/>
          <w:i w:val="false"/>
          <w:color w:val="000000"/>
          <w:sz w:val="28"/>
        </w:rPr>
        <w:t>
</w:t>
      </w:r>
      <w:r>
        <w:rPr>
          <w:rFonts w:ascii="Times New Roman"/>
          <w:b w:val="false"/>
          <w:i w:val="false"/>
          <w:color w:val="000000"/>
          <w:sz w:val="28"/>
        </w:rPr>
        <w:t>
      дополнить пунктом 70-1 следующего содержания:</w:t>
      </w:r>
      <w:r>
        <w:br/>
      </w:r>
      <w:r>
        <w:rPr>
          <w:rFonts w:ascii="Times New Roman"/>
          <w:b w:val="false"/>
          <w:i w:val="false"/>
          <w:color w:val="000000"/>
          <w:sz w:val="28"/>
        </w:rPr>
        <w:t>
      «70-1. В случае прекращения субсидирования Должнику, частичного/полного досрочного погашения основного долга по кредиту Должником, Банк/Банк Развития представляют акт сверки взаиморасчетов финансовому агенту в течение 7 (семи) рабочих дней.»;</w:t>
      </w:r>
      <w:r>
        <w:br/>
      </w:r>
      <w:r>
        <w:rPr>
          <w:rFonts w:ascii="Times New Roman"/>
          <w:b w:val="false"/>
          <w:i w:val="false"/>
          <w:color w:val="000000"/>
          <w:sz w:val="28"/>
        </w:rPr>
        <w:t>
</w:t>
      </w:r>
      <w:r>
        <w:rPr>
          <w:rFonts w:ascii="Times New Roman"/>
          <w:b w:val="false"/>
          <w:i w:val="false"/>
          <w:color w:val="000000"/>
          <w:sz w:val="28"/>
        </w:rPr>
        <w:t>
      в разделе 7 «Мониторинг Программы»:</w:t>
      </w:r>
      <w:r>
        <w:br/>
      </w:r>
      <w:r>
        <w:rPr>
          <w:rFonts w:ascii="Times New Roman"/>
          <w:b w:val="false"/>
          <w:i w:val="false"/>
          <w:color w:val="000000"/>
          <w:sz w:val="28"/>
        </w:rPr>
        <w:t>
</w:t>
      </w:r>
      <w:r>
        <w:rPr>
          <w:rFonts w:ascii="Times New Roman"/>
          <w:b w:val="false"/>
          <w:i w:val="false"/>
          <w:color w:val="000000"/>
          <w:sz w:val="28"/>
        </w:rPr>
        <w:t>
      пункт 71 изложить в следующей редакции:</w:t>
      </w:r>
      <w:r>
        <w:br/>
      </w:r>
      <w:r>
        <w:rPr>
          <w:rFonts w:ascii="Times New Roman"/>
          <w:b w:val="false"/>
          <w:i w:val="false"/>
          <w:color w:val="000000"/>
          <w:sz w:val="28"/>
        </w:rPr>
        <w:t>
      «71. Мониторинг реализации Программы осуществляется Финансовым агентом, к функциям которого относятся:</w:t>
      </w:r>
      <w:r>
        <w:br/>
      </w:r>
      <w:r>
        <w:rPr>
          <w:rFonts w:ascii="Times New Roman"/>
          <w:b w:val="false"/>
          <w:i w:val="false"/>
          <w:color w:val="000000"/>
          <w:sz w:val="28"/>
        </w:rPr>
        <w:t>
      мониторинг платежной дисциплины Должника на основании данных, представляемых Банком;</w:t>
      </w:r>
      <w:r>
        <w:br/>
      </w:r>
      <w:r>
        <w:rPr>
          <w:rFonts w:ascii="Times New Roman"/>
          <w:b w:val="false"/>
          <w:i w:val="false"/>
          <w:color w:val="000000"/>
          <w:sz w:val="28"/>
        </w:rPr>
        <w:t>
      мониторинг соответствия проекта и/или Должника условиям Программы и/или решению Рабочей группы;</w:t>
      </w:r>
      <w:r>
        <w:br/>
      </w:r>
      <w:r>
        <w:rPr>
          <w:rFonts w:ascii="Times New Roman"/>
          <w:b w:val="false"/>
          <w:i w:val="false"/>
          <w:color w:val="000000"/>
          <w:sz w:val="28"/>
        </w:rPr>
        <w:t>
      мониторинг исполнения Плана оздоровления.»;</w:t>
      </w:r>
      <w:r>
        <w:br/>
      </w:r>
      <w:r>
        <w:rPr>
          <w:rFonts w:ascii="Times New Roman"/>
          <w:b w:val="false"/>
          <w:i w:val="false"/>
          <w:color w:val="000000"/>
          <w:sz w:val="28"/>
        </w:rPr>
        <w:t>
</w:t>
      </w:r>
      <w:r>
        <w:rPr>
          <w:rFonts w:ascii="Times New Roman"/>
          <w:b w:val="false"/>
          <w:i w:val="false"/>
          <w:color w:val="000000"/>
          <w:sz w:val="28"/>
        </w:rPr>
        <w:t>
      в Правилах гарантирования по кредитам банков второго уровня субъектам частного предпринимательства в рамках первого направления «Поддержка новых бизнес-инициатив»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2 «Термины и определения»:</w:t>
      </w:r>
      <w:r>
        <w:br/>
      </w:r>
      <w:r>
        <w:rPr>
          <w:rFonts w:ascii="Times New Roman"/>
          <w:b w:val="false"/>
          <w:i w:val="false"/>
          <w:color w:val="000000"/>
          <w:sz w:val="28"/>
        </w:rPr>
        <w:t>
</w:t>
      </w:r>
      <w:r>
        <w:rPr>
          <w:rFonts w:ascii="Times New Roman"/>
          <w:b w:val="false"/>
          <w:i w:val="false"/>
          <w:color w:val="000000"/>
          <w:sz w:val="28"/>
        </w:rPr>
        <w:t>
      строку «Начинающий        субъект частного предпринимательства,</w:t>
      </w:r>
      <w:r>
        <w:br/>
      </w:r>
      <w:r>
        <w:rPr>
          <w:rFonts w:ascii="Times New Roman"/>
          <w:b w:val="false"/>
          <w:i w:val="false"/>
          <w:color w:val="000000"/>
          <w:sz w:val="28"/>
        </w:rPr>
        <w:t>
             предприниматель    срок государственной регистрации</w:t>
      </w:r>
      <w:r>
        <w:br/>
      </w:r>
      <w:r>
        <w:rPr>
          <w:rFonts w:ascii="Times New Roman"/>
          <w:b w:val="false"/>
          <w:i w:val="false"/>
          <w:color w:val="000000"/>
          <w:sz w:val="28"/>
        </w:rPr>
        <w:t>
                                которого в качестве индивидуального</w:t>
      </w:r>
      <w:r>
        <w:br/>
      </w:r>
      <w:r>
        <w:rPr>
          <w:rFonts w:ascii="Times New Roman"/>
          <w:b w:val="false"/>
          <w:i w:val="false"/>
          <w:color w:val="000000"/>
          <w:sz w:val="28"/>
        </w:rPr>
        <w:t>
                                предпринимателя или юридического лица</w:t>
      </w:r>
      <w:r>
        <w:br/>
      </w:r>
      <w:r>
        <w:rPr>
          <w:rFonts w:ascii="Times New Roman"/>
          <w:b w:val="false"/>
          <w:i w:val="false"/>
          <w:color w:val="000000"/>
          <w:sz w:val="28"/>
        </w:rPr>
        <w:t>
                                составляет на момент обращения за</w:t>
      </w:r>
      <w:r>
        <w:br/>
      </w:r>
      <w:r>
        <w:rPr>
          <w:rFonts w:ascii="Times New Roman"/>
          <w:b w:val="false"/>
          <w:i w:val="false"/>
          <w:color w:val="000000"/>
          <w:sz w:val="28"/>
        </w:rPr>
        <w:t>
                                государственной поддержкой менее</w:t>
      </w:r>
      <w:r>
        <w:br/>
      </w:r>
      <w:r>
        <w:rPr>
          <w:rFonts w:ascii="Times New Roman"/>
          <w:b w:val="false"/>
          <w:i w:val="false"/>
          <w:color w:val="000000"/>
          <w:sz w:val="28"/>
        </w:rPr>
        <w:t>
                                одного календарного года, не имеющий</w:t>
      </w:r>
      <w:r>
        <w:br/>
      </w:r>
      <w:r>
        <w:rPr>
          <w:rFonts w:ascii="Times New Roman"/>
          <w:b w:val="false"/>
          <w:i w:val="false"/>
          <w:color w:val="000000"/>
          <w:sz w:val="28"/>
        </w:rPr>
        <w:t>
                                кредитной истории, связанной с</w:t>
      </w:r>
      <w:r>
        <w:br/>
      </w:r>
      <w:r>
        <w:rPr>
          <w:rFonts w:ascii="Times New Roman"/>
          <w:b w:val="false"/>
          <w:i w:val="false"/>
          <w:color w:val="000000"/>
          <w:sz w:val="28"/>
        </w:rPr>
        <w:t>
                                предпринимательской деятельностью»</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«Начинающий               субъект частного предпринимательства,</w:t>
      </w:r>
      <w:r>
        <w:br/>
      </w:r>
      <w:r>
        <w:rPr>
          <w:rFonts w:ascii="Times New Roman"/>
          <w:b w:val="false"/>
          <w:i w:val="false"/>
          <w:color w:val="000000"/>
          <w:sz w:val="28"/>
        </w:rPr>
        <w:t>
      предприниматель           срок государственной регистрации</w:t>
      </w:r>
      <w:r>
        <w:br/>
      </w:r>
      <w:r>
        <w:rPr>
          <w:rFonts w:ascii="Times New Roman"/>
          <w:b w:val="false"/>
          <w:i w:val="false"/>
          <w:color w:val="000000"/>
          <w:sz w:val="28"/>
        </w:rPr>
        <w:t>
                                которого в качестве индивидуального</w:t>
      </w:r>
      <w:r>
        <w:br/>
      </w:r>
      <w:r>
        <w:rPr>
          <w:rFonts w:ascii="Times New Roman"/>
          <w:b w:val="false"/>
          <w:i w:val="false"/>
          <w:color w:val="000000"/>
          <w:sz w:val="28"/>
        </w:rPr>
        <w:t>
                                предпринимателя или юридического лица</w:t>
      </w:r>
      <w:r>
        <w:br/>
      </w:r>
      <w:r>
        <w:rPr>
          <w:rFonts w:ascii="Times New Roman"/>
          <w:b w:val="false"/>
          <w:i w:val="false"/>
          <w:color w:val="000000"/>
          <w:sz w:val="28"/>
        </w:rPr>
        <w:t>
                                составляет на момент обращения в Банк                                  за кредитом менее одного календарного</w:t>
      </w:r>
      <w:r>
        <w:br/>
      </w:r>
      <w:r>
        <w:rPr>
          <w:rFonts w:ascii="Times New Roman"/>
          <w:b w:val="false"/>
          <w:i w:val="false"/>
          <w:color w:val="000000"/>
          <w:sz w:val="28"/>
        </w:rPr>
        <w:t>
                                года, не имеющий кредитной истории,</w:t>
      </w:r>
      <w:r>
        <w:br/>
      </w:r>
      <w:r>
        <w:rPr>
          <w:rFonts w:ascii="Times New Roman"/>
          <w:b w:val="false"/>
          <w:i w:val="false"/>
          <w:color w:val="000000"/>
          <w:sz w:val="28"/>
        </w:rPr>
        <w:t>
                                связанной с предпринимательской</w:t>
      </w:r>
      <w:r>
        <w:br/>
      </w:r>
      <w:r>
        <w:rPr>
          <w:rFonts w:ascii="Times New Roman"/>
          <w:b w:val="false"/>
          <w:i w:val="false"/>
          <w:color w:val="000000"/>
          <w:sz w:val="28"/>
        </w:rPr>
        <w:t>
                                деятельностью. Допускается</w:t>
      </w:r>
      <w:r>
        <w:br/>
      </w:r>
      <w:r>
        <w:rPr>
          <w:rFonts w:ascii="Times New Roman"/>
          <w:b w:val="false"/>
          <w:i w:val="false"/>
          <w:color w:val="000000"/>
          <w:sz w:val="28"/>
        </w:rPr>
        <w:t>
                                аффилиированность Начинающего</w:t>
      </w:r>
      <w:r>
        <w:br/>
      </w:r>
      <w:r>
        <w:rPr>
          <w:rFonts w:ascii="Times New Roman"/>
          <w:b w:val="false"/>
          <w:i w:val="false"/>
          <w:color w:val="000000"/>
          <w:sz w:val="28"/>
        </w:rPr>
        <w:t>
                                предпринимателя с действующими</w:t>
      </w:r>
      <w:r>
        <w:br/>
      </w:r>
      <w:r>
        <w:rPr>
          <w:rFonts w:ascii="Times New Roman"/>
          <w:b w:val="false"/>
          <w:i w:val="false"/>
          <w:color w:val="000000"/>
          <w:sz w:val="28"/>
        </w:rPr>
        <w:t>
                                субъектами частного</w:t>
      </w:r>
      <w:r>
        <w:br/>
      </w:r>
      <w:r>
        <w:rPr>
          <w:rFonts w:ascii="Times New Roman"/>
          <w:b w:val="false"/>
          <w:i w:val="false"/>
          <w:color w:val="000000"/>
          <w:sz w:val="28"/>
        </w:rPr>
        <w:t>
                                предпринимательства при условии</w:t>
      </w:r>
      <w:r>
        <w:br/>
      </w:r>
      <w:r>
        <w:rPr>
          <w:rFonts w:ascii="Times New Roman"/>
          <w:b w:val="false"/>
          <w:i w:val="false"/>
          <w:color w:val="000000"/>
          <w:sz w:val="28"/>
        </w:rPr>
        <w:t>
                                создания нового вида деятельности,</w:t>
      </w:r>
      <w:r>
        <w:br/>
      </w:r>
      <w:r>
        <w:rPr>
          <w:rFonts w:ascii="Times New Roman"/>
          <w:b w:val="false"/>
          <w:i w:val="false"/>
          <w:color w:val="000000"/>
          <w:sz w:val="28"/>
        </w:rPr>
        <w:t>
                                отличающегося от текущей деятельности</w:t>
      </w:r>
      <w:r>
        <w:br/>
      </w:r>
      <w:r>
        <w:rPr>
          <w:rFonts w:ascii="Times New Roman"/>
          <w:b w:val="false"/>
          <w:i w:val="false"/>
          <w:color w:val="000000"/>
          <w:sz w:val="28"/>
        </w:rPr>
        <w:t>
                                действующего аффилированного субъекта</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в разделе 3 «Условия предоставления гарантий»:</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Гарантированию не подлежат кредиты:</w:t>
      </w:r>
      <w:r>
        <w:br/>
      </w:r>
      <w:r>
        <w:rPr>
          <w:rFonts w:ascii="Times New Roman"/>
          <w:b w:val="false"/>
          <w:i w:val="false"/>
          <w:color w:val="000000"/>
          <w:sz w:val="28"/>
        </w:rPr>
        <w:t>
      1) выданные на Проекты, предусматривающие выпуск подакцизных товаров;</w:t>
      </w:r>
      <w:r>
        <w:br/>
      </w:r>
      <w:r>
        <w:rPr>
          <w:rFonts w:ascii="Times New Roman"/>
          <w:b w:val="false"/>
          <w:i w:val="false"/>
          <w:color w:val="000000"/>
          <w:sz w:val="28"/>
        </w:rPr>
        <w:t>
      2) по которым прямым кредитором являются Государственные институты развития, за исключением Банка Развития;</w:t>
      </w:r>
      <w:r>
        <w:br/>
      </w:r>
      <w:r>
        <w:rPr>
          <w:rFonts w:ascii="Times New Roman"/>
          <w:b w:val="false"/>
          <w:i w:val="false"/>
          <w:color w:val="000000"/>
          <w:sz w:val="28"/>
        </w:rPr>
        <w:t>
      3) предпринимателей, занятых в металлургической промышленности, осуществляющих переработку минерального сырья, которые включены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w:t>
      </w:r>
      <w:r>
        <w:br/>
      </w:r>
      <w:r>
        <w:rPr>
          <w:rFonts w:ascii="Times New Roman"/>
          <w:b w:val="false"/>
          <w:i w:val="false"/>
          <w:color w:val="000000"/>
          <w:sz w:val="28"/>
        </w:rPr>
        <w:t>
29 декабря 2012 года № 1771;</w:t>
      </w:r>
      <w:r>
        <w:br/>
      </w:r>
      <w:r>
        <w:rPr>
          <w:rFonts w:ascii="Times New Roman"/>
          <w:b w:val="false"/>
          <w:i w:val="false"/>
          <w:color w:val="000000"/>
          <w:sz w:val="28"/>
        </w:rPr>
        <w:t>
      4)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w:t>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xml:space="preserve">
      «9. Гарантирование предоставляется только по новым кредитам, выдаваемым Банками/Банком Развития для реализации новых Проектов, а также по реализуемым Проектам, направленным на инвестиции, модернизацию и расширение производства. </w:t>
      </w:r>
      <w:r>
        <w:br/>
      </w:r>
      <w:r>
        <w:rPr>
          <w:rFonts w:ascii="Times New Roman"/>
          <w:b w:val="false"/>
          <w:i w:val="false"/>
          <w:color w:val="000000"/>
          <w:sz w:val="28"/>
        </w:rPr>
        <w:t>
      Гарантирование по кредитам, направленным на рефинансирование ранее полученных кредитов, не допускается.»;</w:t>
      </w:r>
      <w:r>
        <w:br/>
      </w:r>
      <w:r>
        <w:rPr>
          <w:rFonts w:ascii="Times New Roman"/>
          <w:b w:val="false"/>
          <w:i w:val="false"/>
          <w:color w:val="000000"/>
          <w:sz w:val="28"/>
        </w:rPr>
        <w:t>
</w:t>
      </w:r>
      <w:r>
        <w:rPr>
          <w:rFonts w:ascii="Times New Roman"/>
          <w:b w:val="false"/>
          <w:i w:val="false"/>
          <w:color w:val="000000"/>
          <w:sz w:val="28"/>
        </w:rPr>
        <w:t>
      пункт 10 исключить;</w:t>
      </w:r>
      <w:r>
        <w:br/>
      </w:r>
      <w:r>
        <w:rPr>
          <w:rFonts w:ascii="Times New Roman"/>
          <w:b w:val="false"/>
          <w:i w:val="false"/>
          <w:color w:val="000000"/>
          <w:sz w:val="28"/>
        </w:rPr>
        <w:t>
</w:t>
      </w:r>
      <w:r>
        <w:rPr>
          <w:rFonts w:ascii="Times New Roman"/>
          <w:b w:val="false"/>
          <w:i w:val="false"/>
          <w:color w:val="000000"/>
          <w:sz w:val="28"/>
        </w:rPr>
        <w:t>
      пункты 11, 12 и 13 изложить в следующей редакции:</w:t>
      </w:r>
      <w:r>
        <w:br/>
      </w:r>
      <w:r>
        <w:rPr>
          <w:rFonts w:ascii="Times New Roman"/>
          <w:b w:val="false"/>
          <w:i w:val="false"/>
          <w:color w:val="000000"/>
          <w:sz w:val="28"/>
        </w:rPr>
        <w:t>
      «11. Условия предоставления гарантий по кредитам в размере не более 20 млн. тенге для Начинающих предпринимателей:</w:t>
      </w:r>
      <w:r>
        <w:br/>
      </w:r>
      <w:r>
        <w:rPr>
          <w:rFonts w:ascii="Times New Roman"/>
          <w:b w:val="false"/>
          <w:i w:val="false"/>
          <w:color w:val="000000"/>
          <w:sz w:val="28"/>
        </w:rPr>
        <w:t>
      1) сумма кредита(-ов), по которому (-рым) осуществляется Гарантирование, не может превышать 20 млн. тенге для одного Начинающего предпринимателя. При этом сумма кредита(-ов) рассчитывается для одного Начинающего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2) максимальный размер гарантии не может быть выше 70 % от суммы кредита, при этом Начинающий предприниматель предоставляет обеспечение по кредиту (залоговой) стоимостью в размере не менее 30% от суммы кредита. Не допускается предоставление в составе указанного обеспечения кредита имущества, уже являющегося предметом еще одного залога в обеспечение других требований (последующий залог имущества). При этом, при расчете достаточности размера обеспечения для участия в Программе, имущество, поступающее в залог в будущем, залог права требования, залог долей участия в уставном капитале хозяйственных товариществ, не учитывается.</w:t>
      </w:r>
      <w:r>
        <w:br/>
      </w:r>
      <w:r>
        <w:rPr>
          <w:rFonts w:ascii="Times New Roman"/>
          <w:b w:val="false"/>
          <w:i w:val="false"/>
          <w:color w:val="000000"/>
          <w:sz w:val="28"/>
        </w:rPr>
        <w:t>
      3) срок предоставления гарантии не может превышать 5 (пяти) лет.</w:t>
      </w:r>
      <w:r>
        <w:br/>
      </w:r>
      <w:r>
        <w:rPr>
          <w:rFonts w:ascii="Times New Roman"/>
          <w:b w:val="false"/>
          <w:i w:val="false"/>
          <w:color w:val="000000"/>
          <w:sz w:val="28"/>
        </w:rPr>
        <w:t>
      Допускается Гарантирование кредита, направленного 100 % на пополнение оборотных средств (кроме проведения расчетов по заработной плате, налоговым и иным обязательным платежам, оплате текущих платежей по обслуживанию кредитов, займов или договоров лизинга и иные цели, не связанные с осуществлением Начинающим предпринимателем основной деятельности). Срок предоставления гарантии по данным кредитам не может превышать 3 (трех) лет.</w:t>
      </w:r>
      <w:r>
        <w:br/>
      </w:r>
      <w:r>
        <w:rPr>
          <w:rFonts w:ascii="Times New Roman"/>
          <w:b w:val="false"/>
          <w:i w:val="false"/>
          <w:color w:val="000000"/>
          <w:sz w:val="28"/>
        </w:rPr>
        <w:t>
      12. Условия предоставления гарантий по кредитам в размере не более 60 млн. тенге:</w:t>
      </w:r>
      <w:r>
        <w:br/>
      </w:r>
      <w:r>
        <w:rPr>
          <w:rFonts w:ascii="Times New Roman"/>
          <w:b w:val="false"/>
          <w:i w:val="false"/>
          <w:color w:val="000000"/>
          <w:sz w:val="28"/>
        </w:rPr>
        <w:t>
      1) сумма кредита(-ов), по которому(-ым) осуществляется Гарантирование, не может превышать 60 млн. тенге по каждому отдельному Проекту Предпринимателя. Сумма кредита(-ов) рассчитывается отдельно на каждый проект Предпринимателя без учета задолженности по кредиту (-ам) аффилиированных с ним лиц/компаний, при этом общая сумма кредитов не должна превышать 300 млн. тенге для одного Предпринимателя.</w:t>
      </w:r>
      <w:r>
        <w:br/>
      </w:r>
      <w:r>
        <w:rPr>
          <w:rFonts w:ascii="Times New Roman"/>
          <w:b w:val="false"/>
          <w:i w:val="false"/>
          <w:color w:val="000000"/>
          <w:sz w:val="28"/>
        </w:rPr>
        <w:t>
      2) максимальный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 Не допускается предоставление в составе указанного обеспечения кредита, имущества, уже являющегося предметом еще одного залога в обеспечение других требований (последующий залог имущества). При этом, при расчете достаточности размера обеспечения для участия в Программе, имущество, поступающее в залог в будущем, залог права требования, залог долей участия в уставном капитале хозяйственных товариществ, не учитывается.</w:t>
      </w:r>
      <w:r>
        <w:br/>
      </w:r>
      <w:r>
        <w:rPr>
          <w:rFonts w:ascii="Times New Roman"/>
          <w:b w:val="false"/>
          <w:i w:val="false"/>
          <w:color w:val="000000"/>
          <w:sz w:val="28"/>
        </w:rPr>
        <w:t>
      3) срок предоставления гарантии не может превышать 5 (пяти) лет.</w:t>
      </w:r>
      <w:r>
        <w:br/>
      </w:r>
      <w:r>
        <w:rPr>
          <w:rFonts w:ascii="Times New Roman"/>
          <w:b w:val="false"/>
          <w:i w:val="false"/>
          <w:color w:val="000000"/>
          <w:sz w:val="28"/>
        </w:rPr>
        <w:t>
      Допускается Гарантирование кредита, направленного 100 % на пополнение оборотных средств (кроме проведения расчетов по заработной плате, налоговых и иных обязательных платежей, оплате текущих платежей по обслуживанию кредитов, займов или договоров лизинга и иные цели, не связанных с осуществлением Предпринимателем основной деятельности). Срок предоставления гарантии по данным кредитам не может превышать 3 (трех) лет.</w:t>
      </w:r>
      <w:r>
        <w:br/>
      </w:r>
      <w:r>
        <w:rPr>
          <w:rFonts w:ascii="Times New Roman"/>
          <w:b w:val="false"/>
          <w:i w:val="false"/>
          <w:color w:val="000000"/>
          <w:sz w:val="28"/>
        </w:rPr>
        <w:t>
      13. Условия предоставления гарантий по кредитам Предпринимателей в размере от 60,0 до 300 млн. тенге (включительно):</w:t>
      </w:r>
      <w:r>
        <w:br/>
      </w:r>
      <w:r>
        <w:rPr>
          <w:rFonts w:ascii="Times New Roman"/>
          <w:b w:val="false"/>
          <w:i w:val="false"/>
          <w:color w:val="000000"/>
          <w:sz w:val="28"/>
        </w:rPr>
        <w:t>
      1) сумма кредита(-ов), по которому (-рым) осуществляется Гарантирование, не может превышать 300 млн. тенге для одного Предпринимателя. При этом сумма кредита(-ов) рассчитывается для одного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2) максимальный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 При этом, при расчете достаточности размера обеспечения для участия в Программе, имущество, поступающее в залог в будущем, залог права требования, залог долей участия в уставном капитале хозяйственных товариществ, не учитывается.</w:t>
      </w:r>
      <w:r>
        <w:br/>
      </w:r>
      <w:r>
        <w:rPr>
          <w:rFonts w:ascii="Times New Roman"/>
          <w:b w:val="false"/>
          <w:i w:val="false"/>
          <w:color w:val="000000"/>
          <w:sz w:val="28"/>
        </w:rPr>
        <w:t>
      3) Предприниматель должен обеспечить участие в реализации Проекта собственными денежными средствами на уровне не ниже 10 % от общей стоимости реализации Проекта либо собственным движимым/недвижимым имуществом (в т.ч. имуществом третьих лиц, предоставляемым в обеспечение) на уровне не ниже 20% от общей стоимости реализации Проекта;</w:t>
      </w:r>
      <w:r>
        <w:br/>
      </w:r>
      <w:r>
        <w:rPr>
          <w:rFonts w:ascii="Times New Roman"/>
          <w:b w:val="false"/>
          <w:i w:val="false"/>
          <w:color w:val="000000"/>
          <w:sz w:val="28"/>
        </w:rPr>
        <w:t>
      4) срок предоставления гарантии не может превышать 3 (трех) лет;</w:t>
      </w:r>
      <w:r>
        <w:br/>
      </w:r>
      <w:r>
        <w:rPr>
          <w:rFonts w:ascii="Times New Roman"/>
          <w:b w:val="false"/>
          <w:i w:val="false"/>
          <w:color w:val="000000"/>
          <w:sz w:val="28"/>
        </w:rPr>
        <w:t>
      5) Гарантирование не может осуществляться по кредитам, выдаваемым на пополнение оборотных средств, за исключением случаев, когда финансирование оборотных средств осуществляется в рамках кредита на инвестиции, приобретение и/или модернизацию основных средств, но не более 30 % от общей суммы кредита.»;</w:t>
      </w:r>
      <w:r>
        <w:br/>
      </w:r>
      <w:r>
        <w:rPr>
          <w:rFonts w:ascii="Times New Roman"/>
          <w:b w:val="false"/>
          <w:i w:val="false"/>
          <w:color w:val="000000"/>
          <w:sz w:val="28"/>
        </w:rPr>
        <w:t>
</w:t>
      </w:r>
      <w:r>
        <w:rPr>
          <w:rFonts w:ascii="Times New Roman"/>
          <w:b w:val="false"/>
          <w:i w:val="false"/>
          <w:color w:val="000000"/>
          <w:sz w:val="28"/>
        </w:rPr>
        <w:t>
      пункт 14 исключить;</w:t>
      </w:r>
      <w:r>
        <w:br/>
      </w:r>
      <w:r>
        <w:rPr>
          <w:rFonts w:ascii="Times New Roman"/>
          <w:b w:val="false"/>
          <w:i w:val="false"/>
          <w:color w:val="000000"/>
          <w:sz w:val="28"/>
        </w:rPr>
        <w:t>
</w:t>
      </w:r>
      <w:r>
        <w:rPr>
          <w:rFonts w:ascii="Times New Roman"/>
          <w:b w:val="false"/>
          <w:i w:val="false"/>
          <w:color w:val="000000"/>
          <w:sz w:val="28"/>
        </w:rPr>
        <w:t>
      пункты 15 и 16 изложить в следующей редакции:</w:t>
      </w:r>
      <w:r>
        <w:br/>
      </w:r>
      <w:r>
        <w:rPr>
          <w:rFonts w:ascii="Times New Roman"/>
          <w:b w:val="false"/>
          <w:i w:val="false"/>
          <w:color w:val="000000"/>
          <w:sz w:val="28"/>
        </w:rPr>
        <w:t>
      «15. Кредит, по которому заключается Договор гарантии, должен быть оформлен в виде самостоятельного договора банковского займа/соглашения об открытии кредитной линии.</w:t>
      </w:r>
      <w:r>
        <w:br/>
      </w:r>
      <w:r>
        <w:rPr>
          <w:rFonts w:ascii="Times New Roman"/>
          <w:b w:val="false"/>
          <w:i w:val="false"/>
          <w:color w:val="000000"/>
          <w:sz w:val="28"/>
        </w:rPr>
        <w:t>
      16. Предприниматель до подписания Договора гарантии оплачивает Финансовому агенту комиссию за предоставление гарантии в зависимости от срока предоставления гарантии: до 2 (двух) лет включительно - 0,5 % от суммы гарантии; свыше 2 (двух) лет – 1 % от суммы гарантии.»;</w:t>
      </w:r>
      <w:r>
        <w:br/>
      </w:r>
      <w:r>
        <w:rPr>
          <w:rFonts w:ascii="Times New Roman"/>
          <w:b w:val="false"/>
          <w:i w:val="false"/>
          <w:color w:val="000000"/>
          <w:sz w:val="28"/>
        </w:rPr>
        <w:t>
</w:t>
      </w:r>
      <w:r>
        <w:rPr>
          <w:rFonts w:ascii="Times New Roman"/>
          <w:b w:val="false"/>
          <w:i w:val="false"/>
          <w:color w:val="000000"/>
          <w:sz w:val="28"/>
        </w:rPr>
        <w:t>
      пункт 18 изложить в следующей редакции:</w:t>
      </w:r>
      <w:r>
        <w:br/>
      </w:r>
      <w:r>
        <w:rPr>
          <w:rFonts w:ascii="Times New Roman"/>
          <w:b w:val="false"/>
          <w:i w:val="false"/>
          <w:color w:val="000000"/>
          <w:sz w:val="28"/>
        </w:rPr>
        <w:t>
      «18. Стоимость гарантии, которую оплачивает Координатор Программы на местном уровне Финансовому агенту, составляет 20 % от суммы гарантии. При этом Финансовый агент вправе по своему усмотрению разместить полученные средства в различные финансовые инструменты.»;</w:t>
      </w:r>
      <w:r>
        <w:br/>
      </w:r>
      <w:r>
        <w:rPr>
          <w:rFonts w:ascii="Times New Roman"/>
          <w:b w:val="false"/>
          <w:i w:val="false"/>
          <w:color w:val="000000"/>
          <w:sz w:val="28"/>
        </w:rPr>
        <w:t>
</w:t>
      </w:r>
      <w:r>
        <w:rPr>
          <w:rFonts w:ascii="Times New Roman"/>
          <w:b w:val="false"/>
          <w:i w:val="false"/>
          <w:color w:val="000000"/>
          <w:sz w:val="28"/>
        </w:rPr>
        <w:t>
      в разделе 4 «Порядок взаимодействия участников Программы для предоставления гарантии»:</w:t>
      </w:r>
      <w:r>
        <w:br/>
      </w:r>
      <w:r>
        <w:rPr>
          <w:rFonts w:ascii="Times New Roman"/>
          <w:b w:val="false"/>
          <w:i w:val="false"/>
          <w:color w:val="000000"/>
          <w:sz w:val="28"/>
        </w:rPr>
        <w:t>
</w:t>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Банк/Банк Развития самостоятельно в соответствии с процедурой, установленной внутренними документами Банка/Банка Развития, рассматривают заявление Предпринимателя, анализируют представленные им документы, финансовое состояние Предпринимателя, на основе представленного Предпринимателем заключения об оценке залогового имущества, проводят оценку залоговой стоимости обеспечения Предпринимателя и, в случае недостаточности обеспечения, выносят Проект на рассмотрение Рабочего органа, реализующего внутреннюю кредитную политику Банка/Банка Развития, для принятия решения о возможности предоставления кредита под частичную гарантию Финансового агента.»;</w:t>
      </w:r>
      <w:r>
        <w:br/>
      </w:r>
      <w:r>
        <w:rPr>
          <w:rFonts w:ascii="Times New Roman"/>
          <w:b w:val="false"/>
          <w:i w:val="false"/>
          <w:color w:val="000000"/>
          <w:sz w:val="28"/>
        </w:rPr>
        <w:t>
</w:t>
      </w:r>
      <w:r>
        <w:rPr>
          <w:rFonts w:ascii="Times New Roman"/>
          <w:b w:val="false"/>
          <w:i w:val="false"/>
          <w:color w:val="000000"/>
          <w:sz w:val="28"/>
        </w:rPr>
        <w:t>
      пункт 23 изложить в следующей редакции:</w:t>
      </w:r>
      <w:r>
        <w:br/>
      </w:r>
      <w:r>
        <w:rPr>
          <w:rFonts w:ascii="Times New Roman"/>
          <w:b w:val="false"/>
          <w:i w:val="false"/>
          <w:color w:val="000000"/>
          <w:sz w:val="28"/>
        </w:rPr>
        <w:t xml:space="preserve">
      «23. Финансовый агент после получения документов от Банка/Банка Развития в течение 5 (пяти) рабочих дней по кредитам не более 60 млн. тенге и 15 (пятнадцать) рабочих дней по кредитам свыше 60 млн. тенге рассматривает полученные документы и выносит проект на рассмотрение уполномоченного органа Финансового агента для принятия решения о предоставлении/непредоставлении гарантии. </w:t>
      </w:r>
      <w:r>
        <w:br/>
      </w:r>
      <w:r>
        <w:rPr>
          <w:rFonts w:ascii="Times New Roman"/>
          <w:b w:val="false"/>
          <w:i w:val="false"/>
          <w:color w:val="000000"/>
          <w:sz w:val="28"/>
        </w:rPr>
        <w:t>
      В случаях наличия замечаний к представленным документам и/или необходимости представления дополнительной информации, выявленные замечания и/или запрос о представлении информации Финансовым агентом направляются Банку/Банку Развития для устранения и/или представления информации в течение 5 (пяти) рабочих дней. При этом срок рассмотрения документов, указанный выше для Финансового агента, возобновляется.»;</w:t>
      </w:r>
      <w:r>
        <w:br/>
      </w:r>
      <w:r>
        <w:rPr>
          <w:rFonts w:ascii="Times New Roman"/>
          <w:b w:val="false"/>
          <w:i w:val="false"/>
          <w:color w:val="000000"/>
          <w:sz w:val="28"/>
        </w:rPr>
        <w:t>
</w:t>
      </w:r>
      <w:r>
        <w:rPr>
          <w:rFonts w:ascii="Times New Roman"/>
          <w:b w:val="false"/>
          <w:i w:val="false"/>
          <w:color w:val="000000"/>
          <w:sz w:val="28"/>
        </w:rPr>
        <w:t>
      в Правилах субсидирования ставки вознаграждения по кредитам банков второго уровня субъектам частного предпринимательства в рамках третьего направления «Снижение валютных рисков предпринимателей»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1 «Общие положения»:</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Настоящие Правила субсидирования ставки вознаграждения по кредитам банков второго уровня субъектам частного предпринимательства в рамках третьего направления «Снижение валютных рисков предпринимателей» Программы «Дорожная карта бизнеса 2020»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и определяют условия и механизм субсидирования части ставки вознаграждения по кредитам субъектов частного предпринимательства, выданным банками второго уровня.»;</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Координатором Программы на местном уровне Финансовому агенту на основе Договора о субсидировании и гарантировании в рамках Программы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разделе 3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пункты 8 и 9 изложить в следующей редакции:</w:t>
      </w:r>
      <w:r>
        <w:br/>
      </w:r>
      <w:r>
        <w:rPr>
          <w:rFonts w:ascii="Times New Roman"/>
          <w:b w:val="false"/>
          <w:i w:val="false"/>
          <w:color w:val="000000"/>
          <w:sz w:val="28"/>
        </w:rPr>
        <w:t>
      «8. Субсидированию не подлежат кредиты:</w:t>
      </w:r>
      <w:r>
        <w:br/>
      </w:r>
      <w:r>
        <w:rPr>
          <w:rFonts w:ascii="Times New Roman"/>
          <w:b w:val="false"/>
          <w:i w:val="false"/>
          <w:color w:val="000000"/>
          <w:sz w:val="28"/>
        </w:rPr>
        <w:t>
      1) выданные на Проекты, предусматривающие выпуск подакцизных товаров;</w:t>
      </w:r>
      <w:r>
        <w:br/>
      </w:r>
      <w:r>
        <w:rPr>
          <w:rFonts w:ascii="Times New Roman"/>
          <w:b w:val="false"/>
          <w:i w:val="false"/>
          <w:color w:val="000000"/>
          <w:sz w:val="28"/>
        </w:rPr>
        <w:t>
      2) по которым прямым кредитором являются Государственные институты развития, за исключением Банка Развития;</w:t>
      </w:r>
      <w:r>
        <w:br/>
      </w:r>
      <w:r>
        <w:rPr>
          <w:rFonts w:ascii="Times New Roman"/>
          <w:b w:val="false"/>
          <w:i w:val="false"/>
          <w:color w:val="000000"/>
          <w:sz w:val="28"/>
        </w:rPr>
        <w:t>
      3) предпринимателей, занятых в металлургической промышленности, осуществляющих переработку минерального сырья и включенных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29 декабря 2012 года № 1771;</w:t>
      </w:r>
      <w:r>
        <w:br/>
      </w:r>
      <w:r>
        <w:rPr>
          <w:rFonts w:ascii="Times New Roman"/>
          <w:b w:val="false"/>
          <w:i w:val="false"/>
          <w:color w:val="000000"/>
          <w:sz w:val="28"/>
        </w:rPr>
        <w:t>
      4)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5) предпринимателей, осуществляющих свою деятельность в горнодобывающей промышленности.</w:t>
      </w:r>
      <w:r>
        <w:br/>
      </w:r>
      <w:r>
        <w:rPr>
          <w:rFonts w:ascii="Times New Roman"/>
          <w:b w:val="false"/>
          <w:i w:val="false"/>
          <w:color w:val="000000"/>
          <w:sz w:val="28"/>
        </w:rPr>
        <w:t>
      9. Субсидирование может осуществляться по кредитам, выданным на приобретение и/или модернизацию основных средств и/или расширение производства и/или пополнение оборотных и/или рефинансирование.</w:t>
      </w:r>
      <w:r>
        <w:br/>
      </w:r>
      <w:r>
        <w:rPr>
          <w:rFonts w:ascii="Times New Roman"/>
          <w:b w:val="false"/>
          <w:i w:val="false"/>
          <w:color w:val="000000"/>
          <w:sz w:val="28"/>
        </w:rPr>
        <w:t>
      При этом допускается субсидирование кредитов на пополнение оборотных средств, выданные на возобновляемой основе. Условие возможности возобновления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w:t>
      </w:r>
      <w:r>
        <w:br/>
      </w:r>
      <w:r>
        <w:rPr>
          <w:rFonts w:ascii="Times New Roman"/>
          <w:b w:val="false"/>
          <w:i w:val="false"/>
          <w:color w:val="000000"/>
          <w:sz w:val="28"/>
        </w:rPr>
        <w:t>
</w:t>
      </w:r>
      <w:r>
        <w:rPr>
          <w:rFonts w:ascii="Times New Roman"/>
          <w:b w:val="false"/>
          <w:i w:val="false"/>
          <w:color w:val="000000"/>
          <w:sz w:val="28"/>
        </w:rPr>
        <w:t>
      пункты 11, 12 и 13 изложить в следующей редакции:</w:t>
      </w:r>
      <w:r>
        <w:br/>
      </w:r>
      <w:r>
        <w:rPr>
          <w:rFonts w:ascii="Times New Roman"/>
          <w:b w:val="false"/>
          <w:i w:val="false"/>
          <w:color w:val="000000"/>
          <w:sz w:val="28"/>
        </w:rPr>
        <w:t>
      «11. Сумма кредита (-ов), по которому (-рым) осуществляется Субсидирование, не может превышать 1,5 млрд. тенге для одного Предпринимателя. При этом, сумма кредита (-ов) рассчитывается для одного Предпринимателя без учета задолженности по кредиту (-ам) аффилированных с ним лиц/компаний.</w:t>
      </w:r>
      <w:r>
        <w:br/>
      </w:r>
      <w:r>
        <w:rPr>
          <w:rFonts w:ascii="Times New Roman"/>
          <w:b w:val="false"/>
          <w:i w:val="false"/>
          <w:color w:val="000000"/>
          <w:sz w:val="28"/>
        </w:rPr>
        <w:t xml:space="preserve">
      Если сумма кредита, по которому осуществляется Субсидирование ставки вознаграждения, свыше 1,5 млрд. тенге, но не превышает 4,5 млрд. тенге, то Финансовый агент после получения от РКС решения и документов осуществляет рассмотрение информации о Предпринимателе, проводит экономический анализ проекта и рекомендации по возможности Субсидирования/несубсидирования и направляет для согласования материалы в Рабочий орган. </w:t>
      </w:r>
      <w:r>
        <w:br/>
      </w:r>
      <w:r>
        <w:rPr>
          <w:rFonts w:ascii="Times New Roman"/>
          <w:b w:val="false"/>
          <w:i w:val="false"/>
          <w:color w:val="000000"/>
          <w:sz w:val="28"/>
        </w:rPr>
        <w:t>
      Рабочий орган отказывает в Субсидировании, в случаях, если:</w:t>
      </w:r>
      <w:r>
        <w:br/>
      </w:r>
      <w:r>
        <w:rPr>
          <w:rFonts w:ascii="Times New Roman"/>
          <w:b w:val="false"/>
          <w:i w:val="false"/>
          <w:color w:val="000000"/>
          <w:sz w:val="28"/>
        </w:rPr>
        <w:t>
      1) при реализации проекта Предпринимателем не будет создано не менее 10% новых постоянных рабочих мест по отношению к действующим;</w:t>
      </w:r>
      <w:r>
        <w:br/>
      </w:r>
      <w:r>
        <w:rPr>
          <w:rFonts w:ascii="Times New Roman"/>
          <w:b w:val="false"/>
          <w:i w:val="false"/>
          <w:color w:val="000000"/>
          <w:sz w:val="28"/>
        </w:rPr>
        <w:t>
      2) проект Предпринимателя не соответствует критериям Программы.»;</w:t>
      </w:r>
      <w:r>
        <w:br/>
      </w:r>
      <w:r>
        <w:rPr>
          <w:rFonts w:ascii="Times New Roman"/>
          <w:b w:val="false"/>
          <w:i w:val="false"/>
          <w:color w:val="000000"/>
          <w:sz w:val="28"/>
        </w:rPr>
        <w:t>
      Суммы по валютным кредитам, по которым осуществляется субсидирование ставки вознаграждения, не могут превышать эквивалентного размера 1,5 млрд. тенге для одного Предпринимателя.</w:t>
      </w:r>
      <w:r>
        <w:br/>
      </w:r>
      <w:r>
        <w:rPr>
          <w:rFonts w:ascii="Times New Roman"/>
          <w:b w:val="false"/>
          <w:i w:val="false"/>
          <w:color w:val="000000"/>
          <w:sz w:val="28"/>
        </w:rPr>
        <w:t>
      12. Срок субсидирования составляет до 3 (трех) лет с возможностью дальнейшей пролонгации до 10 лет. Продление срока действия Договора субсидирования по истечении 3 (трех) лет одобряется решением РКС на основании письма Банка/Банка Развития только при выделении средств для субсидирования из республиканского бюджета для субсидирования предпринимателей в соответствующем году. К письму прилагается решение Банка/Банка Развития о продлении срока субсидирования Предпринимателя.</w:t>
      </w:r>
      <w:r>
        <w:br/>
      </w:r>
      <w:r>
        <w:rPr>
          <w:rFonts w:ascii="Times New Roman"/>
          <w:b w:val="false"/>
          <w:i w:val="false"/>
          <w:color w:val="000000"/>
          <w:sz w:val="28"/>
        </w:rPr>
        <w:t>
      Продление срока действия Договора субсидирования осуществляется ежегодно.</w:t>
      </w:r>
      <w:r>
        <w:br/>
      </w:r>
      <w:r>
        <w:rPr>
          <w:rFonts w:ascii="Times New Roman"/>
          <w:b w:val="false"/>
          <w:i w:val="false"/>
          <w:color w:val="000000"/>
          <w:sz w:val="28"/>
        </w:rPr>
        <w:t>
      13. Субсидирование может осуществляться только по кредитам Банка с номинальной ставкой вознаграждения не более 14% годовых, из которых 6% оплачивает Предприниматель, а разницу компенсирует государство. При этом Банк не взимает какие-либо комиссии, сборы и/или иные платежи, связанные с кредитом, за исключением комиссий, сборов и/или иных платежей:</w:t>
      </w:r>
      <w:r>
        <w:br/>
      </w:r>
      <w:r>
        <w:rPr>
          <w:rFonts w:ascii="Times New Roman"/>
          <w:b w:val="false"/>
          <w:i w:val="false"/>
          <w:color w:val="000000"/>
          <w:sz w:val="28"/>
        </w:rPr>
        <w:t>
      1) связанных с изменениями условий кредитования,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кредиту.</w:t>
      </w:r>
      <w:r>
        <w:br/>
      </w:r>
      <w:r>
        <w:rPr>
          <w:rFonts w:ascii="Times New Roman"/>
          <w:b w:val="false"/>
          <w:i w:val="false"/>
          <w:color w:val="000000"/>
          <w:sz w:val="28"/>
        </w:rPr>
        <w:t>
      Субсидирование ставки вознаграждения может осуществляться по валютным стандартным кредитам Банка,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с номинальной ставкой вознаграждения не более 12%, из которых до 5% оплачивает Предприниматель, а разницу компенсирует государство.</w:t>
      </w:r>
      <w:r>
        <w:br/>
      </w:r>
      <w:r>
        <w:rPr>
          <w:rFonts w:ascii="Times New Roman"/>
          <w:b w:val="false"/>
          <w:i w:val="false"/>
          <w:color w:val="000000"/>
          <w:sz w:val="28"/>
        </w:rPr>
        <w:t>
      Субсидирование ставки вознаграждения по кредитам Банка Развития может осуществляться по кредитам с номинальной ставкой вознаграждения не более 13%, из которых 5% оплачивает Предприниматель, а разницу компенсирует государство. При этом, Банк Развития не взимает какие-либо комиссии, сборы и/или иные платежи, связанные с кредитом, за исключением:</w:t>
      </w:r>
      <w:r>
        <w:br/>
      </w:r>
      <w:r>
        <w:rPr>
          <w:rFonts w:ascii="Times New Roman"/>
          <w:b w:val="false"/>
          <w:i w:val="false"/>
          <w:color w:val="000000"/>
          <w:sz w:val="28"/>
        </w:rPr>
        <w:t>
      1) связанных с изменениями условий кредитования,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кредиту.</w:t>
      </w:r>
      <w:r>
        <w:br/>
      </w:r>
      <w:r>
        <w:rPr>
          <w:rFonts w:ascii="Times New Roman"/>
          <w:b w:val="false"/>
          <w:i w:val="false"/>
          <w:color w:val="000000"/>
          <w:sz w:val="28"/>
        </w:rPr>
        <w:t>
      Субсидирование ставки вознаграждения может осуществляться по валютным стандартным кредитам Банка Развития, не относящимся к классифицированным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по которым Банк Развития снижает ставку вознаграждения до 11%, из которых 4% оплачивает Предприниматель, а разницу компенсирует государство.</w:t>
      </w:r>
      <w:r>
        <w:br/>
      </w: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 возмещение возлагается на заемщика.»;</w:t>
      </w:r>
      <w:r>
        <w:br/>
      </w:r>
      <w:r>
        <w:rPr>
          <w:rFonts w:ascii="Times New Roman"/>
          <w:b w:val="false"/>
          <w:i w:val="false"/>
          <w:color w:val="000000"/>
          <w:sz w:val="28"/>
        </w:rPr>
        <w:t>
</w:t>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В случае, если ставка вознаграждения по кредиту Банка ниже чем 14% годовых, то 6% оплачивает Предприниматель, а разницу компенсирует государство, а по валютным кредитам ниже чем 12% годовых, то 5% оплачивает Предприниматель, а разницу компенсирует государство.</w:t>
      </w:r>
      <w:r>
        <w:br/>
      </w:r>
      <w:r>
        <w:rPr>
          <w:rFonts w:ascii="Times New Roman"/>
          <w:b w:val="false"/>
          <w:i w:val="false"/>
          <w:color w:val="000000"/>
          <w:sz w:val="28"/>
        </w:rPr>
        <w:t>
      В случаях, если ставка вознаграждения по кредиту Банка Развития ниже чем 13% годовых, то 5% оплачивает Предприниматель, а разницу - компенсирует государство, а по валютным кредитам ниже чем 11% годовых, то 4% оплачивает Предприниматель, а разницу - компенсирует государство.»;</w:t>
      </w:r>
      <w:r>
        <w:br/>
      </w:r>
      <w:r>
        <w:rPr>
          <w:rFonts w:ascii="Times New Roman"/>
          <w:b w:val="false"/>
          <w:i w:val="false"/>
          <w:color w:val="000000"/>
          <w:sz w:val="28"/>
        </w:rPr>
        <w:t>
</w:t>
      </w:r>
      <w:r>
        <w:rPr>
          <w:rFonts w:ascii="Times New Roman"/>
          <w:b w:val="false"/>
          <w:i w:val="false"/>
          <w:color w:val="000000"/>
          <w:sz w:val="28"/>
        </w:rPr>
        <w:t>
      в разделе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пункт 19 дополнить подпунктом 9) следующего содержания:</w:t>
      </w:r>
      <w:r>
        <w:br/>
      </w:r>
      <w:r>
        <w:rPr>
          <w:rFonts w:ascii="Times New Roman"/>
          <w:b w:val="false"/>
          <w:i w:val="false"/>
          <w:color w:val="000000"/>
          <w:sz w:val="28"/>
        </w:rPr>
        <w:t>
      «9) письмо Банка/Банка Развития с положительным решением о возможности понижении ставки вознаграждения по кредиту Предпринимателя на условиях, позволяющих участвовать в Программе.»;</w:t>
      </w:r>
      <w:r>
        <w:br/>
      </w:r>
      <w:r>
        <w:rPr>
          <w:rFonts w:ascii="Times New Roman"/>
          <w:b w:val="false"/>
          <w:i w:val="false"/>
          <w:color w:val="000000"/>
          <w:sz w:val="28"/>
        </w:rPr>
        <w:t>
</w:t>
      </w:r>
      <w:r>
        <w:rPr>
          <w:rFonts w:ascii="Times New Roman"/>
          <w:b w:val="false"/>
          <w:i w:val="false"/>
          <w:color w:val="000000"/>
          <w:sz w:val="28"/>
        </w:rPr>
        <w:t>
      пункт 23 изложить в следующей редакции:</w:t>
      </w:r>
      <w:r>
        <w:br/>
      </w:r>
      <w:r>
        <w:rPr>
          <w:rFonts w:ascii="Times New Roman"/>
          <w:b w:val="false"/>
          <w:i w:val="false"/>
          <w:color w:val="000000"/>
          <w:sz w:val="28"/>
        </w:rPr>
        <w:t>
      «23. Координатор Программы на местном уровне в течение 1 (одного) рабочего дня после подписания протокола членами РКС направляет копию протокола Банку/Банку Развития и финансовому агенту.</w:t>
      </w:r>
      <w:r>
        <w:br/>
      </w:r>
      <w:r>
        <w:rPr>
          <w:rFonts w:ascii="Times New Roman"/>
          <w:b w:val="false"/>
          <w:i w:val="false"/>
          <w:color w:val="000000"/>
          <w:sz w:val="28"/>
        </w:rPr>
        <w:t>
      Срок действия решения РКС 3 месяца со дня получения протокола РКС Банком/Банком Развития.»;</w:t>
      </w:r>
      <w:r>
        <w:br/>
      </w:r>
      <w:r>
        <w:rPr>
          <w:rFonts w:ascii="Times New Roman"/>
          <w:b w:val="false"/>
          <w:i w:val="false"/>
          <w:color w:val="000000"/>
          <w:sz w:val="28"/>
        </w:rPr>
        <w:t>
</w:t>
      </w:r>
      <w:r>
        <w:rPr>
          <w:rFonts w:ascii="Times New Roman"/>
          <w:b w:val="false"/>
          <w:i w:val="false"/>
          <w:color w:val="000000"/>
          <w:sz w:val="28"/>
        </w:rPr>
        <w:t xml:space="preserve">
      в разделе 5 « Механизм Субсидирования»: </w:t>
      </w:r>
      <w:r>
        <w:br/>
      </w:r>
      <w:r>
        <w:rPr>
          <w:rFonts w:ascii="Times New Roman"/>
          <w:b w:val="false"/>
          <w:i w:val="false"/>
          <w:color w:val="000000"/>
          <w:sz w:val="28"/>
        </w:rPr>
        <w:t>
</w:t>
      </w:r>
      <w:r>
        <w:rPr>
          <w:rFonts w:ascii="Times New Roman"/>
          <w:b w:val="false"/>
          <w:i w:val="false"/>
          <w:color w:val="000000"/>
          <w:sz w:val="28"/>
        </w:rPr>
        <w:t>
      абзац первый пункта 25 изложить в следующей редакции:</w:t>
      </w:r>
      <w:r>
        <w:br/>
      </w:r>
      <w:r>
        <w:rPr>
          <w:rFonts w:ascii="Times New Roman"/>
          <w:b w:val="false"/>
          <w:i w:val="false"/>
          <w:color w:val="000000"/>
          <w:sz w:val="28"/>
        </w:rPr>
        <w:t>
      «25. Банк/Банк Развития по действующему кредиту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 и принимают обязательства не взимать и не устанавливать для Предпринимателя комиссии, сборы и/или иные платежи, связанные с кредитом, за исключением:»;</w:t>
      </w:r>
      <w:r>
        <w:br/>
      </w:r>
      <w:r>
        <w:rPr>
          <w:rFonts w:ascii="Times New Roman"/>
          <w:b w:val="false"/>
          <w:i w:val="false"/>
          <w:color w:val="000000"/>
          <w:sz w:val="28"/>
        </w:rPr>
        <w:t>
</w:t>
      </w:r>
      <w:r>
        <w:rPr>
          <w:rFonts w:ascii="Times New Roman"/>
          <w:b w:val="false"/>
          <w:i w:val="false"/>
          <w:color w:val="000000"/>
          <w:sz w:val="28"/>
        </w:rPr>
        <w:t>
      пункты 26 и 27 изложить в следующей редакции:</w:t>
      </w:r>
      <w:r>
        <w:br/>
      </w:r>
      <w:r>
        <w:rPr>
          <w:rFonts w:ascii="Times New Roman"/>
          <w:b w:val="false"/>
          <w:i w:val="false"/>
          <w:color w:val="000000"/>
          <w:sz w:val="28"/>
        </w:rPr>
        <w:t>
      «26. Договор субсидирования заключается в соответствии с формой, установленной Программой:</w:t>
      </w:r>
      <w:r>
        <w:br/>
      </w:r>
      <w:r>
        <w:rPr>
          <w:rFonts w:ascii="Times New Roman"/>
          <w:b w:val="false"/>
          <w:i w:val="false"/>
          <w:color w:val="000000"/>
          <w:sz w:val="28"/>
        </w:rPr>
        <w:t>
      1) Банком/Банком Развития:</w:t>
      </w:r>
      <w:r>
        <w:br/>
      </w:r>
      <w:r>
        <w:rPr>
          <w:rFonts w:ascii="Times New Roman"/>
          <w:b w:val="false"/>
          <w:i w:val="false"/>
          <w:color w:val="000000"/>
          <w:sz w:val="28"/>
        </w:rPr>
        <w:t>
      в течение 7 рабочих дней с момента получения протокола от Координатора Программы на местном уровне по типовым проектам;</w:t>
      </w:r>
      <w:r>
        <w:br/>
      </w:r>
      <w:r>
        <w:rPr>
          <w:rFonts w:ascii="Times New Roman"/>
          <w:b w:val="false"/>
          <w:i w:val="false"/>
          <w:color w:val="000000"/>
          <w:sz w:val="28"/>
        </w:rPr>
        <w:t>
      в течение 20 рабочих дней с момента получения протокола от Координатора Программы на местном уровне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Банка/Банка Развития по проектам, имеющим особые условия.</w:t>
      </w:r>
      <w:r>
        <w:br/>
      </w:r>
      <w:r>
        <w:rPr>
          <w:rFonts w:ascii="Times New Roman"/>
          <w:b w:val="false"/>
          <w:i w:val="false"/>
          <w:color w:val="000000"/>
          <w:sz w:val="28"/>
        </w:rPr>
        <w:t>
      В случае, если Банк/Банк Развития несвоевременно заключают Договор субсидирования в сроки, установленные в подпункте 1) пункта 26 настоящих Правил, то Банк/Банк Развития уведомляют финансового агента и Координатора Программы официальным письмом с разъяснением причин задержки.</w:t>
      </w:r>
      <w:r>
        <w:br/>
      </w:r>
      <w:r>
        <w:rPr>
          <w:rFonts w:ascii="Times New Roman"/>
          <w:b w:val="false"/>
          <w:i w:val="false"/>
          <w:color w:val="000000"/>
          <w:sz w:val="28"/>
        </w:rPr>
        <w:t>
      Договор субсидирования вступает в силу с даты подписания его Предпринимателем, Банком/Банком Развития, независимо от даты его подписания финансовым агентом, при условии его соответствия установленной форме, требованиям Программы и решению РКС. При этом дата вступления в силу Договора субсидирования не подлежит корректировке со стороны финансового агента.</w:t>
      </w:r>
      <w:r>
        <w:br/>
      </w:r>
      <w:r>
        <w:rPr>
          <w:rFonts w:ascii="Times New Roman"/>
          <w:b w:val="false"/>
          <w:i w:val="false"/>
          <w:color w:val="000000"/>
          <w:sz w:val="28"/>
        </w:rPr>
        <w:t>
      В случае, если условия Договора банковского займа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Координатора Программы, Банк/Банк Развития и Предпринимателя.</w:t>
      </w:r>
      <w:r>
        <w:br/>
      </w:r>
      <w:r>
        <w:rPr>
          <w:rFonts w:ascii="Times New Roman"/>
          <w:b w:val="false"/>
          <w:i w:val="false"/>
          <w:color w:val="000000"/>
          <w:sz w:val="28"/>
        </w:rPr>
        <w:t>
      В случае устранения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Координатора Программы на местном уровне, Банка/Банка Развития с замечаниями финансового агента, Координатор Программы направляет проект на согласование в Рабочий орган.</w:t>
      </w:r>
      <w:r>
        <w:br/>
      </w:r>
      <w:r>
        <w:rPr>
          <w:rFonts w:ascii="Times New Roman"/>
          <w:b w:val="false"/>
          <w:i w:val="false"/>
          <w:color w:val="000000"/>
          <w:sz w:val="28"/>
        </w:rPr>
        <w:t>
      Рабочий орган по результатам рассмотрения согласовывает решение о возможности Субсидирования либо отклонении от Субсидирования Предпринимателя. Результаты согласования направляет Финансовому агенту соответствующим письмом (при этом в копии указывает Координатора Программы на местном уровне, Банк/Банк Развития и Предпринимателя).</w:t>
      </w:r>
      <w:r>
        <w:br/>
      </w:r>
      <w:r>
        <w:rPr>
          <w:rFonts w:ascii="Times New Roman"/>
          <w:b w:val="false"/>
          <w:i w:val="false"/>
          <w:color w:val="000000"/>
          <w:sz w:val="28"/>
        </w:rPr>
        <w:t>
      27. Дата выплаты Субсидируемой части ставки вознаграждения определяется Предпринимателем, Банком/Банком Развития самостоятельно. В случае, если начисление вознаграждения по кредиту начинается со дня, следующего за днем подписания Договора субсидирования Предпринимателем, Банком/Банком Развития, в период Субсидирования не включается день подписания Договора субсидирования Предпринимателем, Банком/Банком Развития.</w:t>
      </w:r>
      <w:r>
        <w:br/>
      </w:r>
      <w:r>
        <w:rPr>
          <w:rFonts w:ascii="Times New Roman"/>
          <w:b w:val="false"/>
          <w:i w:val="false"/>
          <w:color w:val="000000"/>
          <w:sz w:val="28"/>
        </w:rPr>
        <w:t>
      Срок субсидирования начинается с момента подписания Договора субсидирования Банком/Банком Развития и Предпринимателем.»;</w:t>
      </w:r>
      <w:r>
        <w:br/>
      </w:r>
      <w:r>
        <w:rPr>
          <w:rFonts w:ascii="Times New Roman"/>
          <w:b w:val="false"/>
          <w:i w:val="false"/>
          <w:color w:val="000000"/>
          <w:sz w:val="28"/>
        </w:rPr>
        <w:t>
</w:t>
      </w:r>
      <w:r>
        <w:rPr>
          <w:rFonts w:ascii="Times New Roman"/>
          <w:b w:val="false"/>
          <w:i w:val="false"/>
          <w:color w:val="000000"/>
          <w:sz w:val="28"/>
        </w:rPr>
        <w:t>
      пункт 31 изложить в следующей редакции:</w:t>
      </w:r>
      <w:r>
        <w:br/>
      </w:r>
      <w:r>
        <w:rPr>
          <w:rFonts w:ascii="Times New Roman"/>
          <w:b w:val="false"/>
          <w:i w:val="false"/>
          <w:color w:val="000000"/>
          <w:sz w:val="28"/>
        </w:rPr>
        <w:t>
      «31. Перечисление средств, предусмотренных для Субсидирования, осуществляется финансовым агентом на текущий счет в Банке/Банке Развития, ежемесячно авансовыми платежами с учетом графика платежей к Договору субсидирования. Банк/Банк Развития осуществляют списание с текущего счета финансового агента суммы субсидий в порядке, установленном Программой.»;</w:t>
      </w:r>
      <w:r>
        <w:br/>
      </w:r>
      <w:r>
        <w:rPr>
          <w:rFonts w:ascii="Times New Roman"/>
          <w:b w:val="false"/>
          <w:i w:val="false"/>
          <w:color w:val="000000"/>
          <w:sz w:val="28"/>
        </w:rPr>
        <w:t>
</w:t>
      </w:r>
      <w:r>
        <w:rPr>
          <w:rFonts w:ascii="Times New Roman"/>
          <w:b w:val="false"/>
          <w:i w:val="false"/>
          <w:color w:val="000000"/>
          <w:sz w:val="28"/>
        </w:rPr>
        <w:t>
      пункт 34 изложить в следующей редакции:</w:t>
      </w:r>
      <w:r>
        <w:br/>
      </w:r>
      <w:r>
        <w:rPr>
          <w:rFonts w:ascii="Times New Roman"/>
          <w:b w:val="false"/>
          <w:i w:val="false"/>
          <w:color w:val="000000"/>
          <w:sz w:val="28"/>
        </w:rPr>
        <w:t>
      «34. По факту проведения Предпринимателем полной выплаты платежа по кредиту (основной долг и не Субсидируемой части ставки вознаграждения) Банк/Банк Развития осуществляют списание денег с текущего счета Финансового агента в счет погашения Субсидируемой части ставки вознаграждения по кредиту Предпринимателя.</w:t>
      </w:r>
      <w:r>
        <w:br/>
      </w:r>
      <w:r>
        <w:rPr>
          <w:rFonts w:ascii="Times New Roman"/>
          <w:b w:val="false"/>
          <w:i w:val="false"/>
          <w:color w:val="000000"/>
          <w:sz w:val="28"/>
        </w:rPr>
        <w:t>
      Банк/Банк Развития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в каждом нижеуказанном случае уведомляют соответствующим письмом об этом Финансового агента в течение 2 (двух) рабочих дней:</w:t>
      </w:r>
      <w:r>
        <w:br/>
      </w:r>
      <w:r>
        <w:rPr>
          <w:rFonts w:ascii="Times New Roman"/>
          <w:b w:val="false"/>
          <w:i w:val="false"/>
          <w:color w:val="000000"/>
          <w:sz w:val="28"/>
        </w:rPr>
        <w:t>
      1) несвоевременного погашения Предпринимателем платежа по кредиту, в том числе по погашению не Субсидируемой части ставки вознаграждения, перед Банком/Банком Развития;</w:t>
      </w:r>
      <w:r>
        <w:br/>
      </w:r>
      <w:r>
        <w:rPr>
          <w:rFonts w:ascii="Times New Roman"/>
          <w:b w:val="false"/>
          <w:i w:val="false"/>
          <w:color w:val="000000"/>
          <w:sz w:val="28"/>
        </w:rPr>
        <w:t>
      2) неисполнения Предпринимателем в течение 3 (трех) месяцев подряд обязательств по оплате платежей перед Банком/Банком Развития.»;</w:t>
      </w:r>
      <w:r>
        <w:br/>
      </w:r>
      <w:r>
        <w:rPr>
          <w:rFonts w:ascii="Times New Roman"/>
          <w:b w:val="false"/>
          <w:i w:val="false"/>
          <w:color w:val="000000"/>
          <w:sz w:val="28"/>
        </w:rPr>
        <w:t>
</w:t>
      </w:r>
      <w:r>
        <w:rPr>
          <w:rFonts w:ascii="Times New Roman"/>
          <w:b w:val="false"/>
          <w:i w:val="false"/>
          <w:color w:val="000000"/>
          <w:sz w:val="28"/>
        </w:rPr>
        <w:t>
      пункты 36 и 37 изложить в следующей редакции:</w:t>
      </w:r>
      <w:r>
        <w:br/>
      </w:r>
      <w:r>
        <w:rPr>
          <w:rFonts w:ascii="Times New Roman"/>
          <w:b w:val="false"/>
          <w:i w:val="false"/>
          <w:color w:val="000000"/>
          <w:sz w:val="28"/>
        </w:rPr>
        <w:t>
      «36. В соответствии с условиями Договора банковского займа Предпринимателя, протоколом РКС, финансовый агент вправе осуществлять перечисление субсидий в части Субсидируемой ставки вознаграждения по кредиту Предпринимателя, по которому Банком/Банком Развития предоставлен льготный период/отсрочка по выплате не Субсидируемой части ставки вознаграждения и/или погашению основного долга.</w:t>
      </w:r>
      <w:r>
        <w:br/>
      </w:r>
      <w:r>
        <w:rPr>
          <w:rFonts w:ascii="Times New Roman"/>
          <w:b w:val="false"/>
          <w:i w:val="false"/>
          <w:color w:val="000000"/>
          <w:sz w:val="28"/>
        </w:rPr>
        <w:t>
      При этом, срок льготного периода/отсрочки должен быть указан в решении РКС.</w:t>
      </w:r>
      <w:r>
        <w:br/>
      </w:r>
      <w:r>
        <w:rPr>
          <w:rFonts w:ascii="Times New Roman"/>
          <w:b w:val="false"/>
          <w:i w:val="false"/>
          <w:color w:val="000000"/>
          <w:sz w:val="28"/>
        </w:rPr>
        <w:t>
      37. В случае, если Банк/Банк Развития меняют условия действующего Договора банковского займа, Банк/Банк Развития на основании соответствующего письма уведомляет Координатора Программы. Координатор Программы в течение 7 (семи) рабочих дней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w:t>
      </w:r>
      <w:r>
        <w:rPr>
          <w:rFonts w:ascii="Times New Roman"/>
          <w:b w:val="false"/>
          <w:i w:val="false"/>
          <w:color w:val="000000"/>
          <w:sz w:val="28"/>
        </w:rPr>
        <w:t>
      в разделе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подпункт 2) пункта 39 изложить в следующей редакции:</w:t>
      </w:r>
      <w:r>
        <w:br/>
      </w:r>
      <w:r>
        <w:rPr>
          <w:rFonts w:ascii="Times New Roman"/>
          <w:b w:val="false"/>
          <w:i w:val="false"/>
          <w:color w:val="000000"/>
          <w:sz w:val="28"/>
        </w:rPr>
        <w:t>
      2) несоответствие проекта и/или Предпринимателя условиям Программы и/или решению РКС, в том числе отсутствие валютной выручки за соответствующий период;»;</w:t>
      </w:r>
      <w:r>
        <w:br/>
      </w:r>
      <w:r>
        <w:rPr>
          <w:rFonts w:ascii="Times New Roman"/>
          <w:b w:val="false"/>
          <w:i w:val="false"/>
          <w:color w:val="000000"/>
          <w:sz w:val="28"/>
        </w:rPr>
        <w:t>
</w:t>
      </w:r>
      <w:r>
        <w:rPr>
          <w:rFonts w:ascii="Times New Roman"/>
          <w:b w:val="false"/>
          <w:i w:val="false"/>
          <w:color w:val="000000"/>
          <w:sz w:val="28"/>
        </w:rPr>
        <w:t>
      пункт 42 изложить в следующей редакции:</w:t>
      </w:r>
      <w:r>
        <w:br/>
      </w:r>
      <w:r>
        <w:rPr>
          <w:rFonts w:ascii="Times New Roman"/>
          <w:b w:val="false"/>
          <w:i w:val="false"/>
          <w:color w:val="000000"/>
          <w:sz w:val="28"/>
        </w:rPr>
        <w:t>
      «42. РКС в рамках проводимого заседания осуществляет следующие действия:</w:t>
      </w:r>
      <w:r>
        <w:br/>
      </w:r>
      <w:r>
        <w:rPr>
          <w:rFonts w:ascii="Times New Roman"/>
          <w:b w:val="false"/>
          <w:i w:val="false"/>
          <w:color w:val="000000"/>
          <w:sz w:val="28"/>
        </w:rPr>
        <w:t>
      1) рассматривает вопрос, включенный в повестку дня с информацией, представленной финансовым агентом;</w:t>
      </w:r>
      <w:r>
        <w:br/>
      </w:r>
      <w:r>
        <w:rPr>
          <w:rFonts w:ascii="Times New Roman"/>
          <w:b w:val="false"/>
          <w:i w:val="false"/>
          <w:color w:val="000000"/>
          <w:sz w:val="28"/>
        </w:rPr>
        <w:t>
      2) принимает решение о прекращении либо возобновлении Субсидирования.</w:t>
      </w:r>
      <w:r>
        <w:br/>
      </w:r>
      <w:r>
        <w:rPr>
          <w:rFonts w:ascii="Times New Roman"/>
          <w:b w:val="false"/>
          <w:i w:val="false"/>
          <w:color w:val="000000"/>
          <w:sz w:val="28"/>
        </w:rPr>
        <w:t>
      При этом в решении указывается основание о прекращении/возобновлении субсидирования.</w:t>
      </w:r>
      <w:r>
        <w:br/>
      </w:r>
      <w:r>
        <w:rPr>
          <w:rFonts w:ascii="Times New Roman"/>
          <w:b w:val="false"/>
          <w:i w:val="false"/>
          <w:color w:val="000000"/>
          <w:sz w:val="28"/>
        </w:rPr>
        <w:t>
      Принятие решения о возобновлении Субсидирования возможно до принятия решения РКС при условии устранения Предпринимателем причин, явившихся основанием для приостановления Субсидирования.»;</w:t>
      </w:r>
      <w:r>
        <w:br/>
      </w:r>
      <w:r>
        <w:rPr>
          <w:rFonts w:ascii="Times New Roman"/>
          <w:b w:val="false"/>
          <w:i w:val="false"/>
          <w:color w:val="000000"/>
          <w:sz w:val="28"/>
        </w:rPr>
        <w:t>
</w:t>
      </w:r>
      <w:r>
        <w:rPr>
          <w:rFonts w:ascii="Times New Roman"/>
          <w:b w:val="false"/>
          <w:i w:val="false"/>
          <w:color w:val="000000"/>
          <w:sz w:val="28"/>
        </w:rPr>
        <w:t>
      пункт 44 изложить в следующей редакции:</w:t>
      </w:r>
      <w:r>
        <w:br/>
      </w:r>
      <w:r>
        <w:rPr>
          <w:rFonts w:ascii="Times New Roman"/>
          <w:b w:val="false"/>
          <w:i w:val="false"/>
          <w:color w:val="000000"/>
          <w:sz w:val="28"/>
        </w:rPr>
        <w:t>
      «44. Возобновление Субсидирования по кредиту допускается при следующих причинах приостановления Субсидирования:</w:t>
      </w:r>
      <w:r>
        <w:br/>
      </w:r>
      <w:r>
        <w:rPr>
          <w:rFonts w:ascii="Times New Roman"/>
          <w:b w:val="false"/>
          <w:i w:val="false"/>
          <w:color w:val="000000"/>
          <w:sz w:val="28"/>
        </w:rPr>
        <w:t>
      1) несоответствие проекта и/или Предпринимателя условиям Программы и/или решению РКС, в том числе отсутствие валютной выручки за соответствующий период;</w:t>
      </w:r>
      <w:r>
        <w:br/>
      </w:r>
      <w:r>
        <w:rPr>
          <w:rFonts w:ascii="Times New Roman"/>
          <w:b w:val="false"/>
          <w:i w:val="false"/>
          <w:color w:val="000000"/>
          <w:sz w:val="28"/>
        </w:rPr>
        <w:t>
      2) арест счетов участника Программы и/или прохождение судебных разбирательств;</w:t>
      </w:r>
      <w:r>
        <w:br/>
      </w:r>
      <w:r>
        <w:rPr>
          <w:rFonts w:ascii="Times New Roman"/>
          <w:b w:val="false"/>
          <w:i w:val="false"/>
          <w:color w:val="000000"/>
          <w:sz w:val="28"/>
        </w:rPr>
        <w:t>
      3) неисполнение Предпринимателем в течение 3 (трех) месяцев подряд обязательств по оплате платежей перед Банком согласно графику платежей к Договору банковского займа;</w:t>
      </w:r>
      <w:r>
        <w:br/>
      </w:r>
      <w:r>
        <w:rPr>
          <w:rFonts w:ascii="Times New Roman"/>
          <w:b w:val="false"/>
          <w:i w:val="false"/>
          <w:color w:val="000000"/>
          <w:sz w:val="28"/>
        </w:rPr>
        <w:t>
      4) отсутствие документов, подтверждающих наличие соответствующего уровня валютной выручки за соответствующий период.</w:t>
      </w:r>
      <w:r>
        <w:br/>
      </w:r>
      <w:r>
        <w:rPr>
          <w:rFonts w:ascii="Times New Roman"/>
          <w:b w:val="false"/>
          <w:i w:val="false"/>
          <w:color w:val="000000"/>
          <w:sz w:val="28"/>
        </w:rPr>
        <w:t>
      Запрещается возобновление Субсидирования по кредиту при нецелевом использовании Предпринимателем нового кредита, по которым осуществляются Субсидирование.</w:t>
      </w:r>
      <w:r>
        <w:br/>
      </w:r>
      <w:r>
        <w:rPr>
          <w:rFonts w:ascii="Times New Roman"/>
          <w:b w:val="false"/>
          <w:i w:val="false"/>
          <w:color w:val="000000"/>
          <w:sz w:val="28"/>
        </w:rPr>
        <w:t xml:space="preserve">
      При принятии решения о возобновлении Субсидирования Предпринимателя, финансовый агент соответствующим письмом уведомляет Банк/Банк Развития и Предпринимателя о возобновлении выплат Субсидирования. </w:t>
      </w:r>
      <w:r>
        <w:br/>
      </w:r>
      <w:r>
        <w:rPr>
          <w:rFonts w:ascii="Times New Roman"/>
          <w:b w:val="false"/>
          <w:i w:val="false"/>
          <w:color w:val="000000"/>
          <w:sz w:val="28"/>
        </w:rPr>
        <w:t>
      Одновременно, производит выплату Субсидий, неоплаченных им за период приостановления. В случае приостановления Субсидирования по основаниям, указанным в подпункте 4) пункта 39 настоящих Правил, производит выплату Субсидий, подлежащих к оплате с даты выхода Предпринимателя на просрочку.</w:t>
      </w:r>
      <w:r>
        <w:br/>
      </w:r>
      <w:r>
        <w:rPr>
          <w:rFonts w:ascii="Times New Roman"/>
          <w:b w:val="false"/>
          <w:i w:val="false"/>
          <w:color w:val="000000"/>
          <w:sz w:val="28"/>
        </w:rPr>
        <w:t>
      44-1.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 Банку/Банку Развития, в котором указывает дату расторжения Договора субсидирования и причину расторжения.</w:t>
      </w:r>
      <w:r>
        <w:br/>
      </w:r>
      <w:r>
        <w:rPr>
          <w:rFonts w:ascii="Times New Roman"/>
          <w:b w:val="false"/>
          <w:i w:val="false"/>
          <w:color w:val="000000"/>
          <w:sz w:val="28"/>
        </w:rPr>
        <w:t>
      44-2. В случае устранения Предпринимателем причин, явившихся основанием для прекращения Субсидирования, после принятия решения о прекращении Субсидирования Банк/Банк Развития обращается Координатору Программы с письмом о вынесении вопроса на РКС. При этом в письме указывает причины прекращения Субсидирования по проекту (прилагает протокол РКС) и устранения Предпринимателем причин, повлекших за собой прекращение Субсидирования.</w:t>
      </w:r>
      <w:r>
        <w:br/>
      </w:r>
      <w:r>
        <w:rPr>
          <w:rFonts w:ascii="Times New Roman"/>
          <w:b w:val="false"/>
          <w:i w:val="false"/>
          <w:color w:val="000000"/>
          <w:sz w:val="28"/>
        </w:rPr>
        <w:t>
      44-3. Координатор Программы и РКС совершают действия в соответствии с процедурой и порядком, установленными в разделе 6 настоящих Правил.</w:t>
      </w:r>
      <w:r>
        <w:br/>
      </w:r>
      <w:r>
        <w:rPr>
          <w:rFonts w:ascii="Times New Roman"/>
          <w:b w:val="false"/>
          <w:i w:val="false"/>
          <w:color w:val="000000"/>
          <w:sz w:val="28"/>
        </w:rPr>
        <w:t>
      При этом, в случае принятия решения о возобновлении Субсидирования, срок Субсидирования не может превышать трех лет с даты первоначального заключения Договора субсидирования.</w:t>
      </w:r>
      <w:r>
        <w:br/>
      </w:r>
      <w:r>
        <w:rPr>
          <w:rFonts w:ascii="Times New Roman"/>
          <w:b w:val="false"/>
          <w:i w:val="false"/>
          <w:color w:val="000000"/>
          <w:sz w:val="28"/>
        </w:rPr>
        <w:t>
      44-4. По результатам заседания, в случае согласования решения о возобновлении Субсидирования Предпринимателя, финансовый агент соответствующим письмом уведомляет Банк/ Банк Развития и Предпринимателя о возобновлении выплат Субсидирования.</w:t>
      </w:r>
      <w:r>
        <w:br/>
      </w:r>
      <w:r>
        <w:rPr>
          <w:rFonts w:ascii="Times New Roman"/>
          <w:b w:val="false"/>
          <w:i w:val="false"/>
          <w:color w:val="000000"/>
          <w:sz w:val="28"/>
        </w:rPr>
        <w:t>
      При этом, с момента приостановления Субсидирования либо даты выхода Предпринимателя на просрочку и до принятия РКС нового решения о возобновлении Субсидирования суммы Субсидий Предпринимателю не возмещаются.»;</w:t>
      </w:r>
      <w:r>
        <w:br/>
      </w:r>
      <w:r>
        <w:rPr>
          <w:rFonts w:ascii="Times New Roman"/>
          <w:b w:val="false"/>
          <w:i w:val="false"/>
          <w:color w:val="000000"/>
          <w:sz w:val="28"/>
        </w:rPr>
        <w:t>
</w:t>
      </w:r>
      <w:r>
        <w:rPr>
          <w:rFonts w:ascii="Times New Roman"/>
          <w:b w:val="false"/>
          <w:i w:val="false"/>
          <w:color w:val="000000"/>
          <w:sz w:val="28"/>
        </w:rPr>
        <w:t>
      дополнить пунктом 48-1 следующего содержания:</w:t>
      </w:r>
      <w:r>
        <w:br/>
      </w:r>
      <w:r>
        <w:rPr>
          <w:rFonts w:ascii="Times New Roman"/>
          <w:b w:val="false"/>
          <w:i w:val="false"/>
          <w:color w:val="000000"/>
          <w:sz w:val="28"/>
        </w:rPr>
        <w:t>
      «48-1. В случае прекращения субсидирования Предпринимателю, частичного/полного досрочного погашения основного долга по кредиту Предпринимателем, Банк/Банк Развития представляют акт сверки взаиморасчетов финансовому агенту в течение 7 (семи) рабочих дней.»;</w:t>
      </w:r>
      <w:r>
        <w:br/>
      </w:r>
      <w:r>
        <w:rPr>
          <w:rFonts w:ascii="Times New Roman"/>
          <w:b w:val="false"/>
          <w:i w:val="false"/>
          <w:color w:val="000000"/>
          <w:sz w:val="28"/>
        </w:rPr>
        <w:t>
</w:t>
      </w:r>
      <w:r>
        <w:rPr>
          <w:rFonts w:ascii="Times New Roman"/>
          <w:b w:val="false"/>
          <w:i w:val="false"/>
          <w:color w:val="000000"/>
          <w:sz w:val="28"/>
        </w:rPr>
        <w:t>
      в разделе 7 «Мониторинг Программы»:</w:t>
      </w:r>
      <w:r>
        <w:br/>
      </w:r>
      <w:r>
        <w:rPr>
          <w:rFonts w:ascii="Times New Roman"/>
          <w:b w:val="false"/>
          <w:i w:val="false"/>
          <w:color w:val="000000"/>
          <w:sz w:val="28"/>
        </w:rPr>
        <w:t>
</w:t>
      </w:r>
      <w:r>
        <w:rPr>
          <w:rFonts w:ascii="Times New Roman"/>
          <w:b w:val="false"/>
          <w:i w:val="false"/>
          <w:color w:val="000000"/>
          <w:sz w:val="28"/>
        </w:rPr>
        <w:t>
      пункт 49 изложить в следующей редакции:</w:t>
      </w:r>
      <w:r>
        <w:br/>
      </w:r>
      <w:r>
        <w:rPr>
          <w:rFonts w:ascii="Times New Roman"/>
          <w:b w:val="false"/>
          <w:i w:val="false"/>
          <w:color w:val="000000"/>
          <w:sz w:val="28"/>
        </w:rPr>
        <w:t>
      «49. Мониторинг реализации проекта осуществляется финансовым агентом, к функциям которого относятся:</w:t>
      </w:r>
      <w:r>
        <w:br/>
      </w:r>
      <w:r>
        <w:rPr>
          <w:rFonts w:ascii="Times New Roman"/>
          <w:b w:val="false"/>
          <w:i w:val="false"/>
          <w:color w:val="000000"/>
          <w:sz w:val="28"/>
        </w:rPr>
        <w:t>
      1) мониторинг целевого использования кредита Предпринимателем, с которым заключен Договор субсидирования на основании данных и документов, представляемых Банком/Банком Развития;</w:t>
      </w:r>
      <w:r>
        <w:br/>
      </w:r>
      <w:r>
        <w:rPr>
          <w:rFonts w:ascii="Times New Roman"/>
          <w:b w:val="false"/>
          <w:i w:val="false"/>
          <w:color w:val="000000"/>
          <w:sz w:val="28"/>
        </w:rPr>
        <w:t>
      2) мониторинг платежной дисциплины субсидируемого кредита Предпринимателя на основании данных, представляемых Банком/Банком Развития;</w:t>
      </w:r>
      <w:r>
        <w:br/>
      </w:r>
      <w:r>
        <w:rPr>
          <w:rFonts w:ascii="Times New Roman"/>
          <w:b w:val="false"/>
          <w:i w:val="false"/>
          <w:color w:val="000000"/>
          <w:sz w:val="28"/>
        </w:rPr>
        <w:t>
      3) мониторинг соответствия проекта и/или Предпринимателя условиям Программы и/или решению РКС, в том числе на наличие соответствующего уровня валютной выручки за соответствующий период.»;</w:t>
      </w:r>
      <w:r>
        <w:br/>
      </w:r>
      <w:r>
        <w:rPr>
          <w:rFonts w:ascii="Times New Roman"/>
          <w:b w:val="false"/>
          <w:i w:val="false"/>
          <w:color w:val="000000"/>
          <w:sz w:val="28"/>
        </w:rPr>
        <w:t>
</w:t>
      </w:r>
      <w:r>
        <w:rPr>
          <w:rFonts w:ascii="Times New Roman"/>
          <w:b w:val="false"/>
          <w:i w:val="false"/>
          <w:color w:val="000000"/>
          <w:sz w:val="28"/>
        </w:rPr>
        <w:t>
      дополнить пунктом 50-1 следующего содержания:</w:t>
      </w:r>
      <w:r>
        <w:br/>
      </w:r>
      <w:r>
        <w:rPr>
          <w:rFonts w:ascii="Times New Roman"/>
          <w:b w:val="false"/>
          <w:i w:val="false"/>
          <w:color w:val="000000"/>
          <w:sz w:val="28"/>
        </w:rPr>
        <w:t>
      «50-1. Предприниматель до 31 декабря соответствующего финансового года представляет Координатору Программы документы, подтверждающие наличие соответствующего уровня валютной выручки за соответствующий период.</w:t>
      </w:r>
      <w:r>
        <w:br/>
      </w:r>
      <w:r>
        <w:rPr>
          <w:rFonts w:ascii="Times New Roman"/>
          <w:b w:val="false"/>
          <w:i w:val="false"/>
          <w:color w:val="000000"/>
          <w:sz w:val="28"/>
        </w:rPr>
        <w:t>
      В случае непредоставления Предпринимателем до вышеуказанного срока документов, подтверждающих наличие соответствующего уровня валютной выручки за соответствующий период, Координатор Программы уведомляет соответствующим письмом Финансового агента о необходимости приостановления субсидирования проекта и выносит данный вопрос на РКС.</w:t>
      </w:r>
      <w:r>
        <w:br/>
      </w:r>
      <w:r>
        <w:rPr>
          <w:rFonts w:ascii="Times New Roman"/>
          <w:b w:val="false"/>
          <w:i w:val="false"/>
          <w:color w:val="000000"/>
          <w:sz w:val="28"/>
        </w:rPr>
        <w:t>
      Дальнейшие действия совершаются в соответствии с процедурой и порядком, установленным в разделе 6 настоящих Правил.».</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2012 года № 357 «О некоторых вопросах реализации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ставки вознаграждения по Договорам финансового лизинга в рамках первого направления «Поддержка новых бизнес-инициатив»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Координатором Программы на местном уровне Финансовому агенту на основе Договора о субсидировании и гарантировании в рамках Программы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«Термины и определения»:</w:t>
      </w:r>
    </w:p>
    <w:bookmarkEnd w:id="4"/>
    <w:bookmarkStart w:name="z206" w:id="5"/>
    <w:p>
      <w:pPr>
        <w:spacing w:after="0"/>
        <w:ind w:left="0"/>
        <w:jc w:val="both"/>
      </w:pPr>
      <w:r>
        <w:rPr>
          <w:rFonts w:ascii="Times New Roman"/>
          <w:b w:val="false"/>
          <w:i w:val="false"/>
          <w:color w:val="000000"/>
          <w:sz w:val="28"/>
        </w:rPr>
        <w:t>
      строку «Банк -           уполномоченный банк Лизинговой</w:t>
      </w:r>
      <w:r>
        <w:br/>
      </w:r>
      <w:r>
        <w:rPr>
          <w:rFonts w:ascii="Times New Roman"/>
          <w:b w:val="false"/>
          <w:i w:val="false"/>
          <w:color w:val="000000"/>
          <w:sz w:val="28"/>
        </w:rPr>
        <w:t>
      Платежный агент          компании, который должен быть</w:t>
      </w:r>
      <w:r>
        <w:br/>
      </w:r>
      <w:r>
        <w:rPr>
          <w:rFonts w:ascii="Times New Roman"/>
          <w:b w:val="false"/>
          <w:i w:val="false"/>
          <w:color w:val="000000"/>
          <w:sz w:val="28"/>
        </w:rPr>
        <w:t>
                               согласован с Финансовым агентом и</w:t>
      </w:r>
      <w:r>
        <w:br/>
      </w:r>
      <w:r>
        <w:rPr>
          <w:rFonts w:ascii="Times New Roman"/>
          <w:b w:val="false"/>
          <w:i w:val="false"/>
          <w:color w:val="000000"/>
          <w:sz w:val="28"/>
        </w:rPr>
        <w:t>
                               осуществлять функции по ведению</w:t>
      </w:r>
      <w:r>
        <w:br/>
      </w:r>
      <w:r>
        <w:rPr>
          <w:rFonts w:ascii="Times New Roman"/>
          <w:b w:val="false"/>
          <w:i w:val="false"/>
          <w:color w:val="000000"/>
          <w:sz w:val="28"/>
        </w:rPr>
        <w:t>
                               специального текущего счета</w:t>
      </w:r>
      <w:r>
        <w:br/>
      </w:r>
      <w:r>
        <w:rPr>
          <w:rFonts w:ascii="Times New Roman"/>
          <w:b w:val="false"/>
          <w:i w:val="false"/>
          <w:color w:val="000000"/>
          <w:sz w:val="28"/>
        </w:rPr>
        <w:t>
                               Финансового агента, предназначенного</w:t>
      </w:r>
      <w:r>
        <w:br/>
      </w:r>
      <w:r>
        <w:rPr>
          <w:rFonts w:ascii="Times New Roman"/>
          <w:b w:val="false"/>
          <w:i w:val="false"/>
          <w:color w:val="000000"/>
          <w:sz w:val="28"/>
        </w:rPr>
        <w:t>
                               для перечисления и списания Субсидий</w:t>
      </w:r>
      <w:r>
        <w:br/>
      </w:r>
      <w:r>
        <w:rPr>
          <w:rFonts w:ascii="Times New Roman"/>
          <w:b w:val="false"/>
          <w:i w:val="false"/>
          <w:color w:val="000000"/>
          <w:sz w:val="28"/>
        </w:rPr>
        <w:t>
                               по Договорам финансового лизинга</w:t>
      </w:r>
      <w:r>
        <w:br/>
      </w:r>
      <w:r>
        <w:rPr>
          <w:rFonts w:ascii="Times New Roman"/>
          <w:b w:val="false"/>
          <w:i w:val="false"/>
          <w:color w:val="000000"/>
          <w:sz w:val="28"/>
        </w:rPr>
        <w:t>
                               Лизинговых компаний/Банка Развития;»</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«Банк - Платежный агент  уполномоченный банк Лизинговой</w:t>
      </w:r>
      <w:r>
        <w:br/>
      </w:r>
      <w:r>
        <w:rPr>
          <w:rFonts w:ascii="Times New Roman"/>
          <w:b w:val="false"/>
          <w:i w:val="false"/>
          <w:color w:val="000000"/>
          <w:sz w:val="28"/>
        </w:rPr>
        <w:t>
                               компании, который должен быть</w:t>
      </w:r>
      <w:r>
        <w:br/>
      </w:r>
      <w:r>
        <w:rPr>
          <w:rFonts w:ascii="Times New Roman"/>
          <w:b w:val="false"/>
          <w:i w:val="false"/>
          <w:color w:val="000000"/>
          <w:sz w:val="28"/>
        </w:rPr>
        <w:t>
                               согласован с Финансовым агентом и</w:t>
      </w:r>
      <w:r>
        <w:br/>
      </w:r>
      <w:r>
        <w:rPr>
          <w:rFonts w:ascii="Times New Roman"/>
          <w:b w:val="false"/>
          <w:i w:val="false"/>
          <w:color w:val="000000"/>
          <w:sz w:val="28"/>
        </w:rPr>
        <w:t>
                               осуществлять функции по ведению</w:t>
      </w:r>
      <w:r>
        <w:br/>
      </w:r>
      <w:r>
        <w:rPr>
          <w:rFonts w:ascii="Times New Roman"/>
          <w:b w:val="false"/>
          <w:i w:val="false"/>
          <w:color w:val="000000"/>
          <w:sz w:val="28"/>
        </w:rPr>
        <w:t>
                               специального счета Лизинговой</w:t>
      </w:r>
      <w:r>
        <w:br/>
      </w:r>
      <w:r>
        <w:rPr>
          <w:rFonts w:ascii="Times New Roman"/>
          <w:b w:val="false"/>
          <w:i w:val="false"/>
          <w:color w:val="000000"/>
          <w:sz w:val="28"/>
        </w:rPr>
        <w:t>
                               компании, предназначенного для</w:t>
      </w:r>
      <w:r>
        <w:br/>
      </w:r>
      <w:r>
        <w:rPr>
          <w:rFonts w:ascii="Times New Roman"/>
          <w:b w:val="false"/>
          <w:i w:val="false"/>
          <w:color w:val="000000"/>
          <w:sz w:val="28"/>
        </w:rPr>
        <w:t>
                               перечисления и списания Субсидий по</w:t>
      </w:r>
      <w:r>
        <w:br/>
      </w:r>
      <w:r>
        <w:rPr>
          <w:rFonts w:ascii="Times New Roman"/>
          <w:b w:val="false"/>
          <w:i w:val="false"/>
          <w:color w:val="000000"/>
          <w:sz w:val="28"/>
        </w:rPr>
        <w:t>
                               проектам;»;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Субсидированию не подлежат Договоры финансового лизинга:</w:t>
      </w:r>
      <w:r>
        <w:br/>
      </w:r>
      <w:r>
        <w:rPr>
          <w:rFonts w:ascii="Times New Roman"/>
          <w:b w:val="false"/>
          <w:i w:val="false"/>
          <w:color w:val="000000"/>
          <w:sz w:val="28"/>
        </w:rPr>
        <w:t>
      1) заключенные для реализации Проектов, предусматривающих выпуск подакцизных товаров;</w:t>
      </w:r>
      <w:r>
        <w:br/>
      </w:r>
      <w:r>
        <w:rPr>
          <w:rFonts w:ascii="Times New Roman"/>
          <w:b w:val="false"/>
          <w:i w:val="false"/>
          <w:color w:val="000000"/>
          <w:sz w:val="28"/>
        </w:rPr>
        <w:t>
      2) по которым прямым лизингодателем являются Государственные институты развития, кроме Банка Развития;</w:t>
      </w:r>
      <w:r>
        <w:br/>
      </w:r>
      <w:r>
        <w:rPr>
          <w:rFonts w:ascii="Times New Roman"/>
          <w:b w:val="false"/>
          <w:i w:val="false"/>
          <w:color w:val="000000"/>
          <w:sz w:val="28"/>
        </w:rPr>
        <w:t>
      3) с Предпринимателями, занятыми в металлургической промышленности, осуществляющими переработку минерального сырья, которые включены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29 декабря 2012 года № 1771;»;</w:t>
      </w:r>
      <w:r>
        <w:br/>
      </w:r>
      <w:r>
        <w:rPr>
          <w:rFonts w:ascii="Times New Roman"/>
          <w:b w:val="false"/>
          <w:i w:val="false"/>
          <w:color w:val="000000"/>
          <w:sz w:val="28"/>
        </w:rPr>
        <w:t>
      4)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К новым Договорам финансового лизинга относятся также Договоры финансового лизинга, заключенные Предпринимателями с Лизинговыми компаниями/Банками/Банком Развития не ранее 6 месяцев до вынесения проекта на РКС для реализации новых инвестиционных Проектов, а также Проектов, направленных на модернизацию и расширение производства в приоритетных секторах экономики.</w:t>
      </w:r>
      <w:r>
        <w:br/>
      </w:r>
      <w:r>
        <w:rPr>
          <w:rFonts w:ascii="Times New Roman"/>
          <w:b w:val="false"/>
          <w:i w:val="false"/>
          <w:color w:val="000000"/>
          <w:sz w:val="28"/>
        </w:rPr>
        <w:t>
      16. Сумма Договора(-ов) финансового лизинга, по которому (рым) осуществляется Субсидирование, не может превышать 1,5 млрд. тенге для одного Предпринимателя. При этом, сумма Договора (ов) финансового лизинга рассчитывается для одного Предпринимателя без учета задолженности по Договору (ам) финансового лизинга аффилиированных с ним лиц/компаний.</w:t>
      </w:r>
      <w:r>
        <w:br/>
      </w:r>
      <w:r>
        <w:rPr>
          <w:rFonts w:ascii="Times New Roman"/>
          <w:b w:val="false"/>
          <w:i w:val="false"/>
          <w:color w:val="000000"/>
          <w:sz w:val="28"/>
        </w:rPr>
        <w:t>
      Если сумма Договора финансового лизинга, по которому осуществляется Субсидирование ставки вознаграждения, свыше 1,5 млрд. тенге, но не превышает 4,5 млрд. тенге, то Финансовый агент после получения от РКС решения и документов осуществляет рассмотрение информации о Предпринимателе, вырабатывает рекомендации по его Субсидированию/несубсидированию и направляет для согласования материалы в Рабочий орган.</w:t>
      </w:r>
      <w:r>
        <w:br/>
      </w:r>
      <w:r>
        <w:rPr>
          <w:rFonts w:ascii="Times New Roman"/>
          <w:b w:val="false"/>
          <w:i w:val="false"/>
          <w:color w:val="000000"/>
          <w:sz w:val="28"/>
        </w:rPr>
        <w:t>
      Рабочий орган отказывает в Субсидировании, в случаях:</w:t>
      </w:r>
      <w:r>
        <w:br/>
      </w:r>
      <w:r>
        <w:rPr>
          <w:rFonts w:ascii="Times New Roman"/>
          <w:b w:val="false"/>
          <w:i w:val="false"/>
          <w:color w:val="000000"/>
          <w:sz w:val="28"/>
        </w:rPr>
        <w:t>
      1) если при реализации проекта Предпринимателем не будет создано не менее 10% новых постоянных рабочих мест по отношению к действующим;</w:t>
      </w:r>
      <w:r>
        <w:br/>
      </w:r>
      <w:r>
        <w:rPr>
          <w:rFonts w:ascii="Times New Roman"/>
          <w:b w:val="false"/>
          <w:i w:val="false"/>
          <w:color w:val="000000"/>
          <w:sz w:val="28"/>
        </w:rPr>
        <w:t>
      2) если проект Предпринимателя не соответствует критериям Программы.</w:t>
      </w:r>
      <w:r>
        <w:br/>
      </w:r>
      <w:r>
        <w:rPr>
          <w:rFonts w:ascii="Times New Roman"/>
          <w:b w:val="false"/>
          <w:i w:val="false"/>
          <w:color w:val="000000"/>
          <w:sz w:val="28"/>
        </w:rPr>
        <w:t>
      17. Предприниматель должен обеспечить участие в реализации Проекта собственными денежными средствами, движимым или недвижимым имуществом на уровне не ниже 10% от общей стоимости предмета лизинга.</w:t>
      </w:r>
      <w:r>
        <w:br/>
      </w:r>
      <w:r>
        <w:rPr>
          <w:rFonts w:ascii="Times New Roman"/>
          <w:b w:val="false"/>
          <w:i w:val="false"/>
          <w:color w:val="000000"/>
          <w:sz w:val="28"/>
        </w:rPr>
        <w:t>
      В случае предоставления обеспечения исполнения обязательств по лизингу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r>
        <w:br/>
      </w:r>
      <w:r>
        <w:rPr>
          <w:rFonts w:ascii="Times New Roman"/>
          <w:b w:val="false"/>
          <w:i w:val="false"/>
          <w:color w:val="000000"/>
          <w:sz w:val="28"/>
        </w:rPr>
        <w:t>
      18. Срок Субсидирования составляет до 3 (трех) лет с даты заключения Договора субсидирования согласно приложению 2 к Правилам с возможностью дальнейшей пролонгации до 5 (пяти) лет. Продление срока действия Договора субсидирования по истечении 3 (трех) лет одобряется решением РКС на основании письма Лизинговой компании/Банка/Банка Развития только при выделении средств для субсидирования из республиканского бюджета для субсидирования предпринимателей в соответствующем году. К письму прилагается решение Лизинговой компании/Банка/Банка Развития о продлении срока субсидирования Предпринимателя.</w:t>
      </w:r>
      <w:r>
        <w:br/>
      </w:r>
      <w:r>
        <w:rPr>
          <w:rFonts w:ascii="Times New Roman"/>
          <w:b w:val="false"/>
          <w:i w:val="false"/>
          <w:color w:val="000000"/>
          <w:sz w:val="28"/>
        </w:rPr>
        <w:t>
      Продление срока действия Договора субсидирования осуществляется ежегодно.»;</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Субсидирование может осуществляться по Договорам финансового лизинга Лизинговых Компаний/Банка/Банка Развития с номинальной ставкой вознаграждения не более 14% годовых, из которых 7% оплачивает Предприниматель, а разницу компенсирует государство. При этом, Лизинговая компания/Банк/Банк Развития не взимает какие-либо комиссии, сборы и/или иные платежи, связанные с заключением Договора финансового лизинга, за исключением комиссий, сборов и/или иных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 случае, если вознаграждения по Договору финансового лизинга Лизинговых компаний/Банков/Банка Развития ниже чем 14% годовых, то 7% оплачивает Предприниматель, а разницу компенсирует государство.</w:t>
      </w:r>
      <w:r>
        <w:br/>
      </w:r>
      <w:r>
        <w:rPr>
          <w:rFonts w:ascii="Times New Roman"/>
          <w:b w:val="false"/>
          <w:i w:val="false"/>
          <w:color w:val="000000"/>
          <w:sz w:val="28"/>
        </w:rPr>
        <w:t>
      21. Субсидирование действующих Договоров финансового лизинга Лизинговых компаний/Банков/Банка Развития, выданных не ранее 6 месяцев до вынесения проекта на РКС, в случае, если финансирование было осуществлено по номинальной ставке вознаграждения, превышающей 14% годовых в тенге, осуществляется только при условии понижения Лизинговой компанией/Банком/Банком Развития номинальной ставки вознаграждения до 14% годовых.»;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действующему Договору финансового лизинга с заявлением (по форме, предусмотренной в Соглашении о сотрудничестве), согласно которому уведомляет Лизинговую компанию/ Банк/Банк Развития о намерении получения субсидий, и ходатайством о понижении номинальной ставки вознаграждения по Договору финансового лизинга с Лизинговой компанией/Банком/Банком Развития до размеров,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Предприниматель с положительным решением обращается к Координатору Программы на местном уровне с заявлением-анкетой Предпринимателя,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Координатор Программы на местном уровне в течение 1 (одного) рабочего дня после подписания протокола членами РКС направляет копию протокола Лизинговой компании/Банку/Банку Развития и Финансовому агенту.</w:t>
      </w:r>
      <w:r>
        <w:br/>
      </w:r>
      <w:r>
        <w:rPr>
          <w:rFonts w:ascii="Times New Roman"/>
          <w:b w:val="false"/>
          <w:i w:val="false"/>
          <w:color w:val="000000"/>
          <w:sz w:val="28"/>
        </w:rPr>
        <w:t>
      Срок действия решения РКС 3 месяца со дня получения протокола РКС Лизинговой компанией/Банком/Банком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«Механизм Субсидирования»:</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Лизинговая компания/Банк/Банк Развития по действующему лизингу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финансового лизинга, а по новым/действующим Договорам финансового лизинга Лизинговая компания/Банк/Банк Развития принимают обязательства не взимать и не устанавливать для Предпринимателя комиссии, сборы и/или иные платежи, связанные с лизингом, за исключением:»;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Договор субсидирования заключается в соответствии с формой, установленной Правилами:</w:t>
      </w:r>
      <w:r>
        <w:br/>
      </w:r>
      <w:r>
        <w:rPr>
          <w:rFonts w:ascii="Times New Roman"/>
          <w:b w:val="false"/>
          <w:i w:val="false"/>
          <w:color w:val="000000"/>
          <w:sz w:val="28"/>
        </w:rPr>
        <w:t>
      1) Лизинговой компанией/Банком/Банком Развития:</w:t>
      </w:r>
      <w:r>
        <w:br/>
      </w:r>
      <w:r>
        <w:rPr>
          <w:rFonts w:ascii="Times New Roman"/>
          <w:b w:val="false"/>
          <w:i w:val="false"/>
          <w:color w:val="000000"/>
          <w:sz w:val="28"/>
        </w:rPr>
        <w:t>
      в течение 7 рабочих дней с момента получения протокола от Координатора Программы на местном уровне по типовым проектам;</w:t>
      </w:r>
      <w:r>
        <w:br/>
      </w:r>
      <w:r>
        <w:rPr>
          <w:rFonts w:ascii="Times New Roman"/>
          <w:b w:val="false"/>
          <w:i w:val="false"/>
          <w:color w:val="000000"/>
          <w:sz w:val="28"/>
        </w:rPr>
        <w:t>
      в течение 20 рабочих дней с момента получения протокола от Координатора Программы на местном уровне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Лизинговой компании/Банка/Банка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Лизинговой компании/Банка/Банка Развития по проектам, имеющим особые условия.</w:t>
      </w:r>
      <w:r>
        <w:br/>
      </w:r>
      <w:r>
        <w:rPr>
          <w:rFonts w:ascii="Times New Roman"/>
          <w:b w:val="false"/>
          <w:i w:val="false"/>
          <w:color w:val="000000"/>
          <w:sz w:val="28"/>
        </w:rPr>
        <w:t>
      В случае, если Лизинговая компания/Банк/Банк Развития несвоевременно заключают Договор субсидирования в сроки, установленные в подпункте 1) пункта 31 настоящих Правил, то Лизинговая компания/Банк/Банк Развития уведомляют Финансового агента и Координатора Программы официальным письмом с разъяснением причин задержки.</w:t>
      </w:r>
      <w:r>
        <w:br/>
      </w:r>
      <w:r>
        <w:rPr>
          <w:rFonts w:ascii="Times New Roman"/>
          <w:b w:val="false"/>
          <w:i w:val="false"/>
          <w:color w:val="000000"/>
          <w:sz w:val="28"/>
        </w:rPr>
        <w:t>
      Договор субсидирования вступает в силу с даты подписания его Предпринимателем, Банком/Банком Развития, независимо от даты его подписания Финансовым агентом, при условии его соответствия установленной форме, требованиям Программы и решению РКС. При этом дата вступления в силу Договора субсидирования не подлежит корректировке со стороны Финансового агента.</w:t>
      </w:r>
      <w:r>
        <w:br/>
      </w:r>
      <w:r>
        <w:rPr>
          <w:rFonts w:ascii="Times New Roman"/>
          <w:b w:val="false"/>
          <w:i w:val="false"/>
          <w:color w:val="000000"/>
          <w:sz w:val="28"/>
        </w:rPr>
        <w:t>
      Срок Субсидирования начинается с момента подписания Договора субсидирования Банком/Банком Развития и Предпринимателем.»;</w:t>
      </w:r>
      <w:r>
        <w:br/>
      </w:r>
      <w:r>
        <w:rPr>
          <w:rFonts w:ascii="Times New Roman"/>
          <w:b w:val="false"/>
          <w:i w:val="false"/>
          <w:color w:val="000000"/>
          <w:sz w:val="28"/>
        </w:rPr>
        <w:t>
</w:t>
      </w:r>
      <w:r>
        <w:rPr>
          <w:rFonts w:ascii="Times New Roman"/>
          <w:b w:val="false"/>
          <w:i w:val="false"/>
          <w:color w:val="000000"/>
          <w:sz w:val="28"/>
        </w:rPr>
        <w:t>
      дополнить пунктом 31-1 следующего содержания:</w:t>
      </w:r>
      <w:r>
        <w:br/>
      </w:r>
      <w:r>
        <w:rPr>
          <w:rFonts w:ascii="Times New Roman"/>
          <w:b w:val="false"/>
          <w:i w:val="false"/>
          <w:color w:val="000000"/>
          <w:sz w:val="28"/>
        </w:rPr>
        <w:t>
      «31-1. В случае, если условия Договора финансового лизинга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Координатора Программы, Банк/Банк Развития и Предпринимателя.</w:t>
      </w:r>
      <w:r>
        <w:br/>
      </w:r>
      <w:r>
        <w:rPr>
          <w:rFonts w:ascii="Times New Roman"/>
          <w:b w:val="false"/>
          <w:i w:val="false"/>
          <w:color w:val="000000"/>
          <w:sz w:val="28"/>
        </w:rPr>
        <w:t>
      В случае устранения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Координатора Программы на местном уровне, Банка/Банка Развития с замечаниями Финансового агента, Координатор Программы направляет проект на согласование в Рабочий орган.</w:t>
      </w:r>
      <w:r>
        <w:br/>
      </w:r>
      <w:r>
        <w:rPr>
          <w:rFonts w:ascii="Times New Roman"/>
          <w:b w:val="false"/>
          <w:i w:val="false"/>
          <w:color w:val="000000"/>
          <w:sz w:val="28"/>
        </w:rPr>
        <w:t>
      Рабочий орган по результатам рассмотрения согласовывает решение о возможности Субсидирования либо отклонении от Субсидирования Предпринимателя. Результаты согласования направляет Финансовому агенту соответствующим письмом (при этом в копии указывает Координатора Программы на местном уровне, Банк/Банк Развития и Предпринимателя).»;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Лизинговые компании, не имеющие права открытия и ведения банковских счетов юридических лиц, по согласованию с Финансовым агентом определяют Банк - Платежного агента, в котором Лизинговая компания откроет счет для перечисления субсидий.</w:t>
      </w:r>
      <w:r>
        <w:br/>
      </w:r>
      <w:r>
        <w:rPr>
          <w:rFonts w:ascii="Times New Roman"/>
          <w:b w:val="false"/>
          <w:i w:val="false"/>
          <w:color w:val="000000"/>
          <w:sz w:val="28"/>
        </w:rPr>
        <w:t>
      37. Координатор Программы на местном уровне с момента поступления средств, предусмотренных для Субсидирования ставки вознаграждения, в течение 5 (пяти) рабочих дней осуществляет перечисление Финансовому агенту средств в соответствии с Договором о субсидировании и гарантировании в рамках Программы, заключаемым между ними в соответствующем финансовом году на счет, указанный Финансовым агентом. Последующие платежи будут осуществляться в соответствии с заявками Финансового агента.</w:t>
      </w:r>
      <w:r>
        <w:br/>
      </w:r>
      <w:r>
        <w:rPr>
          <w:rFonts w:ascii="Times New Roman"/>
          <w:b w:val="false"/>
          <w:i w:val="false"/>
          <w:color w:val="000000"/>
          <w:sz w:val="28"/>
        </w:rPr>
        <w:t>
      38. Перечисление средств, предусмотренных для Субсидирования, осуществляется Финансовым агентом на счет Лизинговой компании, открытый в Банке – Платежном агенте/текущий счет в Банке/Банке Развития ежемесячно авансовыми платежами с учетом графика платежей к Договору субсидирования. Банк – Платежный агент/Банк/Банк Развития осуществляют списание со счета Лизинговой компании/с текущего счета Финансового агента суммы Субсидий в порядке, установленном Программой.»;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По факту проведения Предпринимателем полной выплаты платежа по Договору финансового лизинга (основной долг и не Субсидируемой части ставки вознаграждения) Банк – Платежный агент/Банк/Банк Развития осуществляют списание денег со счета Лизинговой компании/с текущего счета Финансового агента в счет погашения Субсидируемой части ставки вознаграждения по лизингу Предпринимателя.</w:t>
      </w:r>
      <w:r>
        <w:br/>
      </w:r>
      <w:r>
        <w:rPr>
          <w:rFonts w:ascii="Times New Roman"/>
          <w:b w:val="false"/>
          <w:i w:val="false"/>
          <w:color w:val="000000"/>
          <w:sz w:val="28"/>
        </w:rPr>
        <w:t xml:space="preserve">
      41. Банк – Платежный агент/Банк/Банк Развития не производят списание средств со счета Лизинговой компании/с текущего счета Финансового агента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Финансового агента в течение 2 (двух) рабочих дней в случаях: </w:t>
      </w:r>
      <w:r>
        <w:br/>
      </w:r>
      <w:r>
        <w:rPr>
          <w:rFonts w:ascii="Times New Roman"/>
          <w:b w:val="false"/>
          <w:i w:val="false"/>
          <w:color w:val="000000"/>
          <w:sz w:val="28"/>
        </w:rPr>
        <w:t>
      1) несвоевременного погашения Предпринимателем платежа по лизингу, в том числе по погашению не Субсидируемой части ставки вознаграждения, перед Лизинговой компанией/Банком/Банком Развития;</w:t>
      </w:r>
      <w:r>
        <w:br/>
      </w:r>
      <w:r>
        <w:rPr>
          <w:rFonts w:ascii="Times New Roman"/>
          <w:b w:val="false"/>
          <w:i w:val="false"/>
          <w:color w:val="000000"/>
          <w:sz w:val="28"/>
        </w:rPr>
        <w:t>
      2) неисполнения Предпринимателем в течение 3 (трех) месяцев подряд обязательств по оплате платежей перед Лизинговой компанией/Банком/Банком Развития.»;</w:t>
      </w:r>
      <w:r>
        <w:br/>
      </w:r>
      <w:r>
        <w:rPr>
          <w:rFonts w:ascii="Times New Roman"/>
          <w:b w:val="false"/>
          <w:i w:val="false"/>
          <w:color w:val="000000"/>
          <w:sz w:val="28"/>
        </w:rPr>
        <w:t>
</w:t>
      </w:r>
      <w:r>
        <w:rPr>
          <w:rFonts w:ascii="Times New Roman"/>
          <w:b w:val="false"/>
          <w:i w:val="false"/>
          <w:color w:val="000000"/>
          <w:sz w:val="28"/>
        </w:rPr>
        <w:t>
      дополнить пунктом 43-1 следующего содержания:</w:t>
      </w:r>
      <w:r>
        <w:br/>
      </w:r>
      <w:r>
        <w:rPr>
          <w:rFonts w:ascii="Times New Roman"/>
          <w:b w:val="false"/>
          <w:i w:val="false"/>
          <w:color w:val="000000"/>
          <w:sz w:val="28"/>
        </w:rPr>
        <w:t>
      «43-1. В соответствии с условиями Договора финансового лизинга Предпринимателя, протоколом РКС, финансовый агент вправе осуществлять перечисление субсидий в части Субсидируемой ставки вознаграждения по лизингу Предпринимателя, по которому Лизинговой компанией/Банком/Банком Развития предоставлен льготный период по выплате не Субсидируемой части ставки вознаграждения и/или погашению основного долга.</w:t>
      </w:r>
      <w:r>
        <w:br/>
      </w:r>
      <w:r>
        <w:rPr>
          <w:rFonts w:ascii="Times New Roman"/>
          <w:b w:val="false"/>
          <w:i w:val="false"/>
          <w:color w:val="000000"/>
          <w:sz w:val="28"/>
        </w:rPr>
        <w:t>
      При этом, срок льготного периода должен быть указан в решении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«44. В случае, если Лизинговая компания/Банк/Банк Развития меняют условия действующего Договора финансового лизинга, Лизинговая компания/Банк/Банк Развития на основании соответствующего письма уведомляет Координатора Программы. Координатор Программы в течение </w:t>
      </w:r>
      <w:r>
        <w:br/>
      </w:r>
      <w:r>
        <w:rPr>
          <w:rFonts w:ascii="Times New Roman"/>
          <w:b w:val="false"/>
          <w:i w:val="false"/>
          <w:color w:val="000000"/>
          <w:sz w:val="28"/>
        </w:rPr>
        <w:t>
7 (семь) рабочих дней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xml:space="preserve">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Финансовый агент приостанавливает, а РКС принимает решение о прекращении субсидирования Предпринимателя при установлении следующих фактов:</w:t>
      </w:r>
      <w:r>
        <w:br/>
      </w:r>
      <w:r>
        <w:rPr>
          <w:rFonts w:ascii="Times New Roman"/>
          <w:b w:val="false"/>
          <w:i w:val="false"/>
          <w:color w:val="000000"/>
          <w:sz w:val="28"/>
        </w:rPr>
        <w:t xml:space="preserve">
      1) неполучение Предпринимателем предмета лизинга по Договору финансового лизинга, по которому осуществляется Субсидирование; </w:t>
      </w:r>
      <w:r>
        <w:br/>
      </w:r>
      <w:r>
        <w:rPr>
          <w:rFonts w:ascii="Times New Roman"/>
          <w:b w:val="false"/>
          <w:i w:val="false"/>
          <w:color w:val="000000"/>
          <w:sz w:val="28"/>
        </w:rPr>
        <w:t xml:space="preserve">
      2) несоответствие проекта и/или Предпринимателя условиям Программы и/или решению РКС; </w:t>
      </w:r>
      <w:r>
        <w:br/>
      </w:r>
      <w:r>
        <w:rPr>
          <w:rFonts w:ascii="Times New Roman"/>
          <w:b w:val="false"/>
          <w:i w:val="false"/>
          <w:color w:val="000000"/>
          <w:sz w:val="28"/>
        </w:rPr>
        <w:t xml:space="preserve">
      3) арест счетов Предпринимателя и/или прохождение судебных разбирательств; </w:t>
      </w:r>
      <w:r>
        <w:br/>
      </w:r>
      <w:r>
        <w:rPr>
          <w:rFonts w:ascii="Times New Roman"/>
          <w:b w:val="false"/>
          <w:i w:val="false"/>
          <w:color w:val="000000"/>
          <w:sz w:val="28"/>
        </w:rPr>
        <w:t xml:space="preserve">
      4) истребование предмета лизинга у должника в случаях, предусмотренных законодательством Республики Казахстан; </w:t>
      </w:r>
      <w:r>
        <w:br/>
      </w:r>
      <w:r>
        <w:rPr>
          <w:rFonts w:ascii="Times New Roman"/>
          <w:b w:val="false"/>
          <w:i w:val="false"/>
          <w:color w:val="000000"/>
          <w:sz w:val="28"/>
        </w:rPr>
        <w:t xml:space="preserve">
      5) неисполнение Предпринимателем 2 (два) и более раза подряд обязательств по внесению лизинговых платежей перед Лизинговой компанией/Банком/Банком Развития согласно графику погашения платежей к Договору финансового лизинга.»;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РКС в рамках проводимого заседания осуществляет следующие действия:</w:t>
      </w:r>
      <w:r>
        <w:br/>
      </w:r>
      <w:r>
        <w:rPr>
          <w:rFonts w:ascii="Times New Roman"/>
          <w:b w:val="false"/>
          <w:i w:val="false"/>
          <w:color w:val="000000"/>
          <w:sz w:val="28"/>
        </w:rPr>
        <w:t>
      1) рассматривает вопрос, включенный в повестку дня с информацией, представленной Финансовым агентом;</w:t>
      </w:r>
      <w:r>
        <w:br/>
      </w:r>
      <w:r>
        <w:rPr>
          <w:rFonts w:ascii="Times New Roman"/>
          <w:b w:val="false"/>
          <w:i w:val="false"/>
          <w:color w:val="000000"/>
          <w:sz w:val="28"/>
        </w:rPr>
        <w:t>
      2) принимает решение о прекращении либо возобновлении Субсидирования.</w:t>
      </w:r>
      <w:r>
        <w:br/>
      </w:r>
      <w:r>
        <w:rPr>
          <w:rFonts w:ascii="Times New Roman"/>
          <w:b w:val="false"/>
          <w:i w:val="false"/>
          <w:color w:val="000000"/>
          <w:sz w:val="28"/>
        </w:rPr>
        <w:t>
      При этом в решении указывается основание о прекращении/возобновлении Субсидирования.</w:t>
      </w:r>
      <w:r>
        <w:br/>
      </w:r>
      <w:r>
        <w:rPr>
          <w:rFonts w:ascii="Times New Roman"/>
          <w:b w:val="false"/>
          <w:i w:val="false"/>
          <w:color w:val="000000"/>
          <w:sz w:val="28"/>
        </w:rPr>
        <w:t>
      Принятие решения о возобновлении Субсидирования возможно до принятия решения РКС при условии устранения Предпринимателем причин, явившихся основанием для приостановления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Возобновление Субсидирования по лизингу допускается при следующих причинах приостановления Субсидирования:</w:t>
      </w:r>
      <w:r>
        <w:br/>
      </w:r>
      <w:r>
        <w:rPr>
          <w:rFonts w:ascii="Times New Roman"/>
          <w:b w:val="false"/>
          <w:i w:val="false"/>
          <w:color w:val="000000"/>
          <w:sz w:val="28"/>
        </w:rPr>
        <w:t xml:space="preserve">
      1) несоответствие проекта и/или Предпринимателя условиям Программы и/или решению РКС; </w:t>
      </w:r>
      <w:r>
        <w:br/>
      </w:r>
      <w:r>
        <w:rPr>
          <w:rFonts w:ascii="Times New Roman"/>
          <w:b w:val="false"/>
          <w:i w:val="false"/>
          <w:color w:val="000000"/>
          <w:sz w:val="28"/>
        </w:rPr>
        <w:t xml:space="preserve">
      2) арест счетов участника Программы и/или прохождение судебных разбирательств; </w:t>
      </w:r>
      <w:r>
        <w:br/>
      </w:r>
      <w:r>
        <w:rPr>
          <w:rFonts w:ascii="Times New Roman"/>
          <w:b w:val="false"/>
          <w:i w:val="false"/>
          <w:color w:val="000000"/>
          <w:sz w:val="28"/>
        </w:rPr>
        <w:t xml:space="preserve">
      3) истребование предмета лизинга у Предпринимателя в случаях, предусмотренных законодательством Республики Казахстан; </w:t>
      </w:r>
      <w:r>
        <w:br/>
      </w:r>
      <w:r>
        <w:rPr>
          <w:rFonts w:ascii="Times New Roman"/>
          <w:b w:val="false"/>
          <w:i w:val="false"/>
          <w:color w:val="000000"/>
          <w:sz w:val="28"/>
        </w:rPr>
        <w:t xml:space="preserve">
      4) неисполнение Предпринимателем 2 (два) и более раза подряд обязательств по внесению лизинговых платежей перед Лизинговой компанией/Банком/Банком Развития согласно графику погашения платежей к Договору финансового лизинга. </w:t>
      </w:r>
      <w:r>
        <w:br/>
      </w:r>
      <w:r>
        <w:rPr>
          <w:rFonts w:ascii="Times New Roman"/>
          <w:b w:val="false"/>
          <w:i w:val="false"/>
          <w:color w:val="000000"/>
          <w:sz w:val="28"/>
        </w:rPr>
        <w:t>
      Запрещается возобновление Субсидирования в случае неполучения Предпринимателем предмета лизинга, по которому осуществляется Субсидирование.»;</w:t>
      </w:r>
      <w:r>
        <w:br/>
      </w:r>
      <w:r>
        <w:rPr>
          <w:rFonts w:ascii="Times New Roman"/>
          <w:b w:val="false"/>
          <w:i w:val="false"/>
          <w:color w:val="000000"/>
          <w:sz w:val="28"/>
        </w:rPr>
        <w:t>
</w:t>
      </w:r>
      <w:r>
        <w:rPr>
          <w:rFonts w:ascii="Times New Roman"/>
          <w:b w:val="false"/>
          <w:i w:val="false"/>
          <w:color w:val="000000"/>
          <w:sz w:val="28"/>
        </w:rPr>
        <w:t>
      дополнить пунктами 51-1, 51-2, 51-3, 51-4, 51-5 следующего содержания:</w:t>
      </w:r>
      <w:r>
        <w:br/>
      </w:r>
      <w:r>
        <w:rPr>
          <w:rFonts w:ascii="Times New Roman"/>
          <w:b w:val="false"/>
          <w:i w:val="false"/>
          <w:color w:val="000000"/>
          <w:sz w:val="28"/>
        </w:rPr>
        <w:t xml:space="preserve">
      «51-1. При принятии решения о возобновлении Субсидирования Предпринимателя Финансовый агент соответствующим письмом уведомляет Лизинговую компанию/Банк/Банк Развития и Предпринимателя о возобновлении выплат Субсидирования. </w:t>
      </w:r>
      <w:r>
        <w:br/>
      </w:r>
      <w:r>
        <w:rPr>
          <w:rFonts w:ascii="Times New Roman"/>
          <w:b w:val="false"/>
          <w:i w:val="false"/>
          <w:color w:val="000000"/>
          <w:sz w:val="28"/>
        </w:rPr>
        <w:t>
      Одновременно производит выплату Субсидий, неоплаченных им за период приостановления. В случае приостановления Субсидирования по основаниям, указанным в подпункте 5) пункта 46 настоящих Правил, производит выплату Субсидий, подлежащих к оплате с даты неисполнения Предпринимателем обязательств по внесению лизинговых платежей.</w:t>
      </w:r>
      <w:r>
        <w:br/>
      </w:r>
      <w:r>
        <w:rPr>
          <w:rFonts w:ascii="Times New Roman"/>
          <w:b w:val="false"/>
          <w:i w:val="false"/>
          <w:color w:val="000000"/>
          <w:sz w:val="28"/>
        </w:rPr>
        <w:t>
      51-2.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 Лизинговую компанию/Банку/Банку Развития, в котором указывает дату расторжения Договора субсидирования и причину расторжения.</w:t>
      </w:r>
      <w:r>
        <w:br/>
      </w:r>
      <w:r>
        <w:rPr>
          <w:rFonts w:ascii="Times New Roman"/>
          <w:b w:val="false"/>
          <w:i w:val="false"/>
          <w:color w:val="000000"/>
          <w:sz w:val="28"/>
        </w:rPr>
        <w:t>
      51-3. В случае устранения Предпринимателем причин, явившихся основанием для прекращения Субсидирования, после принятия решения о прекращении субсидирования Лизинговая компания/Банк/Банк Развития обращается Координатору Программы с письмом о вынесении вопроса на РКС. При этом в письме указываются причины прекращения Субсидирования по проекту (прилагает протокол РКС) и устранения Предпринимателем причин, повлекших за собой прекращение Субсидирования.</w:t>
      </w:r>
      <w:r>
        <w:br/>
      </w:r>
      <w:r>
        <w:rPr>
          <w:rFonts w:ascii="Times New Roman"/>
          <w:b w:val="false"/>
          <w:i w:val="false"/>
          <w:color w:val="000000"/>
          <w:sz w:val="28"/>
        </w:rPr>
        <w:t>
      51-4. Координатор Программы и РКС совершают действия в соответствии с процедурой и порядком, установленными в разделе 6 настоящих Правил.</w:t>
      </w:r>
      <w:r>
        <w:br/>
      </w:r>
      <w:r>
        <w:rPr>
          <w:rFonts w:ascii="Times New Roman"/>
          <w:b w:val="false"/>
          <w:i w:val="false"/>
          <w:color w:val="000000"/>
          <w:sz w:val="28"/>
        </w:rPr>
        <w:t>
      При этом, в случае принятия решения о возобновлении Субсидирования, срок Субсидирования не может превышать трех лет с даты первоначального заключения Договора субсидирования.</w:t>
      </w:r>
      <w:r>
        <w:br/>
      </w:r>
      <w:r>
        <w:rPr>
          <w:rFonts w:ascii="Times New Roman"/>
          <w:b w:val="false"/>
          <w:i w:val="false"/>
          <w:color w:val="000000"/>
          <w:sz w:val="28"/>
        </w:rPr>
        <w:t>
      51-5. По результатам заседания, в случае согласования решения о возобновлении Субсидирования Предпринимателя, Финансовый агент соответствующим письмом уведомляет Лизинговую компанию/Банк/Банк Развития и Предпринимателя о возобновлении выплат Субсидирования.</w:t>
      </w:r>
      <w:r>
        <w:br/>
      </w:r>
      <w:r>
        <w:rPr>
          <w:rFonts w:ascii="Times New Roman"/>
          <w:b w:val="false"/>
          <w:i w:val="false"/>
          <w:color w:val="000000"/>
          <w:sz w:val="28"/>
        </w:rPr>
        <w:t>
      При этом, с момента приостановления Субсидирования либо даты неисполнения Предпринимателем обязательств по внесению лизинговых платежей и до принятия РКС нового решения о возобновлении Субсидирования суммы Субсидий Предпринимателю не возмещаются.»;</w:t>
      </w:r>
      <w:r>
        <w:br/>
      </w:r>
      <w:r>
        <w:rPr>
          <w:rFonts w:ascii="Times New Roman"/>
          <w:b w:val="false"/>
          <w:i w:val="false"/>
          <w:color w:val="000000"/>
          <w:sz w:val="28"/>
        </w:rPr>
        <w:t>
</w:t>
      </w:r>
      <w:r>
        <w:rPr>
          <w:rFonts w:ascii="Times New Roman"/>
          <w:b w:val="false"/>
          <w:i w:val="false"/>
          <w:color w:val="000000"/>
          <w:sz w:val="28"/>
        </w:rPr>
        <w:t>
      дополнить пунктом 54-1 следующего содержания:</w:t>
      </w:r>
      <w:r>
        <w:br/>
      </w:r>
      <w:r>
        <w:rPr>
          <w:rFonts w:ascii="Times New Roman"/>
          <w:b w:val="false"/>
          <w:i w:val="false"/>
          <w:color w:val="000000"/>
          <w:sz w:val="28"/>
        </w:rPr>
        <w:t>
      «54-1. В случае прекращения субсидирования Предпринимателю, частичного/полного досрочного погашения основного долга по лизингу Предпринимателем, Лизинговая компания/Банк/Банк Развития представляют акт сверки взаиморасчетов финансовому агенту в течение 7 (семи) рабочих дней.»;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«Мониторинг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«55. Мониторинг реализации Программы осуществляется Финансовым агентом, к функциям которого относятся:</w:t>
      </w:r>
      <w:r>
        <w:br/>
      </w:r>
      <w:r>
        <w:rPr>
          <w:rFonts w:ascii="Times New Roman"/>
          <w:b w:val="false"/>
          <w:i w:val="false"/>
          <w:color w:val="000000"/>
          <w:sz w:val="28"/>
        </w:rPr>
        <w:t>
      1) мониторинг реализации Проекта (использования предмета лизинга по Договору финансового лизинга);</w:t>
      </w:r>
      <w:r>
        <w:br/>
      </w:r>
      <w:r>
        <w:rPr>
          <w:rFonts w:ascii="Times New Roman"/>
          <w:b w:val="false"/>
          <w:i w:val="false"/>
          <w:color w:val="000000"/>
          <w:sz w:val="28"/>
        </w:rPr>
        <w:t>
      2) мониторинг платежной дисциплины субсидируемого лизинга Предпринимателя на основании данных, представляемых Лизинговой компанией/Банком/Банком Развития;</w:t>
      </w:r>
      <w:r>
        <w:br/>
      </w:r>
      <w:r>
        <w:rPr>
          <w:rFonts w:ascii="Times New Roman"/>
          <w:b w:val="false"/>
          <w:i w:val="false"/>
          <w:color w:val="000000"/>
          <w:sz w:val="28"/>
        </w:rPr>
        <w:t>
      3) мониторинг соответствия проекта и/или Предпринимателя условиям Правил и/или решению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ставки вознаграждения по Договорам финансового лизинга в рамках третьего направления «Снижение валютных рисков предпринимателей»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Координатором Программы на местном уровне Финансовому агенту на основе Договора о субсидировании и гарантировании в рамках Программы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«Термины и определения»:</w:t>
      </w:r>
      <w:r>
        <w:br/>
      </w:r>
      <w:r>
        <w:rPr>
          <w:rFonts w:ascii="Times New Roman"/>
          <w:b w:val="false"/>
          <w:i w:val="false"/>
          <w:color w:val="000000"/>
          <w:sz w:val="28"/>
        </w:rPr>
        <w:t>
</w:t>
      </w:r>
      <w:r>
        <w:rPr>
          <w:rFonts w:ascii="Times New Roman"/>
          <w:b w:val="false"/>
          <w:i w:val="false"/>
          <w:color w:val="000000"/>
          <w:sz w:val="28"/>
        </w:rPr>
        <w:t>
      строку «Банк - Платежный агент   уполномоченный банк Лизинговой</w:t>
      </w:r>
      <w:r>
        <w:br/>
      </w:r>
      <w:r>
        <w:rPr>
          <w:rFonts w:ascii="Times New Roman"/>
          <w:b w:val="false"/>
          <w:i w:val="false"/>
          <w:color w:val="000000"/>
          <w:sz w:val="28"/>
        </w:rPr>
        <w:t>
                                       компании, который должен быть</w:t>
      </w:r>
      <w:r>
        <w:br/>
      </w:r>
      <w:r>
        <w:rPr>
          <w:rFonts w:ascii="Times New Roman"/>
          <w:b w:val="false"/>
          <w:i w:val="false"/>
          <w:color w:val="000000"/>
          <w:sz w:val="28"/>
        </w:rPr>
        <w:t>
                                       согласован с Финансовым</w:t>
      </w:r>
      <w:r>
        <w:br/>
      </w:r>
      <w:r>
        <w:rPr>
          <w:rFonts w:ascii="Times New Roman"/>
          <w:b w:val="false"/>
          <w:i w:val="false"/>
          <w:color w:val="000000"/>
          <w:sz w:val="28"/>
        </w:rPr>
        <w:t>
                                       агентом и осуществлять функции</w:t>
      </w:r>
      <w:r>
        <w:br/>
      </w:r>
      <w:r>
        <w:rPr>
          <w:rFonts w:ascii="Times New Roman"/>
          <w:b w:val="false"/>
          <w:i w:val="false"/>
          <w:color w:val="000000"/>
          <w:sz w:val="28"/>
        </w:rPr>
        <w:t>
                                       по ведению специального</w:t>
      </w:r>
      <w:r>
        <w:br/>
      </w:r>
      <w:r>
        <w:rPr>
          <w:rFonts w:ascii="Times New Roman"/>
          <w:b w:val="false"/>
          <w:i w:val="false"/>
          <w:color w:val="000000"/>
          <w:sz w:val="28"/>
        </w:rPr>
        <w:t>
                                       текущего счета Финансового</w:t>
      </w:r>
      <w:r>
        <w:br/>
      </w:r>
      <w:r>
        <w:rPr>
          <w:rFonts w:ascii="Times New Roman"/>
          <w:b w:val="false"/>
          <w:i w:val="false"/>
          <w:color w:val="000000"/>
          <w:sz w:val="28"/>
        </w:rPr>
        <w:t>
                                       агента, предназначенного для</w:t>
      </w:r>
      <w:r>
        <w:br/>
      </w:r>
      <w:r>
        <w:rPr>
          <w:rFonts w:ascii="Times New Roman"/>
          <w:b w:val="false"/>
          <w:i w:val="false"/>
          <w:color w:val="000000"/>
          <w:sz w:val="28"/>
        </w:rPr>
        <w:t>
                                       перечисления и списания</w:t>
      </w:r>
      <w:r>
        <w:br/>
      </w:r>
      <w:r>
        <w:rPr>
          <w:rFonts w:ascii="Times New Roman"/>
          <w:b w:val="false"/>
          <w:i w:val="false"/>
          <w:color w:val="000000"/>
          <w:sz w:val="28"/>
        </w:rPr>
        <w:t>
                                       Субсидий по Договорам</w:t>
      </w:r>
      <w:r>
        <w:br/>
      </w:r>
      <w:r>
        <w:rPr>
          <w:rFonts w:ascii="Times New Roman"/>
          <w:b w:val="false"/>
          <w:i w:val="false"/>
          <w:color w:val="000000"/>
          <w:sz w:val="28"/>
        </w:rPr>
        <w:t>
                                       Финансового лизинга Лизинговых</w:t>
      </w:r>
      <w:r>
        <w:br/>
      </w:r>
      <w:r>
        <w:rPr>
          <w:rFonts w:ascii="Times New Roman"/>
          <w:b w:val="false"/>
          <w:i w:val="false"/>
          <w:color w:val="000000"/>
          <w:sz w:val="28"/>
        </w:rPr>
        <w:t>
                                       компаний/Банка Развития;»;</w:t>
      </w:r>
      <w:r>
        <w:br/>
      </w:r>
      <w:r>
        <w:rPr>
          <w:rFonts w:ascii="Times New Roman"/>
          <w:b w:val="false"/>
          <w:i w:val="false"/>
          <w:color w:val="000000"/>
          <w:sz w:val="28"/>
        </w:rPr>
        <w:t>
</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«Банк - Платежный агент          уполномоченный банк Лизинговой</w:t>
      </w:r>
      <w:r>
        <w:br/>
      </w:r>
      <w:r>
        <w:rPr>
          <w:rFonts w:ascii="Times New Roman"/>
          <w:b w:val="false"/>
          <w:i w:val="false"/>
          <w:color w:val="000000"/>
          <w:sz w:val="28"/>
        </w:rPr>
        <w:t>
                                       компании, который должен быть</w:t>
      </w:r>
      <w:r>
        <w:br/>
      </w:r>
      <w:r>
        <w:rPr>
          <w:rFonts w:ascii="Times New Roman"/>
          <w:b w:val="false"/>
          <w:i w:val="false"/>
          <w:color w:val="000000"/>
          <w:sz w:val="28"/>
        </w:rPr>
        <w:t>
                                       согласован с Финансовым</w:t>
      </w:r>
      <w:r>
        <w:br/>
      </w:r>
      <w:r>
        <w:rPr>
          <w:rFonts w:ascii="Times New Roman"/>
          <w:b w:val="false"/>
          <w:i w:val="false"/>
          <w:color w:val="000000"/>
          <w:sz w:val="28"/>
        </w:rPr>
        <w:t>
                                       агентом и осуществлять функции</w:t>
      </w:r>
      <w:r>
        <w:br/>
      </w:r>
      <w:r>
        <w:rPr>
          <w:rFonts w:ascii="Times New Roman"/>
          <w:b w:val="false"/>
          <w:i w:val="false"/>
          <w:color w:val="000000"/>
          <w:sz w:val="28"/>
        </w:rPr>
        <w:t>
                                       по ведению специального счета</w:t>
      </w:r>
      <w:r>
        <w:br/>
      </w:r>
      <w:r>
        <w:rPr>
          <w:rFonts w:ascii="Times New Roman"/>
          <w:b w:val="false"/>
          <w:i w:val="false"/>
          <w:color w:val="000000"/>
          <w:sz w:val="28"/>
        </w:rPr>
        <w:t>
                                       Лизинговой компании,</w:t>
      </w:r>
      <w:r>
        <w:br/>
      </w:r>
      <w:r>
        <w:rPr>
          <w:rFonts w:ascii="Times New Roman"/>
          <w:b w:val="false"/>
          <w:i w:val="false"/>
          <w:color w:val="000000"/>
          <w:sz w:val="28"/>
        </w:rPr>
        <w:t>
                                       предназначенного для</w:t>
      </w:r>
      <w:r>
        <w:br/>
      </w:r>
      <w:r>
        <w:rPr>
          <w:rFonts w:ascii="Times New Roman"/>
          <w:b w:val="false"/>
          <w:i w:val="false"/>
          <w:color w:val="000000"/>
          <w:sz w:val="28"/>
        </w:rPr>
        <w:t>
                                       перечисления и списания</w:t>
      </w:r>
      <w:r>
        <w:br/>
      </w:r>
      <w:r>
        <w:rPr>
          <w:rFonts w:ascii="Times New Roman"/>
          <w:b w:val="false"/>
          <w:i w:val="false"/>
          <w:color w:val="000000"/>
          <w:sz w:val="28"/>
        </w:rPr>
        <w:t>
                                       Субсидий по проектам;»;</w:t>
      </w:r>
      <w:r>
        <w:br/>
      </w:r>
      <w:r>
        <w:rPr>
          <w:rFonts w:ascii="Times New Roman"/>
          <w:b w:val="false"/>
          <w:i w:val="false"/>
          <w:color w:val="000000"/>
          <w:sz w:val="28"/>
        </w:rPr>
        <w:t>
</w:t>
      </w:r>
      <w:r>
        <w:rPr>
          <w:rFonts w:ascii="Times New Roman"/>
          <w:b w:val="false"/>
          <w:i w:val="false"/>
          <w:color w:val="000000"/>
          <w:sz w:val="28"/>
        </w:rPr>
        <w:t>
      строку «Платежный агент          уполномоченный банк Лизинговой</w:t>
      </w:r>
      <w:r>
        <w:br/>
      </w:r>
      <w:r>
        <w:rPr>
          <w:rFonts w:ascii="Times New Roman"/>
          <w:b w:val="false"/>
          <w:i w:val="false"/>
          <w:color w:val="000000"/>
          <w:sz w:val="28"/>
        </w:rPr>
        <w:t>
                                       компании/Банка Развития,</w:t>
      </w:r>
      <w:r>
        <w:br/>
      </w:r>
      <w:r>
        <w:rPr>
          <w:rFonts w:ascii="Times New Roman"/>
          <w:b w:val="false"/>
          <w:i w:val="false"/>
          <w:color w:val="000000"/>
          <w:sz w:val="28"/>
        </w:rPr>
        <w:t>
                                       который должен быть согласован</w:t>
      </w:r>
      <w:r>
        <w:br/>
      </w:r>
      <w:r>
        <w:rPr>
          <w:rFonts w:ascii="Times New Roman"/>
          <w:b w:val="false"/>
          <w:i w:val="false"/>
          <w:color w:val="000000"/>
          <w:sz w:val="28"/>
        </w:rPr>
        <w:t>
                                       с Финансовым агентом и</w:t>
      </w:r>
      <w:r>
        <w:br/>
      </w:r>
      <w:r>
        <w:rPr>
          <w:rFonts w:ascii="Times New Roman"/>
          <w:b w:val="false"/>
          <w:i w:val="false"/>
          <w:color w:val="000000"/>
          <w:sz w:val="28"/>
        </w:rPr>
        <w:t>
                                       осуществлять функции по</w:t>
      </w:r>
      <w:r>
        <w:br/>
      </w:r>
      <w:r>
        <w:rPr>
          <w:rFonts w:ascii="Times New Roman"/>
          <w:b w:val="false"/>
          <w:i w:val="false"/>
          <w:color w:val="000000"/>
          <w:sz w:val="28"/>
        </w:rPr>
        <w:t>
                                       ведению специального текущего</w:t>
      </w:r>
      <w:r>
        <w:br/>
      </w:r>
      <w:r>
        <w:rPr>
          <w:rFonts w:ascii="Times New Roman"/>
          <w:b w:val="false"/>
          <w:i w:val="false"/>
          <w:color w:val="000000"/>
          <w:sz w:val="28"/>
        </w:rPr>
        <w:t>
                                       счета Финансового агента,</w:t>
      </w:r>
      <w:r>
        <w:br/>
      </w:r>
      <w:r>
        <w:rPr>
          <w:rFonts w:ascii="Times New Roman"/>
          <w:b w:val="false"/>
          <w:i w:val="false"/>
          <w:color w:val="000000"/>
          <w:sz w:val="28"/>
        </w:rPr>
        <w:t>
                                       предназначенного для</w:t>
      </w:r>
      <w:r>
        <w:br/>
      </w:r>
      <w:r>
        <w:rPr>
          <w:rFonts w:ascii="Times New Roman"/>
          <w:b w:val="false"/>
          <w:i w:val="false"/>
          <w:color w:val="000000"/>
          <w:sz w:val="28"/>
        </w:rPr>
        <w:t>
                                       перечисления и списания</w:t>
      </w:r>
      <w:r>
        <w:br/>
      </w:r>
      <w:r>
        <w:rPr>
          <w:rFonts w:ascii="Times New Roman"/>
          <w:b w:val="false"/>
          <w:i w:val="false"/>
          <w:color w:val="000000"/>
          <w:sz w:val="28"/>
        </w:rPr>
        <w:t>
                                       субсидий по Договорам</w:t>
      </w:r>
      <w:r>
        <w:br/>
      </w:r>
      <w:r>
        <w:rPr>
          <w:rFonts w:ascii="Times New Roman"/>
          <w:b w:val="false"/>
          <w:i w:val="false"/>
          <w:color w:val="000000"/>
          <w:sz w:val="28"/>
        </w:rPr>
        <w:t>
                                       финансового лизинга Лизинговых</w:t>
      </w:r>
      <w:r>
        <w:br/>
      </w:r>
      <w:r>
        <w:rPr>
          <w:rFonts w:ascii="Times New Roman"/>
          <w:b w:val="false"/>
          <w:i w:val="false"/>
          <w:color w:val="000000"/>
          <w:sz w:val="28"/>
        </w:rPr>
        <w:t>
                                       компаний/Банка Развития»;</w:t>
      </w:r>
    </w:p>
    <w:bookmarkEnd w:id="5"/>
    <w:bookmarkStart w:name="z238" w:id="6"/>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Субсидированию не подлежат Договоры финансового лизинга:</w:t>
      </w:r>
      <w:r>
        <w:br/>
      </w:r>
      <w:r>
        <w:rPr>
          <w:rFonts w:ascii="Times New Roman"/>
          <w:b w:val="false"/>
          <w:i w:val="false"/>
          <w:color w:val="000000"/>
          <w:sz w:val="28"/>
        </w:rPr>
        <w:t>
      1) заключенные на реализацию Проектов, предусматривающих выпуск подакцизных товаров;</w:t>
      </w:r>
      <w:r>
        <w:br/>
      </w:r>
      <w:r>
        <w:rPr>
          <w:rFonts w:ascii="Times New Roman"/>
          <w:b w:val="false"/>
          <w:i w:val="false"/>
          <w:color w:val="000000"/>
          <w:sz w:val="28"/>
        </w:rPr>
        <w:t>
      2) по которым прямым лизингодателем являются Государственные институты развития, кроме Банка Развития;</w:t>
      </w:r>
      <w:r>
        <w:br/>
      </w:r>
      <w:r>
        <w:rPr>
          <w:rFonts w:ascii="Times New Roman"/>
          <w:b w:val="false"/>
          <w:i w:val="false"/>
          <w:color w:val="000000"/>
          <w:sz w:val="28"/>
        </w:rPr>
        <w:t>
      3) с Предпринимателями, занятыми в металлургической промышленности, осуществляющими переработку минерального сырья, которые включены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29 декабря 2012 года № 1771;</w:t>
      </w:r>
      <w:r>
        <w:br/>
      </w:r>
      <w:r>
        <w:rPr>
          <w:rFonts w:ascii="Times New Roman"/>
          <w:b w:val="false"/>
          <w:i w:val="false"/>
          <w:color w:val="000000"/>
          <w:sz w:val="28"/>
        </w:rPr>
        <w:t>
      4) выдаваемые финансовыми институтами на переработку сельскохозяйственной продукции, а также субсидирующиеся в рамках бюджетных программ Министерства сельского хозяйства;</w:t>
      </w:r>
      <w:r>
        <w:br/>
      </w:r>
      <w:r>
        <w:rPr>
          <w:rFonts w:ascii="Times New Roman"/>
          <w:b w:val="false"/>
          <w:i w:val="false"/>
          <w:color w:val="000000"/>
          <w:sz w:val="28"/>
        </w:rPr>
        <w:t>
      5) с Предпринимателями, осуществляющими свою деятельность в горнодобывающей промышленности.</w:t>
      </w:r>
      <w:r>
        <w:br/>
      </w:r>
      <w:r>
        <w:rPr>
          <w:rFonts w:ascii="Times New Roman"/>
          <w:b w:val="false"/>
          <w:i w:val="false"/>
          <w:color w:val="000000"/>
          <w:sz w:val="28"/>
        </w:rPr>
        <w:t>
      9. Предпринимателю может быть оказана комплексная поддержка в рамках всех инструментов Программы.</w:t>
      </w:r>
      <w:r>
        <w:br/>
      </w:r>
      <w:r>
        <w:rPr>
          <w:rFonts w:ascii="Times New Roman"/>
          <w:b w:val="false"/>
          <w:i w:val="false"/>
          <w:color w:val="000000"/>
          <w:sz w:val="28"/>
        </w:rPr>
        <w:t>
      Субсидирование может осуществляться по Договорам финансового лизинга, выданным на приобретение и/или модернизацию основных средств и/или расширение производства и/или рефинансирование.»;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Сумма Договора (-ов) финансового лизинга, по которому (рым) осуществляется Субсидирование, не может превышать 1,5 млрд. тенге для одного Предпринимателя. При этом, сумма Договора (ов) финансового лизинга рассчитывается для одного Предпринимателя без учета задолженности по Договору (ам) финансового лизинга аффилиированных с ним лиц/компаний.</w:t>
      </w:r>
      <w:r>
        <w:br/>
      </w:r>
      <w:r>
        <w:rPr>
          <w:rFonts w:ascii="Times New Roman"/>
          <w:b w:val="false"/>
          <w:i w:val="false"/>
          <w:color w:val="000000"/>
          <w:sz w:val="28"/>
        </w:rPr>
        <w:t>
      Если сумма Договора финансового лизинга, по которому осуществляется Субсидирование ставки вознаграждения, свыше 1,5 млрд. тенге, но не превышает 4,5 млрд. тенге, то Финансовый агент после получения от РКС решения и документов осуществляет рассмотрение информации о Предпринимателе, вырабатывает рекомендации по его Субсидированию/не Субсидированию и направляет для согласования материалы в Рабочий орган.</w:t>
      </w:r>
      <w:r>
        <w:br/>
      </w:r>
      <w:r>
        <w:rPr>
          <w:rFonts w:ascii="Times New Roman"/>
          <w:b w:val="false"/>
          <w:i w:val="false"/>
          <w:color w:val="000000"/>
          <w:sz w:val="28"/>
        </w:rPr>
        <w:t>
      Рабочий орган отказывает в Субсидировании, в случаях:</w:t>
      </w:r>
      <w:r>
        <w:br/>
      </w:r>
      <w:r>
        <w:rPr>
          <w:rFonts w:ascii="Times New Roman"/>
          <w:b w:val="false"/>
          <w:i w:val="false"/>
          <w:color w:val="000000"/>
          <w:sz w:val="28"/>
        </w:rPr>
        <w:t>
      1) если при реализации проекта Предпринимателем не будет создано не менее 10% новых постоянных рабочих мест по отношению к действующим;</w:t>
      </w:r>
      <w:r>
        <w:br/>
      </w:r>
      <w:r>
        <w:rPr>
          <w:rFonts w:ascii="Times New Roman"/>
          <w:b w:val="false"/>
          <w:i w:val="false"/>
          <w:color w:val="000000"/>
          <w:sz w:val="28"/>
        </w:rPr>
        <w:t>
      2) если проект Предпринимателя не соответствует критериям Программы.</w:t>
      </w:r>
      <w:r>
        <w:br/>
      </w:r>
      <w:r>
        <w:rPr>
          <w:rFonts w:ascii="Times New Roman"/>
          <w:b w:val="false"/>
          <w:i w:val="false"/>
          <w:color w:val="000000"/>
          <w:sz w:val="28"/>
        </w:rPr>
        <w:t>
      15. Срок Субсидирования составляет до 3 (трех) лет с даты заключения Договора субсидирования с возможностью дальнейшей пролонгации до 5 (пяти) лет. Продление срока действия Договора субсидирования по истечении 3 (трех) лет одобряется решением РКС на основании письма Лизинговой компании/Банка/Банка Развития только при выделении средств для субсидирования из республиканского бюджета для субсидирования предпринимателей в соответствующем году. К письму прилагается решение Лизинговой компании/Банка/Банка Развития о продлении срока субсидирования Предпринимателя.</w:t>
      </w:r>
      <w:r>
        <w:br/>
      </w:r>
      <w:r>
        <w:rPr>
          <w:rFonts w:ascii="Times New Roman"/>
          <w:b w:val="false"/>
          <w:i w:val="false"/>
          <w:color w:val="000000"/>
          <w:sz w:val="28"/>
        </w:rPr>
        <w:t>
      Продление срока действия Договора субсидирования осуществляется ежегодно.»;</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Субсидирование осуществляется по Договорам финансового лизинга Лизинговых Компаний/ Банка/Банка Развития с номинальной ставкой вознаграждения не более 14% годовых, из которых 7% оплачивает Предприниматель, а разницу компенсирует государство. При этом, Лизинговая компания/Банк/Банк Развития не взимают какие-либо комиссии, сборы и/или иные платежи, связанные с заключением Договора финансового лизинга, за исключением комиссий, сборов и/или иных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В случае, если вознаграждения по Договору финансового лизинга Лизинговых компаний/Банков/Банка Развития ниже чем 14% годовых, то 7% оплачивает Предприниматель, а разницу компенсирует государство.»;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Предприниматель обращается в Лизинговую компанию/Банк/Банк Развития с заявлением на понижение номинальной ставки вознаграждения (по форме, предусмотренной в Соглашении о сотрудничестве) на условиях, установленных настоящими Правилами.</w:t>
      </w:r>
      <w:r>
        <w:br/>
      </w:r>
      <w:r>
        <w:rPr>
          <w:rFonts w:ascii="Times New Roman"/>
          <w:b w:val="false"/>
          <w:i w:val="false"/>
          <w:color w:val="000000"/>
          <w:sz w:val="28"/>
        </w:rPr>
        <w:t>
      21. Лизинговая компания/Банк/Банк Развития проводят оценку финансово-экономической эффективности проекта и, в случае положительного решения о понижении ставки вознаграждения по лизингу, направляют письменный ответ Предпринимателю о готовности заключить Договор финансового лизинга.»;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Предприниматель с положительным решением обращается к Координатору Программы на местном уровне с заявлением-анкетой Предпринимателя,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Координатор Программы на местном уровне в течение 1 (одного) рабочего дня после подписания протокола членами РКС направляет копию протокола в Лизинговую компанию/Банку/Банку Развития и Финансовому агенту.</w:t>
      </w:r>
      <w:r>
        <w:br/>
      </w:r>
      <w:r>
        <w:rPr>
          <w:rFonts w:ascii="Times New Roman"/>
          <w:b w:val="false"/>
          <w:i w:val="false"/>
          <w:color w:val="000000"/>
          <w:sz w:val="28"/>
        </w:rPr>
        <w:t>
      Срок действия решения РКС 3 месяца со дня получения протокола РКС Лизинговой компанией/Банком/Банком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«Механизм Субсидирования»:</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Лизинговая компания/Банк/Банк Развития по действующему лизингу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финансового лизинга, и принимают обязательства не взимать и не устанавливать для Предпринимателя комиссии, сборы и/или иные платежи, связанные с лизингом, за исключением:»;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Договор субсидирования заключается в соответствии с формой, установленной Правилами:</w:t>
      </w:r>
      <w:r>
        <w:br/>
      </w:r>
      <w:r>
        <w:rPr>
          <w:rFonts w:ascii="Times New Roman"/>
          <w:b w:val="false"/>
          <w:i w:val="false"/>
          <w:color w:val="000000"/>
          <w:sz w:val="28"/>
        </w:rPr>
        <w:t>
      1) Лизинговой компанией/Банком/Банком Развития:</w:t>
      </w:r>
      <w:r>
        <w:br/>
      </w:r>
      <w:r>
        <w:rPr>
          <w:rFonts w:ascii="Times New Roman"/>
          <w:b w:val="false"/>
          <w:i w:val="false"/>
          <w:color w:val="000000"/>
          <w:sz w:val="28"/>
        </w:rPr>
        <w:t>
      в течение 7 рабочих дней с момента получения протокола от Координатора Программы на местном уровне по типовым проектам;</w:t>
      </w:r>
      <w:r>
        <w:br/>
      </w:r>
      <w:r>
        <w:rPr>
          <w:rFonts w:ascii="Times New Roman"/>
          <w:b w:val="false"/>
          <w:i w:val="false"/>
          <w:color w:val="000000"/>
          <w:sz w:val="28"/>
        </w:rPr>
        <w:t>
      в течение 20 рабочих дней с момента получения протокола от Координатора Программы на местном уровне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Лизинговой компании/Банка/Банка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Лизинговой компании/Банка/Банка Развития по проектам, имеющим особые условия.</w:t>
      </w:r>
      <w:r>
        <w:br/>
      </w:r>
      <w:r>
        <w:rPr>
          <w:rFonts w:ascii="Times New Roman"/>
          <w:b w:val="false"/>
          <w:i w:val="false"/>
          <w:color w:val="000000"/>
          <w:sz w:val="28"/>
        </w:rPr>
        <w:t>
      В случае, если Лизинговая компания/Банк/Банк Развития несвоевременно заключают Договор субсидирования в сроки, установленные в подпункте 1) пункта 28 настоящих Правил, то Лизинговая компания/Банк/Банк Развития уведомляет Финансового агента и Координатора Программы официальным письмом с разъяснением причин задержки.</w:t>
      </w:r>
      <w:r>
        <w:br/>
      </w:r>
      <w:r>
        <w:rPr>
          <w:rFonts w:ascii="Times New Roman"/>
          <w:b w:val="false"/>
          <w:i w:val="false"/>
          <w:color w:val="000000"/>
          <w:sz w:val="28"/>
        </w:rPr>
        <w:t>
      29. Договор субсидирования вступает в силу с даты подписания его Лизинговой компанией/Банком/Банком Развития и Предпринимателем, независимо от даты его подписания Финансовым агентом, при условии его соответствия установленной форме, требованиям Программы и решению РКС. При этом дата вступления в силу Договора субсидирования не подлежит корректировке со стороны Финансового агента.</w:t>
      </w:r>
      <w:r>
        <w:br/>
      </w:r>
      <w:r>
        <w:rPr>
          <w:rFonts w:ascii="Times New Roman"/>
          <w:b w:val="false"/>
          <w:i w:val="false"/>
          <w:color w:val="000000"/>
          <w:sz w:val="28"/>
        </w:rPr>
        <w:t>
      Срок субсидирования начинается с момента подписания Договора субсидирования Банком/Банком Развития и Предпринимателем.»;</w:t>
      </w:r>
      <w:r>
        <w:br/>
      </w:r>
      <w:r>
        <w:rPr>
          <w:rFonts w:ascii="Times New Roman"/>
          <w:b w:val="false"/>
          <w:i w:val="false"/>
          <w:color w:val="000000"/>
          <w:sz w:val="28"/>
        </w:rPr>
        <w:t>
</w:t>
      </w:r>
      <w:r>
        <w:rPr>
          <w:rFonts w:ascii="Times New Roman"/>
          <w:b w:val="false"/>
          <w:i w:val="false"/>
          <w:color w:val="000000"/>
          <w:sz w:val="28"/>
        </w:rPr>
        <w:t>
      дополнить пунктом 29-1 следующего содержания:</w:t>
      </w:r>
      <w:r>
        <w:br/>
      </w:r>
      <w:r>
        <w:rPr>
          <w:rFonts w:ascii="Times New Roman"/>
          <w:b w:val="false"/>
          <w:i w:val="false"/>
          <w:color w:val="000000"/>
          <w:sz w:val="28"/>
        </w:rPr>
        <w:t>
      «29-1. В случае, если условия Договора финансового лизинга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Координатора Программы, Банк/Банк Развития и Предпринимателя.</w:t>
      </w:r>
      <w:r>
        <w:br/>
      </w:r>
      <w:r>
        <w:rPr>
          <w:rFonts w:ascii="Times New Roman"/>
          <w:b w:val="false"/>
          <w:i w:val="false"/>
          <w:color w:val="000000"/>
          <w:sz w:val="28"/>
        </w:rPr>
        <w:t>
      В случае устранения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Координатора Программы на местном уровне, Банка/Банка Развития с замечаниями Финансового агента, Координатор Программы направляет проект на согласование в Рабочий орган.</w:t>
      </w:r>
      <w:r>
        <w:br/>
      </w:r>
      <w:r>
        <w:rPr>
          <w:rFonts w:ascii="Times New Roman"/>
          <w:b w:val="false"/>
          <w:i w:val="false"/>
          <w:color w:val="000000"/>
          <w:sz w:val="28"/>
        </w:rPr>
        <w:t>
      Рабочий орган по результатам рассмотрения согласовывает решение о возможности Субсидирования либо отклонении от Субсидирования Предпринимателя. Результаты согласования направляет Финансовому агенту соответствующим письмом (при этом в копии указывает Координатора Программы на местном уровне, Банк/Банк Развития и Предпринимателя).»;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Лизинговые компании, не имеющие права открытия и ведения банковских счетов юридических лиц, по согласованию с Финансовым агентом определяют Банк - Платежного агента, в котором Лизинговая компания откроет счет для перечисления Субсидий.</w:t>
      </w:r>
      <w:r>
        <w:br/>
      </w:r>
      <w:r>
        <w:rPr>
          <w:rFonts w:ascii="Times New Roman"/>
          <w:b w:val="false"/>
          <w:i w:val="false"/>
          <w:color w:val="000000"/>
          <w:sz w:val="28"/>
        </w:rPr>
        <w:t>
      34. Координатор Программы на местном уровне с момента поступления средств, предусмотренных для субсидирования ставки вознаграждения, в течение 5 (пяти) рабочих дней осуществляет перечисление Финансовому агенту средств в соответствии с Договором о субсидировании и гарантировании в рамках Программы, заключаемым между ними, в соответствующем финансовом году на счет, указанный Финансовым агентом. Последующие платежи будут осуществляться в соответствии с заявками Финансового агента.</w:t>
      </w:r>
      <w:r>
        <w:br/>
      </w:r>
      <w:r>
        <w:rPr>
          <w:rFonts w:ascii="Times New Roman"/>
          <w:b w:val="false"/>
          <w:i w:val="false"/>
          <w:color w:val="000000"/>
          <w:sz w:val="28"/>
        </w:rPr>
        <w:t>
      35. Перечисление средств, предусмотренных для Субсидирования, осуществляется Финансовым агентом на счет Лизинговой компании, открытый в Банке – Платежном агенте/текущий счет в Банке/Банке Развития ежемесячно авансовыми платежами, исходя из объема кредитного портфеля, подлежащего Субсидированию Лизинговой компанией/Банком/Банком Развития. Банк – Платежный агент/Банк/Банк Развития осуществляют списание со счета Лизинговой компании/с текущего счета Финансового агента суммы Субсидий в порядке, установленном Программой.»;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«37. По факту проведения Предпринимателем полной выплаты платежа по Договору финансового лизинга (основной долг и не Субсидируемой части ставки вознаграждения) Банк – Платежный агент/Банк/Банк Развития осуществляют списание денег со счета Лизинговой компании/с текущего счета Финансового агента в счет погашения Субсидируемой части ставки вознаграждения по лизингу Предпринимателя.</w:t>
      </w:r>
      <w:r>
        <w:br/>
      </w:r>
      <w:r>
        <w:rPr>
          <w:rFonts w:ascii="Times New Roman"/>
          <w:b w:val="false"/>
          <w:i w:val="false"/>
          <w:color w:val="000000"/>
          <w:sz w:val="28"/>
        </w:rPr>
        <w:t xml:space="preserve">
      38. Банк – Платежный агент/Банк/Банк Развития не производят списание средств со счета Лизинговой компании/с текущего счета Финансового агента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Финансового агента в течение 2 (двух) рабочих дней в случае: </w:t>
      </w:r>
      <w:r>
        <w:br/>
      </w:r>
      <w:r>
        <w:rPr>
          <w:rFonts w:ascii="Times New Roman"/>
          <w:b w:val="false"/>
          <w:i w:val="false"/>
          <w:color w:val="000000"/>
          <w:sz w:val="28"/>
        </w:rPr>
        <w:t>
      1) несвоевременного погашения Предпринимателем платежа по лизингу, в том числе по погашению не субсидируемой части ставки вознаграждения, перед Лизинговой компанией/Банком/Банком Развития;</w:t>
      </w:r>
      <w:r>
        <w:br/>
      </w:r>
      <w:r>
        <w:rPr>
          <w:rFonts w:ascii="Times New Roman"/>
          <w:b w:val="false"/>
          <w:i w:val="false"/>
          <w:color w:val="000000"/>
          <w:sz w:val="28"/>
        </w:rPr>
        <w:t>
      2) неисполнения Предпринимателем в течение 3 (трех) месяцев подряд обязательств по оплате платежей перед Лизинговой компанией/Банком/Банком Развития.»;</w:t>
      </w:r>
      <w:r>
        <w:br/>
      </w:r>
      <w:r>
        <w:rPr>
          <w:rFonts w:ascii="Times New Roman"/>
          <w:b w:val="false"/>
          <w:i w:val="false"/>
          <w:color w:val="000000"/>
          <w:sz w:val="28"/>
        </w:rPr>
        <w:t>
</w:t>
      </w:r>
      <w:r>
        <w:rPr>
          <w:rFonts w:ascii="Times New Roman"/>
          <w:b w:val="false"/>
          <w:i w:val="false"/>
          <w:color w:val="000000"/>
          <w:sz w:val="28"/>
        </w:rPr>
        <w:t>
      дополнить пунктом 40-1 следующего содержания:</w:t>
      </w:r>
      <w:r>
        <w:br/>
      </w:r>
      <w:r>
        <w:rPr>
          <w:rFonts w:ascii="Times New Roman"/>
          <w:b w:val="false"/>
          <w:i w:val="false"/>
          <w:color w:val="000000"/>
          <w:sz w:val="28"/>
        </w:rPr>
        <w:t>
      «40-1. В соответствии с условиями Договора финансового лизинга Предпринимателя, протоколом РКС, финансовый агент вправе осуществлять перечисление субсидий в части Субсидируемой ставки вознаграждения по лизингу Предпринимателя, по которому Лизинговой компанией/Банком/Банком Развития предоставлен льготный период по выплате не Субсидируемой части ставки вознаграждения и/или погашению основного долга.</w:t>
      </w:r>
      <w:r>
        <w:br/>
      </w:r>
      <w:r>
        <w:rPr>
          <w:rFonts w:ascii="Times New Roman"/>
          <w:b w:val="false"/>
          <w:i w:val="false"/>
          <w:color w:val="000000"/>
          <w:sz w:val="28"/>
        </w:rPr>
        <w:t>
      При этом, срок льготного периода должен быть указан в решении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«41. В случае, если Лизинговая компания/Банк/Банк Развития меняют условия действующего Договора финансового лизинга, Лизинговая компания/Банк/Банк Развития на основании соответствующего письма уведомляют Координатора Программы. Координатор Программы в течение </w:t>
      </w:r>
      <w:r>
        <w:br/>
      </w:r>
      <w:r>
        <w:rPr>
          <w:rFonts w:ascii="Times New Roman"/>
          <w:b w:val="false"/>
          <w:i w:val="false"/>
          <w:color w:val="000000"/>
          <w:sz w:val="28"/>
        </w:rPr>
        <w:t>
7 (семь) рабочих дней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xml:space="preserve">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Финансовый агент приостанавливает, а РКС принимает решение о прекращении субсидирования Предпринимателя при установлении следующих фактов:</w:t>
      </w:r>
      <w:r>
        <w:br/>
      </w:r>
      <w:r>
        <w:rPr>
          <w:rFonts w:ascii="Times New Roman"/>
          <w:b w:val="false"/>
          <w:i w:val="false"/>
          <w:color w:val="000000"/>
          <w:sz w:val="28"/>
        </w:rPr>
        <w:t xml:space="preserve">
      1) неполучение Предпринимателем предмета лизинга по Договору финансового лизинга, по которому осуществляется Субсидирование; </w:t>
      </w:r>
      <w:r>
        <w:br/>
      </w:r>
      <w:r>
        <w:rPr>
          <w:rFonts w:ascii="Times New Roman"/>
          <w:b w:val="false"/>
          <w:i w:val="false"/>
          <w:color w:val="000000"/>
          <w:sz w:val="28"/>
        </w:rPr>
        <w:t xml:space="preserve">
      2) несоответствие проекта и/или Предпринимателя условиям Программы и/или решению РКС, в том числе отсутствие валютной выручки за соответствующий период; </w:t>
      </w:r>
      <w:r>
        <w:br/>
      </w:r>
      <w:r>
        <w:rPr>
          <w:rFonts w:ascii="Times New Roman"/>
          <w:b w:val="false"/>
          <w:i w:val="false"/>
          <w:color w:val="000000"/>
          <w:sz w:val="28"/>
        </w:rPr>
        <w:t xml:space="preserve">
      3) арест счетов Предпринимателя и/или прохождение судебных разбирательств; </w:t>
      </w:r>
      <w:r>
        <w:br/>
      </w:r>
      <w:r>
        <w:rPr>
          <w:rFonts w:ascii="Times New Roman"/>
          <w:b w:val="false"/>
          <w:i w:val="false"/>
          <w:color w:val="000000"/>
          <w:sz w:val="28"/>
        </w:rPr>
        <w:t xml:space="preserve">
      4) истребование предмета лизинга у должника в случаях, предусмотренных законодательством Республики Казахстан; </w:t>
      </w:r>
      <w:r>
        <w:br/>
      </w:r>
      <w:r>
        <w:rPr>
          <w:rFonts w:ascii="Times New Roman"/>
          <w:b w:val="false"/>
          <w:i w:val="false"/>
          <w:color w:val="000000"/>
          <w:sz w:val="28"/>
        </w:rPr>
        <w:t xml:space="preserve">
      5) неисполнение Предпринимателем 2 (два) и более раза подряд обязательств по внесению лизинговых платежей перед Лизинговой компанией/Банком/Банком Развития согласно графику погашения платежей к Договору финансового лизинга.»;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РКС в рамках проводимого заседания осуществляет следующие действия:</w:t>
      </w:r>
      <w:r>
        <w:br/>
      </w:r>
      <w:r>
        <w:rPr>
          <w:rFonts w:ascii="Times New Roman"/>
          <w:b w:val="false"/>
          <w:i w:val="false"/>
          <w:color w:val="000000"/>
          <w:sz w:val="28"/>
        </w:rPr>
        <w:t>
      1) рассматривает вопрос, включенный в повестку дня с информацией, представленной Финансовым агентом;</w:t>
      </w:r>
      <w:r>
        <w:br/>
      </w:r>
      <w:r>
        <w:rPr>
          <w:rFonts w:ascii="Times New Roman"/>
          <w:b w:val="false"/>
          <w:i w:val="false"/>
          <w:color w:val="000000"/>
          <w:sz w:val="28"/>
        </w:rPr>
        <w:t>
      2) принимает решение о прекращении либо возобновлении Субсидирования.</w:t>
      </w:r>
      <w:r>
        <w:br/>
      </w:r>
      <w:r>
        <w:rPr>
          <w:rFonts w:ascii="Times New Roman"/>
          <w:b w:val="false"/>
          <w:i w:val="false"/>
          <w:color w:val="000000"/>
          <w:sz w:val="28"/>
        </w:rPr>
        <w:t>
      При этом в решении указывается основание о прекращении/возобновлении Субсидирования.</w:t>
      </w:r>
      <w:r>
        <w:br/>
      </w:r>
      <w:r>
        <w:rPr>
          <w:rFonts w:ascii="Times New Roman"/>
          <w:b w:val="false"/>
          <w:i w:val="false"/>
          <w:color w:val="000000"/>
          <w:sz w:val="28"/>
        </w:rPr>
        <w:t>
      Принятие решения о возобновлении Субсидирования возможно до принятия решения РКС при условии устранения Предпринимателем причин, явившихся основанием для приостановления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Возобновление Субсидирования по лизингу допускается при следующих причинах приостановления Субсидирования:</w:t>
      </w:r>
      <w:r>
        <w:br/>
      </w:r>
      <w:r>
        <w:rPr>
          <w:rFonts w:ascii="Times New Roman"/>
          <w:b w:val="false"/>
          <w:i w:val="false"/>
          <w:color w:val="000000"/>
          <w:sz w:val="28"/>
        </w:rPr>
        <w:t xml:space="preserve">
      1) несоответствие проекта и/или Предпринимателя условиям Программы и/или решению РКС; </w:t>
      </w:r>
      <w:r>
        <w:br/>
      </w:r>
      <w:r>
        <w:rPr>
          <w:rFonts w:ascii="Times New Roman"/>
          <w:b w:val="false"/>
          <w:i w:val="false"/>
          <w:color w:val="000000"/>
          <w:sz w:val="28"/>
        </w:rPr>
        <w:t xml:space="preserve">
      2) арест счетов участника Программы и/или прохождение судебных разбирательств; </w:t>
      </w:r>
      <w:r>
        <w:br/>
      </w:r>
      <w:r>
        <w:rPr>
          <w:rFonts w:ascii="Times New Roman"/>
          <w:b w:val="false"/>
          <w:i w:val="false"/>
          <w:color w:val="000000"/>
          <w:sz w:val="28"/>
        </w:rPr>
        <w:t xml:space="preserve">
      3) истребование предмета лизинга у Предпринимателя в случаях, предусмотренных законодательством Республики Казахстан; </w:t>
      </w:r>
      <w:r>
        <w:br/>
      </w:r>
      <w:r>
        <w:rPr>
          <w:rFonts w:ascii="Times New Roman"/>
          <w:b w:val="false"/>
          <w:i w:val="false"/>
          <w:color w:val="000000"/>
          <w:sz w:val="28"/>
        </w:rPr>
        <w:t xml:space="preserve">
      4) неисполнение Предпринимателем 2 (два) и более раза подряд обязательств по внесению лизинговых платежей перед Лизинговой компанией/Банком/Банком Развития согласно графику погашения платежей к Договору финансового лизинга; </w:t>
      </w:r>
      <w:r>
        <w:br/>
      </w:r>
      <w:r>
        <w:rPr>
          <w:rFonts w:ascii="Times New Roman"/>
          <w:b w:val="false"/>
          <w:i w:val="false"/>
          <w:color w:val="000000"/>
          <w:sz w:val="28"/>
        </w:rPr>
        <w:t xml:space="preserve">
      5) отсутствие документов, подтверждающих наличие соответствующего уровня валютной выручки за соответствующий период. </w:t>
      </w:r>
      <w:r>
        <w:br/>
      </w:r>
      <w:r>
        <w:rPr>
          <w:rFonts w:ascii="Times New Roman"/>
          <w:b w:val="false"/>
          <w:i w:val="false"/>
          <w:color w:val="000000"/>
          <w:sz w:val="28"/>
        </w:rPr>
        <w:t>
      Запрещается возобновление Субсидирования в случае неполучении Предпринимателем предмета лизинга, по которому осуществляется Субсидирование.»;</w:t>
      </w:r>
      <w:r>
        <w:br/>
      </w:r>
      <w:r>
        <w:rPr>
          <w:rFonts w:ascii="Times New Roman"/>
          <w:b w:val="false"/>
          <w:i w:val="false"/>
          <w:color w:val="000000"/>
          <w:sz w:val="28"/>
        </w:rPr>
        <w:t>
</w:t>
      </w:r>
      <w:r>
        <w:rPr>
          <w:rFonts w:ascii="Times New Roman"/>
          <w:b w:val="false"/>
          <w:i w:val="false"/>
          <w:color w:val="000000"/>
          <w:sz w:val="28"/>
        </w:rPr>
        <w:t>
      дополнить пунктами 48-1, 48-2, 48-3, 48-4, 48-5 следующего содержания:</w:t>
      </w:r>
      <w:r>
        <w:br/>
      </w:r>
      <w:r>
        <w:rPr>
          <w:rFonts w:ascii="Times New Roman"/>
          <w:b w:val="false"/>
          <w:i w:val="false"/>
          <w:color w:val="000000"/>
          <w:sz w:val="28"/>
        </w:rPr>
        <w:t xml:space="preserve">
      «48-1. При принятии решения о возобновлении Субсидирования Предпринимателя Финансовый агент соответствующим письмом уведомляет Лизинговую компанию/Банк/Банк Развития и Предпринимателя о возобновлении выплат Субсидирования. </w:t>
      </w:r>
      <w:r>
        <w:br/>
      </w:r>
      <w:r>
        <w:rPr>
          <w:rFonts w:ascii="Times New Roman"/>
          <w:b w:val="false"/>
          <w:i w:val="false"/>
          <w:color w:val="000000"/>
          <w:sz w:val="28"/>
        </w:rPr>
        <w:t>
      Одновременно производит выплату Субсидий, неоплаченных им за период приостановления. В случае приостановления субсидирования по основаниям, указанным в подпункте 5) пункта 43 настоящих Правил, производит выплату Субсидий, подлежащих к оплате с даты неисполнения Предпринимателем обязательств по внесению лизинговых платежей.</w:t>
      </w:r>
      <w:r>
        <w:br/>
      </w:r>
      <w:r>
        <w:rPr>
          <w:rFonts w:ascii="Times New Roman"/>
          <w:b w:val="false"/>
          <w:i w:val="false"/>
          <w:color w:val="000000"/>
          <w:sz w:val="28"/>
        </w:rPr>
        <w:t>
      48-2.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 Лизинговую компанию/Банку/Банку Развития, в котором указывает дату расторжения Договора субсидирования и причину расторжения.</w:t>
      </w:r>
      <w:r>
        <w:br/>
      </w:r>
      <w:r>
        <w:rPr>
          <w:rFonts w:ascii="Times New Roman"/>
          <w:b w:val="false"/>
          <w:i w:val="false"/>
          <w:color w:val="000000"/>
          <w:sz w:val="28"/>
        </w:rPr>
        <w:t>
      48-3. В случае устранения Предпринимателем причин, явившихся основанием для прекращения Субсидирования, после принятия решения о прекращении субсидирования Лизинговая компания/Банк/Банк Развития обращается Координатору Программы с письмом о вынесении вопроса на РКС. При этом в письме указываются причины прекращения Субсидирования по проекту (прилагает протокол РКС) и устранения Предпринимателем причин, повлекших за собой прекращение Субсидирования.</w:t>
      </w:r>
      <w:r>
        <w:br/>
      </w:r>
      <w:r>
        <w:rPr>
          <w:rFonts w:ascii="Times New Roman"/>
          <w:b w:val="false"/>
          <w:i w:val="false"/>
          <w:color w:val="000000"/>
          <w:sz w:val="28"/>
        </w:rPr>
        <w:t>
      48-4. Координатор Программы и РКС совершают действия в соответствии с процедурой и порядком, установленными в разделе 6 настоящих Правил.</w:t>
      </w:r>
      <w:r>
        <w:br/>
      </w:r>
      <w:r>
        <w:rPr>
          <w:rFonts w:ascii="Times New Roman"/>
          <w:b w:val="false"/>
          <w:i w:val="false"/>
          <w:color w:val="000000"/>
          <w:sz w:val="28"/>
        </w:rPr>
        <w:t>
      При этом, в случае принятия решения о возобновлении Субсидирования, срок Субсидирования не может превышать трех лет с даты первоначального заключения Договора субсидирования.</w:t>
      </w:r>
      <w:r>
        <w:br/>
      </w:r>
      <w:r>
        <w:rPr>
          <w:rFonts w:ascii="Times New Roman"/>
          <w:b w:val="false"/>
          <w:i w:val="false"/>
          <w:color w:val="000000"/>
          <w:sz w:val="28"/>
        </w:rPr>
        <w:t>
      48-5. По результатам заседания, в случае согласования решения о возобновлении Субсидирования Предпринимателя, Финансовый агент соответствующим письмом уведомляет Лизинговую компанию/Банк/Банк Развития и Предпринимателя о возобновлении выплат Субсидирования.</w:t>
      </w:r>
      <w:r>
        <w:br/>
      </w:r>
      <w:r>
        <w:rPr>
          <w:rFonts w:ascii="Times New Roman"/>
          <w:b w:val="false"/>
          <w:i w:val="false"/>
          <w:color w:val="000000"/>
          <w:sz w:val="28"/>
        </w:rPr>
        <w:t>
      При этом, с момента приостановления Субсидирования либо даты неисполнения Предпринимателем обязательств по внесению лизинговых платежей и до принятия РКС нового решения о возобновлении Субсидирования суммы Субсидий Предпринимателю не возмещаются.»;</w:t>
      </w:r>
      <w:r>
        <w:br/>
      </w:r>
      <w:r>
        <w:rPr>
          <w:rFonts w:ascii="Times New Roman"/>
          <w:b w:val="false"/>
          <w:i w:val="false"/>
          <w:color w:val="000000"/>
          <w:sz w:val="28"/>
        </w:rPr>
        <w:t>
</w:t>
      </w:r>
      <w:r>
        <w:rPr>
          <w:rFonts w:ascii="Times New Roman"/>
          <w:b w:val="false"/>
          <w:i w:val="false"/>
          <w:color w:val="000000"/>
          <w:sz w:val="28"/>
        </w:rPr>
        <w:t>
      дополнить пунктом 51-1 следующего содержания:</w:t>
      </w:r>
      <w:r>
        <w:br/>
      </w:r>
      <w:r>
        <w:rPr>
          <w:rFonts w:ascii="Times New Roman"/>
          <w:b w:val="false"/>
          <w:i w:val="false"/>
          <w:color w:val="000000"/>
          <w:sz w:val="28"/>
        </w:rPr>
        <w:t>
      «51-1. В случае прекращения субсидирования Предпринимателю, частичного/полного досрочного погашения основного долга по лизингу Предпринимателем, Лизинговая компания/Банк/Банк Развития представляют акт сверки взаиморасчетов финансовому агенту в течение 7 (семь) рабочих дней.»;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«Мониторинг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Мониторинг реализации Программы осуществляется Финансовым агентом, к функциям которого относятся:</w:t>
      </w:r>
      <w:r>
        <w:br/>
      </w:r>
      <w:r>
        <w:rPr>
          <w:rFonts w:ascii="Times New Roman"/>
          <w:b w:val="false"/>
          <w:i w:val="false"/>
          <w:color w:val="000000"/>
          <w:sz w:val="28"/>
        </w:rPr>
        <w:t>
      1) мониторинг реализации Проекта (использования предмета лизинга по Договору финансового лизинга);</w:t>
      </w:r>
      <w:r>
        <w:br/>
      </w:r>
      <w:r>
        <w:rPr>
          <w:rFonts w:ascii="Times New Roman"/>
          <w:b w:val="false"/>
          <w:i w:val="false"/>
          <w:color w:val="000000"/>
          <w:sz w:val="28"/>
        </w:rPr>
        <w:t>
      2) мониторинг платежной дисциплины Субсидируемого лизинга Предпринимателя на основании данных, представляемых Лизинговой компанией/Банком/Банком Развития;</w:t>
      </w:r>
      <w:r>
        <w:br/>
      </w:r>
      <w:r>
        <w:rPr>
          <w:rFonts w:ascii="Times New Roman"/>
          <w:b w:val="false"/>
          <w:i w:val="false"/>
          <w:color w:val="000000"/>
          <w:sz w:val="28"/>
        </w:rPr>
        <w:t>
      3) мониторинг соответствия проекта и/или Предпринимателя условиям Правил и/или решению РКС, в том числе на наличие соответствующего уровня валютной выручки за соответствующий период.»;</w:t>
      </w:r>
      <w:r>
        <w:br/>
      </w:r>
      <w:r>
        <w:rPr>
          <w:rFonts w:ascii="Times New Roman"/>
          <w:b w:val="false"/>
          <w:i w:val="false"/>
          <w:color w:val="000000"/>
          <w:sz w:val="28"/>
        </w:rPr>
        <w:t>
</w:t>
      </w:r>
      <w:r>
        <w:rPr>
          <w:rFonts w:ascii="Times New Roman"/>
          <w:b w:val="false"/>
          <w:i w:val="false"/>
          <w:color w:val="000000"/>
          <w:sz w:val="28"/>
        </w:rPr>
        <w:t>
      дополнить пунктом 53-1 следующего содержания:</w:t>
      </w:r>
      <w:r>
        <w:br/>
      </w:r>
      <w:r>
        <w:rPr>
          <w:rFonts w:ascii="Times New Roman"/>
          <w:b w:val="false"/>
          <w:i w:val="false"/>
          <w:color w:val="000000"/>
          <w:sz w:val="28"/>
        </w:rPr>
        <w:t>
      «53-1. Предприниматель до 31 декабря соответствующего финансового года представляет Координатору Программы документы, подтверждающие наличие соответствующего уровня валютной выручки за соответствующий период.</w:t>
      </w:r>
      <w:r>
        <w:br/>
      </w:r>
      <w:r>
        <w:rPr>
          <w:rFonts w:ascii="Times New Roman"/>
          <w:b w:val="false"/>
          <w:i w:val="false"/>
          <w:color w:val="000000"/>
          <w:sz w:val="28"/>
        </w:rPr>
        <w:t>
      В случае непредставления Предпринимателем до вышеуказанного срока документов, подтверждающих наличие соответствующего уровня валютной выручки за соответствующий период, Координатор Программы уведомляет соответствующим письмом Финансового агента о необходимости приостановления субсидирования проекта и выносит данный вопрос на РКС.</w:t>
      </w:r>
      <w:r>
        <w:br/>
      </w:r>
      <w:r>
        <w:rPr>
          <w:rFonts w:ascii="Times New Roman"/>
          <w:b w:val="false"/>
          <w:i w:val="false"/>
          <w:color w:val="000000"/>
          <w:sz w:val="28"/>
        </w:rPr>
        <w:t>
      Дальнейшие действия совершаются в соответствии с процедурой и порядком, установленными в разделе 6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2012 года № 541 «О некоторых вопросах реализации Программы «Дорожная карта бизнеса 2020»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грантов для организации и реализации проектов в рамках Программы «Дорожная карта бизнеса 2020»,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Государственные гранты начинающим субъектам частного предпринимательства, внедряющим инновации, молодым предпринимателям, женщинам и инвалидам (далее - Предприниматели) выделяются на безвозмездной и безвозвратной основе, за исключением случаев нецелевого использования выделенного гранта для реализации новых бизнес-идей в рамках приоритетных секторов экономики, согласно приложению 1 к Программе.»;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Целью предоставления грантов является поддержка начинающих субъектов частного предпринимательства, молодых предпринимателей, женщин и инвалидов, планирующих реализовать новые бизнес-идеи в приоритетных секторах экономики, согласно приложению 1 к Программе.»;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«Порядок предоставления государственных грантов для организации и реализации проектов в рамках Программы «Дорожная карта бизнеса 2020»: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«Условиях предоставления грантов»</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Участниками конкурсного отбора на предоставление грантов могут быть начинающие субъекты частного предпринимательства, молодые предприниматели, женщины и инвалиды (далее - Предприниматели), осуществляющие свою деятельность в рамках приоритетных секторов экономики, согласно приложению 1 к Программе, представившие на конкурсный отбор документы в полном объеме в соответствии с пунктом 17 настоящих Правил.»;</w:t>
      </w:r>
      <w:r>
        <w:br/>
      </w:r>
      <w:r>
        <w:rPr>
          <w:rFonts w:ascii="Times New Roman"/>
          <w:b w:val="false"/>
          <w:i w:val="false"/>
          <w:color w:val="000000"/>
          <w:sz w:val="28"/>
        </w:rPr>
        <w:t>
</w:t>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Участниками конкурсного отбора на предоставление грантов могут быть также Предприниматели, являвшихся начинающими субъектами частного предпринимательства в период с 27 января 2012 года и представившие свои заявки Рабочему органу Конкурсной комиссии до 1 января 2014 года.».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