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79c13e" w14:textId="c79c13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подписании Соглашения между Правительством Республики Казахстан и Правительством Кыргызской Республики о создании Центра по чрезвычайным ситуациям и снижению риска стихийных бедствий</w:t>
      </w:r>
    </w:p>
    <w:p>
      <w:pPr>
        <w:spacing w:after="0"/>
        <w:ind w:left="0"/>
        <w:jc w:val="both"/>
      </w:pPr>
      <w:r>
        <w:rPr>
          <w:rFonts w:ascii="Times New Roman"/>
          <w:b w:val="false"/>
          <w:i w:val="false"/>
          <w:color w:val="000000"/>
          <w:sz w:val="28"/>
        </w:rPr>
        <w:t>Постановление Правительства Республики Казахстан от 15 мая 2013 года № 491</w:t>
      </w:r>
    </w:p>
    <w:p>
      <w:pPr>
        <w:spacing w:after="0"/>
        <w:ind w:left="0"/>
        <w:jc w:val="both"/>
      </w:pPr>
      <w:bookmarkStart w:name="z1" w:id="0"/>
      <w:r>
        <w:rPr>
          <w:rFonts w:ascii="Times New Roman"/>
          <w:b w:val="false"/>
          <w:i w:val="false"/>
          <w:color w:val="000000"/>
          <w:sz w:val="28"/>
        </w:rPr>
        <w:t xml:space="preserve">
      Правительство Республики Казахстан </w:t>
      </w:r>
      <w:r>
        <w:rPr>
          <w:rFonts w:ascii="Times New Roman"/>
          <w:b/>
          <w:i w:val="false"/>
          <w:color w:val="000000"/>
          <w:sz w:val="28"/>
        </w:rPr>
        <w:t>ПОСТАНОВЛЯЕТ:</w:t>
      </w:r>
      <w:r>
        <w:br/>
      </w:r>
      <w:r>
        <w:rPr>
          <w:rFonts w:ascii="Times New Roman"/>
          <w:b w:val="false"/>
          <w:i w:val="false"/>
          <w:color w:val="000000"/>
          <w:sz w:val="28"/>
        </w:rPr>
        <w:t>
</w:t>
      </w:r>
      <w:r>
        <w:rPr>
          <w:rFonts w:ascii="Times New Roman"/>
          <w:b w:val="false"/>
          <w:i w:val="false"/>
          <w:color w:val="000000"/>
          <w:sz w:val="28"/>
        </w:rPr>
        <w:t>
      1. Одобрить прилагаемый </w:t>
      </w:r>
      <w:r>
        <w:rPr>
          <w:rFonts w:ascii="Times New Roman"/>
          <w:b w:val="false"/>
          <w:i w:val="false"/>
          <w:color w:val="000000"/>
          <w:sz w:val="28"/>
        </w:rPr>
        <w:t>проект</w:t>
      </w:r>
      <w:r>
        <w:rPr>
          <w:rFonts w:ascii="Times New Roman"/>
          <w:b w:val="false"/>
          <w:i w:val="false"/>
          <w:color w:val="000000"/>
          <w:sz w:val="28"/>
        </w:rPr>
        <w:t xml:space="preserve"> Соглашения между Правительством Республики Казахстан и Правительством Кыргызской Республики о создании Центра по чрезвычайным ситуациям и снижению риска стихийных бедствий. </w:t>
      </w:r>
      <w:r>
        <w:br/>
      </w:r>
      <w:r>
        <w:rPr>
          <w:rFonts w:ascii="Times New Roman"/>
          <w:b w:val="false"/>
          <w:i w:val="false"/>
          <w:color w:val="000000"/>
          <w:sz w:val="28"/>
        </w:rPr>
        <w:t>
</w:t>
      </w:r>
      <w:r>
        <w:rPr>
          <w:rFonts w:ascii="Times New Roman"/>
          <w:b w:val="false"/>
          <w:i w:val="false"/>
          <w:color w:val="000000"/>
          <w:sz w:val="28"/>
        </w:rPr>
        <w:t xml:space="preserve">
      2. Уполномочить Министра по чрезвычайным ситуациям Республики Казахстан Божко Владимира Карповича подписать от имени Правительства Республики Казахстан Соглашение между Правительством Республики Казахстан и Правительством Кыргызской Республики о создании Центра по чрезвычайным ситуациям и снижению риска стихийных бедствий, разрешив вносить изменения и дополнения, не имеющие принципиального характера. </w:t>
      </w:r>
      <w:r>
        <w:br/>
      </w:r>
      <w:r>
        <w:rPr>
          <w:rFonts w:ascii="Times New Roman"/>
          <w:b w:val="false"/>
          <w:i w:val="false"/>
          <w:color w:val="000000"/>
          <w:sz w:val="28"/>
        </w:rPr>
        <w:t>
</w:t>
      </w:r>
      <w:r>
        <w:rPr>
          <w:rFonts w:ascii="Times New Roman"/>
          <w:b w:val="false"/>
          <w:i w:val="false"/>
          <w:color w:val="000000"/>
          <w:sz w:val="28"/>
        </w:rPr>
        <w:t>
      3. Признать утратившим силу </w:t>
      </w:r>
      <w:r>
        <w:rPr>
          <w:rFonts w:ascii="Times New Roman"/>
          <w:b w:val="false"/>
          <w:i w:val="false"/>
          <w:color w:val="000000"/>
          <w:sz w:val="28"/>
        </w:rPr>
        <w:t>постановление</w:t>
      </w:r>
      <w:r>
        <w:rPr>
          <w:rFonts w:ascii="Times New Roman"/>
          <w:b w:val="false"/>
          <w:i w:val="false"/>
          <w:color w:val="000000"/>
          <w:sz w:val="28"/>
        </w:rPr>
        <w:t xml:space="preserve"> Правительства Республики Казахстан от 15 июля 2011 года № 809 «О подписании Соглашения между правительствами Республики Казахстан, Кыргызской Республики и Республики Таджикистан о создании Центрально-Азиатского центра по реагированию на стихийные бедствия и снижению риска». </w:t>
      </w:r>
      <w:r>
        <w:br/>
      </w:r>
      <w:r>
        <w:rPr>
          <w:rFonts w:ascii="Times New Roman"/>
          <w:b w:val="false"/>
          <w:i w:val="false"/>
          <w:color w:val="000000"/>
          <w:sz w:val="28"/>
        </w:rPr>
        <w:t>
</w:t>
      </w:r>
      <w:r>
        <w:rPr>
          <w:rFonts w:ascii="Times New Roman"/>
          <w:b w:val="false"/>
          <w:i w:val="false"/>
          <w:color w:val="000000"/>
          <w:sz w:val="28"/>
        </w:rPr>
        <w:t>
      4. Настоящее постановление вводится в действие со дня подписания.</w:t>
      </w:r>
    </w:p>
    <w:bookmarkEnd w:id="0"/>
    <w:p>
      <w:pPr>
        <w:spacing w:after="0"/>
        <w:ind w:left="0"/>
        <w:jc w:val="both"/>
      </w:pPr>
      <w:r>
        <w:rPr>
          <w:rFonts w:ascii="Times New Roman"/>
          <w:b w:val="false"/>
          <w:i/>
          <w:color w:val="000000"/>
          <w:sz w:val="28"/>
        </w:rPr>
        <w:t>      Премьер-Министр</w:t>
      </w:r>
      <w:r>
        <w:br/>
      </w:r>
      <w:r>
        <w:rPr>
          <w:rFonts w:ascii="Times New Roman"/>
          <w:b w:val="false"/>
          <w:i w:val="false"/>
          <w:color w:val="000000"/>
          <w:sz w:val="28"/>
        </w:rPr>
        <w:t>
</w:t>
      </w:r>
      <w:r>
        <w:rPr>
          <w:rFonts w:ascii="Times New Roman"/>
          <w:b w:val="false"/>
          <w:i/>
          <w:color w:val="000000"/>
          <w:sz w:val="28"/>
        </w:rPr>
        <w:t>      Республики Казахстан                       С. Ахметов</w:t>
      </w:r>
    </w:p>
    <w:bookmarkStart w:name="z6" w:id="1"/>
    <w:p>
      <w:pPr>
        <w:spacing w:after="0"/>
        <w:ind w:left="0"/>
        <w:jc w:val="both"/>
      </w:pPr>
      <w:r>
        <w:rPr>
          <w:rFonts w:ascii="Times New Roman"/>
          <w:b w:val="false"/>
          <w:i w:val="false"/>
          <w:color w:val="000000"/>
          <w:sz w:val="28"/>
        </w:rPr>
        <w:t xml:space="preserve">
Одобрено           </w:t>
      </w:r>
      <w:r>
        <w:br/>
      </w:r>
      <w:r>
        <w:rPr>
          <w:rFonts w:ascii="Times New Roman"/>
          <w:b w:val="false"/>
          <w:i w:val="false"/>
          <w:color w:val="000000"/>
          <w:sz w:val="28"/>
        </w:rPr>
        <w:t>
постановлением Правительства</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xml:space="preserve">
от 15 мая 2013 года № 491 </w:t>
      </w:r>
    </w:p>
    <w:bookmarkEnd w:id="1"/>
    <w:bookmarkStart w:name="z7" w:id="2"/>
    <w:p>
      <w:pPr>
        <w:spacing w:after="0"/>
        <w:ind w:left="0"/>
        <w:jc w:val="both"/>
      </w:pPr>
      <w:r>
        <w:rPr>
          <w:rFonts w:ascii="Times New Roman"/>
          <w:b w:val="false"/>
          <w:i w:val="false"/>
          <w:color w:val="000000"/>
          <w:sz w:val="28"/>
        </w:rPr>
        <w:t>
Проект</w:t>
      </w:r>
    </w:p>
    <w:bookmarkEnd w:id="2"/>
    <w:bookmarkStart w:name="z8" w:id="3"/>
    <w:p>
      <w:pPr>
        <w:spacing w:after="0"/>
        <w:ind w:left="0"/>
        <w:jc w:val="left"/>
      </w:pPr>
      <w:r>
        <w:rPr>
          <w:rFonts w:ascii="Times New Roman"/>
          <w:b/>
          <w:i w:val="false"/>
          <w:color w:val="000000"/>
        </w:rPr>
        <w:t xml:space="preserve"> 
Соглашение между Правительством Республики Казахстан и</w:t>
      </w:r>
      <w:r>
        <w:br/>
      </w:r>
      <w:r>
        <w:rPr>
          <w:rFonts w:ascii="Times New Roman"/>
          <w:b/>
          <w:i w:val="false"/>
          <w:color w:val="000000"/>
        </w:rPr>
        <w:t>
Правительством Кыргызской Республики о создании Центра по</w:t>
      </w:r>
      <w:r>
        <w:br/>
      </w:r>
      <w:r>
        <w:rPr>
          <w:rFonts w:ascii="Times New Roman"/>
          <w:b/>
          <w:i w:val="false"/>
          <w:color w:val="000000"/>
        </w:rPr>
        <w:t>
чрезвычайным ситуациям и снижению риска стихийных бедствий</w:t>
      </w:r>
    </w:p>
    <w:bookmarkEnd w:id="3"/>
    <w:p>
      <w:pPr>
        <w:spacing w:after="0"/>
        <w:ind w:left="0"/>
        <w:jc w:val="both"/>
      </w:pPr>
      <w:r>
        <w:rPr>
          <w:rFonts w:ascii="Times New Roman"/>
          <w:b w:val="false"/>
          <w:i w:val="false"/>
          <w:color w:val="000000"/>
          <w:sz w:val="28"/>
        </w:rPr>
        <w:t>      Правительство Республики Казахстан и Правительство Кыргызской Республики, именуемые в дальнейшем Сторонами,</w:t>
      </w:r>
      <w:r>
        <w:br/>
      </w:r>
      <w:r>
        <w:rPr>
          <w:rFonts w:ascii="Times New Roman"/>
          <w:b w:val="false"/>
          <w:i w:val="false"/>
          <w:color w:val="000000"/>
          <w:sz w:val="28"/>
        </w:rPr>
        <w:t>
      сознавая опасность, которую несут чрезвычайные ситуации,</w:t>
      </w:r>
      <w:r>
        <w:br/>
      </w:r>
      <w:r>
        <w:rPr>
          <w:rFonts w:ascii="Times New Roman"/>
          <w:b w:val="false"/>
          <w:i w:val="false"/>
          <w:color w:val="000000"/>
          <w:sz w:val="28"/>
        </w:rPr>
        <w:t>
      учитывая необходимость осуществления согласованных действий в предупреждении и ликвидации чрезвычайных ситуаций и их последствий,</w:t>
      </w:r>
      <w:r>
        <w:br/>
      </w:r>
      <w:r>
        <w:rPr>
          <w:rFonts w:ascii="Times New Roman"/>
          <w:b w:val="false"/>
          <w:i w:val="false"/>
          <w:color w:val="000000"/>
          <w:sz w:val="28"/>
        </w:rPr>
        <w:t>
      признавая, что сотрудничество в области предупреждения и ликвидации чрезвычайных ситуаций будет содействовать благосостоянию и безопасности государств региона,</w:t>
      </w:r>
      <w:r>
        <w:br/>
      </w:r>
      <w:r>
        <w:rPr>
          <w:rFonts w:ascii="Times New Roman"/>
          <w:b w:val="false"/>
          <w:i w:val="false"/>
          <w:color w:val="000000"/>
          <w:sz w:val="28"/>
        </w:rPr>
        <w:t>
      желая распространить принципы сотрудничества на помощь в случае чрезвычайной ситуации, и прилагая совместные усилия для обеспечения эффективной и скоординированной помощи пострадавшему населению,</w:t>
      </w:r>
      <w:r>
        <w:br/>
      </w:r>
      <w:r>
        <w:rPr>
          <w:rFonts w:ascii="Times New Roman"/>
          <w:b w:val="false"/>
          <w:i w:val="false"/>
          <w:color w:val="000000"/>
          <w:sz w:val="28"/>
        </w:rPr>
        <w:t>
      руководствуясь целями </w:t>
      </w:r>
      <w:r>
        <w:rPr>
          <w:rFonts w:ascii="Times New Roman"/>
          <w:b w:val="false"/>
          <w:i w:val="false"/>
          <w:color w:val="000000"/>
          <w:sz w:val="28"/>
        </w:rPr>
        <w:t>Соглашения</w:t>
      </w:r>
      <w:r>
        <w:rPr>
          <w:rFonts w:ascii="Times New Roman"/>
          <w:b w:val="false"/>
          <w:i w:val="false"/>
          <w:color w:val="000000"/>
          <w:sz w:val="28"/>
        </w:rPr>
        <w:t xml:space="preserve"> между Правительством Республики Казахстан и Правительством Кыргызской Республики о сотрудничестве в области гражданской обороны (защиты), предупреждения и ликвидации чрезвычайных ситуаций от 16 июня 2009 года,</w:t>
      </w:r>
      <w:r>
        <w:br/>
      </w:r>
      <w:r>
        <w:rPr>
          <w:rFonts w:ascii="Times New Roman"/>
          <w:b w:val="false"/>
          <w:i w:val="false"/>
          <w:color w:val="000000"/>
          <w:sz w:val="28"/>
        </w:rPr>
        <w:t>
      поддерживая усилия Организации Объединенных Наций и других международных организаций по оказанию международной помощи в чрезвычайных ситуациях,</w:t>
      </w:r>
      <w:r>
        <w:br/>
      </w:r>
      <w:r>
        <w:rPr>
          <w:rFonts w:ascii="Times New Roman"/>
          <w:b w:val="false"/>
          <w:i w:val="false"/>
          <w:color w:val="000000"/>
          <w:sz w:val="28"/>
        </w:rPr>
        <w:t>
      исходя из принципов Хиогской Рамочной Программы действий на 2005 - 2015 годы: Создание потенциала противодействия бедствиям на уровне государств и общин,</w:t>
      </w:r>
      <w:r>
        <w:br/>
      </w:r>
      <w:r>
        <w:rPr>
          <w:rFonts w:ascii="Times New Roman"/>
          <w:b w:val="false"/>
          <w:i w:val="false"/>
          <w:color w:val="000000"/>
          <w:sz w:val="28"/>
        </w:rPr>
        <w:t>
      согласились о нижеследующем:</w:t>
      </w:r>
    </w:p>
    <w:bookmarkStart w:name="z9" w:id="4"/>
    <w:p>
      <w:pPr>
        <w:spacing w:after="0"/>
        <w:ind w:left="0"/>
        <w:jc w:val="left"/>
      </w:pPr>
      <w:r>
        <w:rPr>
          <w:rFonts w:ascii="Times New Roman"/>
          <w:b/>
          <w:i w:val="false"/>
          <w:color w:val="000000"/>
        </w:rPr>
        <w:t xml:space="preserve"> 
Статья 1.</w:t>
      </w:r>
      <w:r>
        <w:br/>
      </w:r>
      <w:r>
        <w:rPr>
          <w:rFonts w:ascii="Times New Roman"/>
          <w:b/>
          <w:i w:val="false"/>
          <w:color w:val="000000"/>
        </w:rPr>
        <w:t>
Определения</w:t>
      </w:r>
    </w:p>
    <w:bookmarkEnd w:id="4"/>
    <w:bookmarkStart w:name="z38" w:id="5"/>
    <w:p>
      <w:pPr>
        <w:spacing w:after="0"/>
        <w:ind w:left="0"/>
        <w:jc w:val="both"/>
      </w:pPr>
      <w:r>
        <w:rPr>
          <w:rFonts w:ascii="Times New Roman"/>
          <w:b w:val="false"/>
          <w:i w:val="false"/>
          <w:color w:val="000000"/>
          <w:sz w:val="28"/>
        </w:rPr>
        <w:t>      Для целей настоящего Соглашения используются следующие понятия:</w:t>
      </w:r>
      <w:r>
        <w:br/>
      </w:r>
      <w:r>
        <w:rPr>
          <w:rFonts w:ascii="Times New Roman"/>
          <w:b w:val="false"/>
          <w:i w:val="false"/>
          <w:color w:val="000000"/>
          <w:sz w:val="28"/>
        </w:rPr>
        <w:t>
      «государство пребывания» - территория государства Стороны, на которой находится Центр;</w:t>
      </w:r>
      <w:r>
        <w:br/>
      </w:r>
      <w:r>
        <w:rPr>
          <w:rFonts w:ascii="Times New Roman"/>
          <w:b w:val="false"/>
          <w:i w:val="false"/>
          <w:color w:val="000000"/>
          <w:sz w:val="28"/>
        </w:rPr>
        <w:t>
</w:t>
      </w:r>
      <w:r>
        <w:rPr>
          <w:rFonts w:ascii="Times New Roman"/>
          <w:b w:val="false"/>
          <w:i w:val="false"/>
          <w:color w:val="000000"/>
          <w:sz w:val="28"/>
        </w:rPr>
        <w:t>
      «должностное лицо» - представитель компетентного органа, направленный одной из Сторон для работы в Центре и назначенный на соответствующую штатную должность;</w:t>
      </w:r>
      <w:r>
        <w:br/>
      </w:r>
      <w:r>
        <w:rPr>
          <w:rFonts w:ascii="Times New Roman"/>
          <w:b w:val="false"/>
          <w:i w:val="false"/>
          <w:color w:val="000000"/>
          <w:sz w:val="28"/>
        </w:rPr>
        <w:t>
</w:t>
      </w:r>
      <w:r>
        <w:rPr>
          <w:rFonts w:ascii="Times New Roman"/>
          <w:b w:val="false"/>
          <w:i w:val="false"/>
          <w:color w:val="000000"/>
          <w:sz w:val="28"/>
        </w:rPr>
        <w:t>
      «компетентный орган» — орган, назначаемый государством каждой из Сторон для руководства и координации работ, связанных с реализацией настоящего Соглашения;</w:t>
      </w:r>
      <w:r>
        <w:br/>
      </w:r>
      <w:r>
        <w:rPr>
          <w:rFonts w:ascii="Times New Roman"/>
          <w:b w:val="false"/>
          <w:i w:val="false"/>
          <w:color w:val="000000"/>
          <w:sz w:val="28"/>
        </w:rPr>
        <w:t>
</w:t>
      </w:r>
      <w:r>
        <w:rPr>
          <w:rFonts w:ascii="Times New Roman"/>
          <w:b w:val="false"/>
          <w:i w:val="false"/>
          <w:color w:val="000000"/>
          <w:sz w:val="28"/>
        </w:rPr>
        <w:t>
      «конфискация» - безвозмездное изъятие у собственника имущества по решению суда в виде санкции за совершение преступления или иное правонарушение;</w:t>
      </w:r>
      <w:r>
        <w:br/>
      </w:r>
      <w:r>
        <w:rPr>
          <w:rFonts w:ascii="Times New Roman"/>
          <w:b w:val="false"/>
          <w:i w:val="false"/>
          <w:color w:val="000000"/>
          <w:sz w:val="28"/>
        </w:rPr>
        <w:t>
</w:t>
      </w:r>
      <w:r>
        <w:rPr>
          <w:rFonts w:ascii="Times New Roman"/>
          <w:b w:val="false"/>
          <w:i w:val="false"/>
          <w:color w:val="000000"/>
          <w:sz w:val="28"/>
        </w:rPr>
        <w:t>
      «ликвидация чрезвычайной ситуации» - аварийно-спасательные и другие неотложные работы, проводимые при возникновении чрезвычайной ситуации и направленные на спасение жизни и сохранение здоровья людей, снижение размера ущерба окружающей природной среде и материальных потерь, а также на локализацию зоны чрезвычайной ситуации, прекращение действия характерных для нее опасных факторов;</w:t>
      </w:r>
      <w:r>
        <w:br/>
      </w:r>
      <w:r>
        <w:rPr>
          <w:rFonts w:ascii="Times New Roman"/>
          <w:b w:val="false"/>
          <w:i w:val="false"/>
          <w:color w:val="000000"/>
          <w:sz w:val="28"/>
        </w:rPr>
        <w:t>
</w:t>
      </w:r>
      <w:r>
        <w:rPr>
          <w:rFonts w:ascii="Times New Roman"/>
          <w:b w:val="false"/>
          <w:i w:val="false"/>
          <w:color w:val="000000"/>
          <w:sz w:val="28"/>
        </w:rPr>
        <w:t>
      «наблюдатель» - соответствующая международная организация, государство, не являющееся государством Стороны настоящего Соглашения, которым предоставлен статус наблюдателя при Центре;</w:t>
      </w:r>
      <w:r>
        <w:br/>
      </w:r>
      <w:r>
        <w:rPr>
          <w:rFonts w:ascii="Times New Roman"/>
          <w:b w:val="false"/>
          <w:i w:val="false"/>
          <w:color w:val="000000"/>
          <w:sz w:val="28"/>
        </w:rPr>
        <w:t>
</w:t>
      </w:r>
      <w:r>
        <w:rPr>
          <w:rFonts w:ascii="Times New Roman"/>
          <w:b w:val="false"/>
          <w:i w:val="false"/>
          <w:color w:val="000000"/>
          <w:sz w:val="28"/>
        </w:rPr>
        <w:t>
      «кризисный центр» - орган, назначенный Стороной для координации взаимодействия и обмена информацией между Центром и национальными компетентными и другими государственными органами государств Сторон;</w:t>
      </w:r>
      <w:r>
        <w:br/>
      </w:r>
      <w:r>
        <w:rPr>
          <w:rFonts w:ascii="Times New Roman"/>
          <w:b w:val="false"/>
          <w:i w:val="false"/>
          <w:color w:val="000000"/>
          <w:sz w:val="28"/>
        </w:rPr>
        <w:t>
</w:t>
      </w:r>
      <w:r>
        <w:rPr>
          <w:rFonts w:ascii="Times New Roman"/>
          <w:b w:val="false"/>
          <w:i w:val="false"/>
          <w:color w:val="000000"/>
          <w:sz w:val="28"/>
        </w:rPr>
        <w:t>
      «направляющее государство» - государство Стороны, направляющей своего представителя для работы в Центре;</w:t>
      </w:r>
      <w:r>
        <w:br/>
      </w:r>
      <w:r>
        <w:rPr>
          <w:rFonts w:ascii="Times New Roman"/>
          <w:b w:val="false"/>
          <w:i w:val="false"/>
          <w:color w:val="000000"/>
          <w:sz w:val="28"/>
        </w:rPr>
        <w:t>
</w:t>
      </w:r>
      <w:r>
        <w:rPr>
          <w:rFonts w:ascii="Times New Roman"/>
          <w:b w:val="false"/>
          <w:i w:val="false"/>
          <w:color w:val="000000"/>
          <w:sz w:val="28"/>
        </w:rPr>
        <w:t>
      «обмен информацией» - получение и представление информации Сторонами, Центром и третьими сторонами;</w:t>
      </w:r>
      <w:r>
        <w:br/>
      </w:r>
      <w:r>
        <w:rPr>
          <w:rFonts w:ascii="Times New Roman"/>
          <w:b w:val="false"/>
          <w:i w:val="false"/>
          <w:color w:val="000000"/>
          <w:sz w:val="28"/>
        </w:rPr>
        <w:t>
</w:t>
      </w:r>
      <w:r>
        <w:rPr>
          <w:rFonts w:ascii="Times New Roman"/>
          <w:b w:val="false"/>
          <w:i w:val="false"/>
          <w:color w:val="000000"/>
          <w:sz w:val="28"/>
        </w:rPr>
        <w:t>
      «персонал Центра» — должностные лица и работники Центра;</w:t>
      </w:r>
      <w:r>
        <w:br/>
      </w:r>
      <w:r>
        <w:rPr>
          <w:rFonts w:ascii="Times New Roman"/>
          <w:b w:val="false"/>
          <w:i w:val="false"/>
          <w:color w:val="000000"/>
          <w:sz w:val="28"/>
        </w:rPr>
        <w:t>
</w:t>
      </w:r>
      <w:r>
        <w:rPr>
          <w:rFonts w:ascii="Times New Roman"/>
          <w:b w:val="false"/>
          <w:i w:val="false"/>
          <w:color w:val="000000"/>
          <w:sz w:val="28"/>
        </w:rPr>
        <w:t>
      «помещения Центра» - здания или части зданий, используемые для целей Центра вне зависимости от формы и принадлежности права собственности на них, включая обслуживающий данные здания или части зданий земельный участок;</w:t>
      </w:r>
      <w:r>
        <w:br/>
      </w:r>
      <w:r>
        <w:rPr>
          <w:rFonts w:ascii="Times New Roman"/>
          <w:b w:val="false"/>
          <w:i w:val="false"/>
          <w:color w:val="000000"/>
          <w:sz w:val="28"/>
        </w:rPr>
        <w:t>
</w:t>
      </w:r>
      <w:r>
        <w:rPr>
          <w:rFonts w:ascii="Times New Roman"/>
          <w:b w:val="false"/>
          <w:i w:val="false"/>
          <w:color w:val="000000"/>
          <w:sz w:val="28"/>
        </w:rPr>
        <w:t>
      «предупреждение чрезвычайных ситуаций» - комплекс мероприятий, проводимых заблаговременно и направленных на максимально возможное уменьшение риска возникновения чрезвычайных ситуаций, а также на сохранение здоровья людей, снижения размера ущерба окружающей природной среде и материальных потерь в случае их возникновения;</w:t>
      </w:r>
      <w:r>
        <w:br/>
      </w:r>
      <w:r>
        <w:rPr>
          <w:rFonts w:ascii="Times New Roman"/>
          <w:b w:val="false"/>
          <w:i w:val="false"/>
          <w:color w:val="000000"/>
          <w:sz w:val="28"/>
        </w:rPr>
        <w:t>
</w:t>
      </w:r>
      <w:r>
        <w:rPr>
          <w:rFonts w:ascii="Times New Roman"/>
          <w:b w:val="false"/>
          <w:i w:val="false"/>
          <w:color w:val="000000"/>
          <w:sz w:val="28"/>
        </w:rPr>
        <w:t>
      «предотвращение чрезвычайных ситуаций» - комплекс правовых, организационных, экономических, инженерно-технических, экологозащитных, санитарно-гигиенических, санитарно-эпидемиологических и специальных мероприятий, направленных на организацию наблюдения и контроля за состоянием окружающей природной среды и потенциально опасных объектов, прогнозирования и профилактики возникновения источников чрезвычайных ситуаций, а также на подготовку к чрезвычайным ситуациям;</w:t>
      </w:r>
      <w:r>
        <w:br/>
      </w:r>
      <w:r>
        <w:rPr>
          <w:rFonts w:ascii="Times New Roman"/>
          <w:b w:val="false"/>
          <w:i w:val="false"/>
          <w:color w:val="000000"/>
          <w:sz w:val="28"/>
        </w:rPr>
        <w:t>
</w:t>
      </w:r>
      <w:r>
        <w:rPr>
          <w:rFonts w:ascii="Times New Roman"/>
          <w:b w:val="false"/>
          <w:i w:val="false"/>
          <w:color w:val="000000"/>
          <w:sz w:val="28"/>
        </w:rPr>
        <w:t>
      «работник Центра» - штатный сотрудник Центра, осуществляющий административное и техническое обеспечение деятельности Центра;</w:t>
      </w:r>
      <w:r>
        <w:br/>
      </w:r>
      <w:r>
        <w:rPr>
          <w:rFonts w:ascii="Times New Roman"/>
          <w:b w:val="false"/>
          <w:i w:val="false"/>
          <w:color w:val="000000"/>
          <w:sz w:val="28"/>
        </w:rPr>
        <w:t>
</w:t>
      </w:r>
      <w:r>
        <w:rPr>
          <w:rFonts w:ascii="Times New Roman"/>
          <w:b w:val="false"/>
          <w:i w:val="false"/>
          <w:color w:val="000000"/>
          <w:sz w:val="28"/>
        </w:rPr>
        <w:t>
      «реквизиция» - изъятие у собственника имущества при чрезвычайных ситуациях природного и техногенного характера, в исключительных случаях при отсутствии или недостаточности государственного резерва, материально-технических, продовольственных, медицинских и других ресурсов, созданного для обеспечения гарантированной защиты населения, окружающей среды и объектов хозяйствования от чрезвычайных ситуаций природного и техногенного характера в порядке и на условиях, установленных законодательством Сторон, с выплатой рыночной стоимости имущества;</w:t>
      </w:r>
      <w:r>
        <w:br/>
      </w:r>
      <w:r>
        <w:rPr>
          <w:rFonts w:ascii="Times New Roman"/>
          <w:b w:val="false"/>
          <w:i w:val="false"/>
          <w:color w:val="000000"/>
          <w:sz w:val="28"/>
        </w:rPr>
        <w:t>
</w:t>
      </w:r>
      <w:r>
        <w:rPr>
          <w:rFonts w:ascii="Times New Roman"/>
          <w:b w:val="false"/>
          <w:i w:val="false"/>
          <w:color w:val="000000"/>
          <w:sz w:val="28"/>
        </w:rPr>
        <w:t>
      «руководство Центра» - директор Центра, заместитель директора;</w:t>
      </w:r>
      <w:r>
        <w:br/>
      </w:r>
      <w:r>
        <w:rPr>
          <w:rFonts w:ascii="Times New Roman"/>
          <w:b w:val="false"/>
          <w:i w:val="false"/>
          <w:color w:val="000000"/>
          <w:sz w:val="28"/>
        </w:rPr>
        <w:t>
</w:t>
      </w:r>
      <w:r>
        <w:rPr>
          <w:rFonts w:ascii="Times New Roman"/>
          <w:b w:val="false"/>
          <w:i w:val="false"/>
          <w:color w:val="000000"/>
          <w:sz w:val="28"/>
        </w:rPr>
        <w:t>
      «третья сторона» - международная организация, государство, не являющееся государством Стороны Соглашения, не имеющие статус наблюдателя при Центре;</w:t>
      </w:r>
      <w:r>
        <w:br/>
      </w:r>
      <w:r>
        <w:rPr>
          <w:rFonts w:ascii="Times New Roman"/>
          <w:b w:val="false"/>
          <w:i w:val="false"/>
          <w:color w:val="000000"/>
          <w:sz w:val="28"/>
        </w:rPr>
        <w:t>
</w:t>
      </w:r>
      <w:r>
        <w:rPr>
          <w:rFonts w:ascii="Times New Roman"/>
          <w:b w:val="false"/>
          <w:i w:val="false"/>
          <w:color w:val="000000"/>
          <w:sz w:val="28"/>
        </w:rPr>
        <w:t>
      «стихийные бедствия» - различные явления природы, вызывающие внезапные нарушения нормальной жизнедеятельности населения, а также разрушения и уничтожение материальных ценностей;</w:t>
      </w:r>
      <w:r>
        <w:br/>
      </w:r>
      <w:r>
        <w:rPr>
          <w:rFonts w:ascii="Times New Roman"/>
          <w:b w:val="false"/>
          <w:i w:val="false"/>
          <w:color w:val="000000"/>
          <w:sz w:val="28"/>
        </w:rPr>
        <w:t>
</w:t>
      </w:r>
      <w:r>
        <w:rPr>
          <w:rFonts w:ascii="Times New Roman"/>
          <w:b w:val="false"/>
          <w:i w:val="false"/>
          <w:color w:val="000000"/>
          <w:sz w:val="28"/>
        </w:rPr>
        <w:t>
      «Центр» - Центр по чрезвычайным ситуациям и снижению риска стихийных бедствий (ЦЧСиСРБ);</w:t>
      </w:r>
      <w:r>
        <w:br/>
      </w:r>
      <w:r>
        <w:rPr>
          <w:rFonts w:ascii="Times New Roman"/>
          <w:b w:val="false"/>
          <w:i w:val="false"/>
          <w:color w:val="000000"/>
          <w:sz w:val="28"/>
        </w:rPr>
        <w:t>
</w:t>
      </w:r>
      <w:r>
        <w:rPr>
          <w:rFonts w:ascii="Times New Roman"/>
          <w:b w:val="false"/>
          <w:i w:val="false"/>
          <w:color w:val="000000"/>
          <w:sz w:val="28"/>
        </w:rPr>
        <w:t>
      «чрезвычайная ситуация» - обстановка на определенной территории, сложившаяся в результате аварии, опасного природного явления, катастрофы, стихийного или иного бедствия техногенного характера, которая может повлечь или повлекла за собой человеческие жертвы, ущерб здоровью людей или окружающей природной среде, значительные материальные потери и нарушение условий жизнедеятельности людей;</w:t>
      </w:r>
      <w:r>
        <w:br/>
      </w:r>
      <w:r>
        <w:rPr>
          <w:rFonts w:ascii="Times New Roman"/>
          <w:b w:val="false"/>
          <w:i w:val="false"/>
          <w:color w:val="000000"/>
          <w:sz w:val="28"/>
        </w:rPr>
        <w:t>
</w:t>
      </w:r>
      <w:r>
        <w:rPr>
          <w:rFonts w:ascii="Times New Roman"/>
          <w:b w:val="false"/>
          <w:i w:val="false"/>
          <w:color w:val="000000"/>
          <w:sz w:val="28"/>
        </w:rPr>
        <w:t>
      «экспроприация» - обращение имущества, принадлежащего гражданам и юридическим лицам, в государственную собственность путем его национализации допускающегося только на основании законодательства Сторон о национализации этого имущества и с возмещением стоимости этого имущества и других убытков, причиняемых его изъятием.</w:t>
      </w:r>
    </w:p>
    <w:bookmarkEnd w:id="5"/>
    <w:bookmarkStart w:name="z10" w:id="6"/>
    <w:p>
      <w:pPr>
        <w:spacing w:after="0"/>
        <w:ind w:left="0"/>
        <w:jc w:val="left"/>
      </w:pPr>
      <w:r>
        <w:rPr>
          <w:rFonts w:ascii="Times New Roman"/>
          <w:b/>
          <w:i w:val="false"/>
          <w:color w:val="000000"/>
        </w:rPr>
        <w:t xml:space="preserve"> 
Статья 2.</w:t>
      </w:r>
      <w:r>
        <w:br/>
      </w:r>
      <w:r>
        <w:rPr>
          <w:rFonts w:ascii="Times New Roman"/>
          <w:b/>
          <w:i w:val="false"/>
          <w:color w:val="000000"/>
        </w:rPr>
        <w:t>
Цель</w:t>
      </w:r>
    </w:p>
    <w:bookmarkEnd w:id="6"/>
    <w:p>
      <w:pPr>
        <w:spacing w:after="0"/>
        <w:ind w:left="0"/>
        <w:jc w:val="both"/>
      </w:pPr>
      <w:r>
        <w:rPr>
          <w:rFonts w:ascii="Times New Roman"/>
          <w:b w:val="false"/>
          <w:i w:val="false"/>
          <w:color w:val="000000"/>
          <w:sz w:val="28"/>
        </w:rPr>
        <w:t>      Целью настоящего Соглашения является создание Центра для обеспечения эффективных механизмов смягчения рисков чрезвычайных ситуаций и уменьшения их последствий, совместного реагирования путем согласованных межгосударственных мероприятий, стимулирования регионального и международного сотрудничества.</w:t>
      </w:r>
    </w:p>
    <w:bookmarkStart w:name="z11" w:id="7"/>
    <w:p>
      <w:pPr>
        <w:spacing w:after="0"/>
        <w:ind w:left="0"/>
        <w:jc w:val="left"/>
      </w:pPr>
      <w:r>
        <w:rPr>
          <w:rFonts w:ascii="Times New Roman"/>
          <w:b/>
          <w:i w:val="false"/>
          <w:color w:val="000000"/>
        </w:rPr>
        <w:t xml:space="preserve"> 
Статья 3.</w:t>
      </w:r>
      <w:r>
        <w:br/>
      </w:r>
      <w:r>
        <w:rPr>
          <w:rFonts w:ascii="Times New Roman"/>
          <w:b/>
          <w:i w:val="false"/>
          <w:color w:val="000000"/>
        </w:rPr>
        <w:t>
Создание Центра</w:t>
      </w:r>
    </w:p>
    <w:bookmarkEnd w:id="7"/>
    <w:p>
      <w:pPr>
        <w:spacing w:after="0"/>
        <w:ind w:left="0"/>
        <w:jc w:val="both"/>
      </w:pPr>
      <w:r>
        <w:rPr>
          <w:rFonts w:ascii="Times New Roman"/>
          <w:b w:val="false"/>
          <w:i w:val="false"/>
          <w:color w:val="000000"/>
          <w:sz w:val="28"/>
        </w:rPr>
        <w:t>      Стороны учреждают Центр в городе Алматы, Республика Казахстан, который является постоянно действующим межгосударственным органом.</w:t>
      </w:r>
      <w:r>
        <w:br/>
      </w:r>
      <w:r>
        <w:rPr>
          <w:rFonts w:ascii="Times New Roman"/>
          <w:b w:val="false"/>
          <w:i w:val="false"/>
          <w:color w:val="000000"/>
          <w:sz w:val="28"/>
        </w:rPr>
        <w:t>
      Функции и права Центра определяются Положением о Центре, которое является неотъемлемой частью настоящего Соглашения.</w:t>
      </w:r>
    </w:p>
    <w:bookmarkStart w:name="z12" w:id="8"/>
    <w:p>
      <w:pPr>
        <w:spacing w:after="0"/>
        <w:ind w:left="0"/>
        <w:jc w:val="left"/>
      </w:pPr>
      <w:r>
        <w:rPr>
          <w:rFonts w:ascii="Times New Roman"/>
          <w:b/>
          <w:i w:val="false"/>
          <w:color w:val="000000"/>
        </w:rPr>
        <w:t xml:space="preserve"> 
Статья 4.</w:t>
      </w:r>
      <w:r>
        <w:br/>
      </w:r>
      <w:r>
        <w:rPr>
          <w:rFonts w:ascii="Times New Roman"/>
          <w:b/>
          <w:i w:val="false"/>
          <w:color w:val="000000"/>
        </w:rPr>
        <w:t>
Принципы</w:t>
      </w:r>
    </w:p>
    <w:bookmarkEnd w:id="8"/>
    <w:p>
      <w:pPr>
        <w:spacing w:after="0"/>
        <w:ind w:left="0"/>
        <w:jc w:val="both"/>
      </w:pPr>
      <w:r>
        <w:rPr>
          <w:rFonts w:ascii="Times New Roman"/>
          <w:b w:val="false"/>
          <w:i w:val="false"/>
          <w:color w:val="000000"/>
          <w:sz w:val="28"/>
        </w:rPr>
        <w:t>      При реализации положений настоящего Соглашения Стороны руководствуются следующими принципами:</w:t>
      </w:r>
      <w:r>
        <w:br/>
      </w:r>
      <w:r>
        <w:rPr>
          <w:rFonts w:ascii="Times New Roman"/>
          <w:b w:val="false"/>
          <w:i w:val="false"/>
          <w:color w:val="000000"/>
          <w:sz w:val="28"/>
        </w:rPr>
        <w:t xml:space="preserve">
      1) соблюдение общепризнанных норм и принципов международного права; </w:t>
      </w:r>
      <w:r>
        <w:br/>
      </w:r>
      <w:r>
        <w:rPr>
          <w:rFonts w:ascii="Times New Roman"/>
          <w:b w:val="false"/>
          <w:i w:val="false"/>
          <w:color w:val="000000"/>
          <w:sz w:val="28"/>
        </w:rPr>
        <w:t xml:space="preserve">
      2) сотрудничество в соответствии с национальными законодательствами государств Сторон; </w:t>
      </w:r>
      <w:r>
        <w:br/>
      </w:r>
      <w:r>
        <w:rPr>
          <w:rFonts w:ascii="Times New Roman"/>
          <w:b w:val="false"/>
          <w:i w:val="false"/>
          <w:color w:val="000000"/>
          <w:sz w:val="28"/>
        </w:rPr>
        <w:t>
      3) взаимодействие в духе солидарности и равноправного партнерства.</w:t>
      </w:r>
    </w:p>
    <w:bookmarkStart w:name="z13" w:id="9"/>
    <w:p>
      <w:pPr>
        <w:spacing w:after="0"/>
        <w:ind w:left="0"/>
        <w:jc w:val="left"/>
      </w:pPr>
      <w:r>
        <w:rPr>
          <w:rFonts w:ascii="Times New Roman"/>
          <w:b/>
          <w:i w:val="false"/>
          <w:color w:val="000000"/>
        </w:rPr>
        <w:t xml:space="preserve"> 
Статья 5.</w:t>
      </w:r>
      <w:r>
        <w:br/>
      </w:r>
      <w:r>
        <w:rPr>
          <w:rFonts w:ascii="Times New Roman"/>
          <w:b/>
          <w:i w:val="false"/>
          <w:color w:val="000000"/>
        </w:rPr>
        <w:t>
Задачи Центра</w:t>
      </w:r>
    </w:p>
    <w:bookmarkEnd w:id="9"/>
    <w:p>
      <w:pPr>
        <w:spacing w:after="0"/>
        <w:ind w:left="0"/>
        <w:jc w:val="both"/>
      </w:pPr>
      <w:r>
        <w:rPr>
          <w:rFonts w:ascii="Times New Roman"/>
          <w:b w:val="false"/>
          <w:i w:val="false"/>
          <w:color w:val="000000"/>
          <w:sz w:val="28"/>
        </w:rPr>
        <w:t>      Основные задачи Центра:</w:t>
      </w:r>
      <w:r>
        <w:br/>
      </w:r>
      <w:r>
        <w:rPr>
          <w:rFonts w:ascii="Times New Roman"/>
          <w:b w:val="false"/>
          <w:i w:val="false"/>
          <w:color w:val="000000"/>
          <w:sz w:val="28"/>
        </w:rPr>
        <w:t xml:space="preserve">
      1) осуществление регионального и международного сотрудничества в сфере предупреждения и ликвидации чрезвычайных ситуаций; </w:t>
      </w:r>
      <w:r>
        <w:br/>
      </w:r>
      <w:r>
        <w:rPr>
          <w:rFonts w:ascii="Times New Roman"/>
          <w:b w:val="false"/>
          <w:i w:val="false"/>
          <w:color w:val="000000"/>
          <w:sz w:val="28"/>
        </w:rPr>
        <w:t xml:space="preserve">
      2) повышение уровня основ безопасности жизнедеятельности населения государств Сторон от чрезвычайных ситуаций природного и техногенного характера; </w:t>
      </w:r>
      <w:r>
        <w:br/>
      </w:r>
      <w:r>
        <w:rPr>
          <w:rFonts w:ascii="Times New Roman"/>
          <w:b w:val="false"/>
          <w:i w:val="false"/>
          <w:color w:val="000000"/>
          <w:sz w:val="28"/>
        </w:rPr>
        <w:t xml:space="preserve">
      3) привлечение грантов международных и неправительственных организаций для снижения риска стихийных бедствий, разработка и реализация совместных международных проектов; </w:t>
      </w:r>
      <w:r>
        <w:br/>
      </w:r>
      <w:r>
        <w:rPr>
          <w:rFonts w:ascii="Times New Roman"/>
          <w:b w:val="false"/>
          <w:i w:val="false"/>
          <w:color w:val="000000"/>
          <w:sz w:val="28"/>
        </w:rPr>
        <w:t xml:space="preserve">
      4) осуществление взаимодействия с компетентными органами государств Сторон; </w:t>
      </w:r>
      <w:r>
        <w:br/>
      </w:r>
      <w:r>
        <w:rPr>
          <w:rFonts w:ascii="Times New Roman"/>
          <w:b w:val="false"/>
          <w:i w:val="false"/>
          <w:color w:val="000000"/>
          <w:sz w:val="28"/>
        </w:rPr>
        <w:t xml:space="preserve">
      5) содействие развитию национальных систем предупреждения и ликвидации чрезвычайных ситуаций в государствах Сторон; </w:t>
      </w:r>
      <w:r>
        <w:br/>
      </w:r>
      <w:r>
        <w:rPr>
          <w:rFonts w:ascii="Times New Roman"/>
          <w:b w:val="false"/>
          <w:i w:val="false"/>
          <w:color w:val="000000"/>
          <w:sz w:val="28"/>
        </w:rPr>
        <w:t xml:space="preserve">
      6) содействие в создании современных информационно-коммуникационных систем сбора, обработки и анализа информации Сторон; </w:t>
      </w:r>
      <w:r>
        <w:br/>
      </w:r>
      <w:r>
        <w:rPr>
          <w:rFonts w:ascii="Times New Roman"/>
          <w:b w:val="false"/>
          <w:i w:val="false"/>
          <w:color w:val="000000"/>
          <w:sz w:val="28"/>
        </w:rPr>
        <w:t xml:space="preserve">
      7) реализация международных и других программ в области предупреждения и ликвидации чрезвычайных ситуаций; </w:t>
      </w:r>
      <w:r>
        <w:br/>
      </w:r>
      <w:r>
        <w:rPr>
          <w:rFonts w:ascii="Times New Roman"/>
          <w:b w:val="false"/>
          <w:i w:val="false"/>
          <w:color w:val="000000"/>
          <w:sz w:val="28"/>
        </w:rPr>
        <w:t xml:space="preserve">
      8) содействие в укреплении местного и национального потенциала управления чрезвычайными ситуациями Сторон; </w:t>
      </w:r>
      <w:r>
        <w:br/>
      </w:r>
      <w:r>
        <w:rPr>
          <w:rFonts w:ascii="Times New Roman"/>
          <w:b w:val="false"/>
          <w:i w:val="false"/>
          <w:color w:val="000000"/>
          <w:sz w:val="28"/>
        </w:rPr>
        <w:t xml:space="preserve">
      9) внедрение международных мониторинговых систем и сетей по природным и техногенным чрезвычайным ситуациям; </w:t>
      </w:r>
      <w:r>
        <w:br/>
      </w:r>
      <w:r>
        <w:rPr>
          <w:rFonts w:ascii="Times New Roman"/>
          <w:b w:val="false"/>
          <w:i w:val="false"/>
          <w:color w:val="000000"/>
          <w:sz w:val="28"/>
        </w:rPr>
        <w:t xml:space="preserve">
      10) создание единого реестра сил и средств государств Сторон с целью проведения аварийно-спасательных работ на их территориях; </w:t>
      </w:r>
      <w:r>
        <w:br/>
      </w:r>
      <w:r>
        <w:rPr>
          <w:rFonts w:ascii="Times New Roman"/>
          <w:b w:val="false"/>
          <w:i w:val="false"/>
          <w:color w:val="000000"/>
          <w:sz w:val="28"/>
        </w:rPr>
        <w:t xml:space="preserve">
      11) сотрудничество с третьими сторонами с целью изучения передовых достижений и обмена опытом в области предупреждения и ликвидации чрезвычайных ситуаций; </w:t>
      </w:r>
      <w:r>
        <w:br/>
      </w:r>
      <w:r>
        <w:rPr>
          <w:rFonts w:ascii="Times New Roman"/>
          <w:b w:val="false"/>
          <w:i w:val="false"/>
          <w:color w:val="000000"/>
          <w:sz w:val="28"/>
        </w:rPr>
        <w:t>
      12) повышение квалификации экспертов и специалистов государств</w:t>
      </w:r>
      <w:r>
        <w:br/>
      </w:r>
      <w:r>
        <w:rPr>
          <w:rFonts w:ascii="Times New Roman"/>
          <w:b w:val="false"/>
          <w:i w:val="false"/>
          <w:color w:val="000000"/>
          <w:sz w:val="28"/>
        </w:rPr>
        <w:t>
Сторон путем проведения специальных учений, тренингов, курсов обучения и других соответствующих мероприятий;</w:t>
      </w:r>
      <w:r>
        <w:br/>
      </w:r>
      <w:r>
        <w:rPr>
          <w:rFonts w:ascii="Times New Roman"/>
          <w:b w:val="false"/>
          <w:i w:val="false"/>
          <w:color w:val="000000"/>
          <w:sz w:val="28"/>
        </w:rPr>
        <w:t xml:space="preserve">
      13) разработка типовых методик по реагированию на чрезвычайные ситуации, проведению операций реагирования, использованию совместных резервных возможностей государств Сторон; </w:t>
      </w:r>
      <w:r>
        <w:br/>
      </w:r>
      <w:r>
        <w:rPr>
          <w:rFonts w:ascii="Times New Roman"/>
          <w:b w:val="false"/>
          <w:i w:val="false"/>
          <w:color w:val="000000"/>
          <w:sz w:val="28"/>
        </w:rPr>
        <w:t xml:space="preserve">
      14) разработка методологических материалов для гармонизации национальных законодательств государств Сторон, введения единой терминологии и использования в работе с компетентными органами государств Сторон; </w:t>
      </w:r>
      <w:r>
        <w:br/>
      </w:r>
      <w:r>
        <w:rPr>
          <w:rFonts w:ascii="Times New Roman"/>
          <w:b w:val="false"/>
          <w:i w:val="false"/>
          <w:color w:val="000000"/>
          <w:sz w:val="28"/>
        </w:rPr>
        <w:t xml:space="preserve">
      15) поддержка научно-технических программ государств Сторон по предупреждению и исследование причин и последствий чрезвычайных ситуаций; </w:t>
      </w:r>
      <w:r>
        <w:br/>
      </w:r>
      <w:r>
        <w:rPr>
          <w:rFonts w:ascii="Times New Roman"/>
          <w:b w:val="false"/>
          <w:i w:val="false"/>
          <w:color w:val="000000"/>
          <w:sz w:val="28"/>
        </w:rPr>
        <w:t xml:space="preserve">
      16) содействие в достижении гармонизации национальных законодательств государств Сторон в области чрезвычайных ситуаций и гражданской обороны (защиты); </w:t>
      </w:r>
      <w:r>
        <w:br/>
      </w:r>
      <w:r>
        <w:rPr>
          <w:rFonts w:ascii="Times New Roman"/>
          <w:b w:val="false"/>
          <w:i w:val="false"/>
          <w:color w:val="000000"/>
          <w:sz w:val="28"/>
        </w:rPr>
        <w:t xml:space="preserve">
      17) реализация иных задач в области предупреждения и ликвидации чрезвычайных ситуаций. </w:t>
      </w:r>
    </w:p>
    <w:bookmarkStart w:name="z14" w:id="10"/>
    <w:p>
      <w:pPr>
        <w:spacing w:after="0"/>
        <w:ind w:left="0"/>
        <w:jc w:val="left"/>
      </w:pPr>
      <w:r>
        <w:rPr>
          <w:rFonts w:ascii="Times New Roman"/>
          <w:b/>
          <w:i w:val="false"/>
          <w:color w:val="000000"/>
        </w:rPr>
        <w:t xml:space="preserve"> 
Статья 6.</w:t>
      </w:r>
      <w:r>
        <w:br/>
      </w:r>
      <w:r>
        <w:rPr>
          <w:rFonts w:ascii="Times New Roman"/>
          <w:b/>
          <w:i w:val="false"/>
          <w:color w:val="000000"/>
        </w:rPr>
        <w:t>
Статус Центра и финансирование его деятельности</w:t>
      </w:r>
    </w:p>
    <w:bookmarkEnd w:id="10"/>
    <w:p>
      <w:pPr>
        <w:spacing w:after="0"/>
        <w:ind w:left="0"/>
        <w:jc w:val="both"/>
      </w:pPr>
      <w:r>
        <w:rPr>
          <w:rFonts w:ascii="Times New Roman"/>
          <w:b w:val="false"/>
          <w:i w:val="false"/>
          <w:color w:val="000000"/>
          <w:sz w:val="28"/>
        </w:rPr>
        <w:t>      Центр имеет статус юридического лица и в этом качестве пользуется правами и выполняет свои функции в соответствии с настоящим Соглашением, Положением о Центре и национальным законодательством государства пребывания без ущерба для привилегий и иммунитетов Центра.</w:t>
      </w:r>
      <w:r>
        <w:br/>
      </w:r>
      <w:r>
        <w:rPr>
          <w:rFonts w:ascii="Times New Roman"/>
          <w:b w:val="false"/>
          <w:i w:val="false"/>
          <w:color w:val="000000"/>
          <w:sz w:val="28"/>
        </w:rPr>
        <w:t>
      Условия пребывания Центра определяется отдельным международным договором между Правительством Республики Казахстан и Центром по чрезвычайным ситуациям и снижению риска стихийных бедствий.</w:t>
      </w:r>
      <w:r>
        <w:br/>
      </w:r>
      <w:r>
        <w:rPr>
          <w:rFonts w:ascii="Times New Roman"/>
          <w:b w:val="false"/>
          <w:i w:val="false"/>
          <w:color w:val="000000"/>
          <w:sz w:val="28"/>
        </w:rPr>
        <w:t>
      Финансирование деятельности Центра осуществляется за счет вкладов государств Сторон, средств доноров, безвозмездной помощи международных организаций, добровольных пожертвований юридических и физических лиц, а также иных источников, не противоречащих национальному законодательству государств Сторон.</w:t>
      </w:r>
      <w:r>
        <w:br/>
      </w:r>
      <w:r>
        <w:rPr>
          <w:rFonts w:ascii="Times New Roman"/>
          <w:b w:val="false"/>
          <w:i w:val="false"/>
          <w:color w:val="000000"/>
          <w:sz w:val="28"/>
        </w:rPr>
        <w:t>
      Порядок исполнения бюджета Центра, отчетности по бюджету и финансового аудита определяется </w:t>
      </w:r>
      <w:r>
        <w:rPr>
          <w:rFonts w:ascii="Times New Roman"/>
          <w:b w:val="false"/>
          <w:i w:val="false"/>
          <w:color w:val="000000"/>
          <w:sz w:val="28"/>
        </w:rPr>
        <w:t>Положением</w:t>
      </w:r>
      <w:r>
        <w:rPr>
          <w:rFonts w:ascii="Times New Roman"/>
          <w:b w:val="false"/>
          <w:i w:val="false"/>
          <w:color w:val="000000"/>
          <w:sz w:val="28"/>
        </w:rPr>
        <w:t xml:space="preserve"> о Центре.</w:t>
      </w:r>
    </w:p>
    <w:bookmarkStart w:name="z15" w:id="11"/>
    <w:p>
      <w:pPr>
        <w:spacing w:after="0"/>
        <w:ind w:left="0"/>
        <w:jc w:val="left"/>
      </w:pPr>
      <w:r>
        <w:rPr>
          <w:rFonts w:ascii="Times New Roman"/>
          <w:b/>
          <w:i w:val="false"/>
          <w:color w:val="000000"/>
        </w:rPr>
        <w:t xml:space="preserve"> 
Статья 7.</w:t>
      </w:r>
      <w:r>
        <w:br/>
      </w:r>
      <w:r>
        <w:rPr>
          <w:rFonts w:ascii="Times New Roman"/>
          <w:b/>
          <w:i w:val="false"/>
          <w:color w:val="000000"/>
        </w:rPr>
        <w:t>
Обмен информацией</w:t>
      </w:r>
    </w:p>
    <w:bookmarkEnd w:id="11"/>
    <w:p>
      <w:pPr>
        <w:spacing w:after="0"/>
        <w:ind w:left="0"/>
        <w:jc w:val="both"/>
      </w:pPr>
      <w:r>
        <w:rPr>
          <w:rFonts w:ascii="Times New Roman"/>
          <w:b w:val="false"/>
          <w:i w:val="false"/>
          <w:color w:val="000000"/>
          <w:sz w:val="28"/>
        </w:rPr>
        <w:t>      Обмен информацией, в том числе содержащей государственные секреты, осуществляется с соблюдением требований по обеспечению защиты информации, предусмотренных национальным законодательством государств Сторон, между:</w:t>
      </w:r>
      <w:r>
        <w:br/>
      </w:r>
      <w:r>
        <w:rPr>
          <w:rFonts w:ascii="Times New Roman"/>
          <w:b w:val="false"/>
          <w:i w:val="false"/>
          <w:color w:val="000000"/>
          <w:sz w:val="28"/>
        </w:rPr>
        <w:t>
      Сторонами;</w:t>
      </w:r>
      <w:r>
        <w:br/>
      </w:r>
      <w:r>
        <w:rPr>
          <w:rFonts w:ascii="Times New Roman"/>
          <w:b w:val="false"/>
          <w:i w:val="false"/>
          <w:color w:val="000000"/>
          <w:sz w:val="28"/>
        </w:rPr>
        <w:t>
      Сторонами и Центром;</w:t>
      </w:r>
      <w:r>
        <w:br/>
      </w:r>
      <w:r>
        <w:rPr>
          <w:rFonts w:ascii="Times New Roman"/>
          <w:b w:val="false"/>
          <w:i w:val="false"/>
          <w:color w:val="000000"/>
          <w:sz w:val="28"/>
        </w:rPr>
        <w:t>
      Центром и наблюдателями;</w:t>
      </w:r>
      <w:r>
        <w:br/>
      </w:r>
      <w:r>
        <w:rPr>
          <w:rFonts w:ascii="Times New Roman"/>
          <w:b w:val="false"/>
          <w:i w:val="false"/>
          <w:color w:val="000000"/>
          <w:sz w:val="28"/>
        </w:rPr>
        <w:t>
      Центром и третьими сторонами.</w:t>
      </w:r>
      <w:r>
        <w:br/>
      </w:r>
      <w:r>
        <w:rPr>
          <w:rFonts w:ascii="Times New Roman"/>
          <w:b w:val="false"/>
          <w:i w:val="false"/>
          <w:color w:val="000000"/>
          <w:sz w:val="28"/>
        </w:rPr>
        <w:t>
      Стороны самостоятельно определяют уровень доступа к информации, направляемой в Центр, а также порядок ее представления наблюдателям и третьим сторонам.</w:t>
      </w:r>
      <w:r>
        <w:br/>
      </w:r>
      <w:r>
        <w:rPr>
          <w:rFonts w:ascii="Times New Roman"/>
          <w:b w:val="false"/>
          <w:i w:val="false"/>
          <w:color w:val="000000"/>
          <w:sz w:val="28"/>
        </w:rPr>
        <w:t>
      В рамках обмена информацией Центр осуществляет:</w:t>
      </w:r>
      <w:r>
        <w:br/>
      </w:r>
      <w:r>
        <w:rPr>
          <w:rFonts w:ascii="Times New Roman"/>
          <w:b w:val="false"/>
          <w:i w:val="false"/>
          <w:color w:val="000000"/>
          <w:sz w:val="28"/>
        </w:rPr>
        <w:t>
      сбор, обработку, систематизацию, хранение и защиту поступившей информации;</w:t>
      </w:r>
      <w:r>
        <w:br/>
      </w:r>
      <w:r>
        <w:rPr>
          <w:rFonts w:ascii="Times New Roman"/>
          <w:b w:val="false"/>
          <w:i w:val="false"/>
          <w:color w:val="000000"/>
          <w:sz w:val="28"/>
        </w:rPr>
        <w:t>
      подготовку справочных, аналитических, статистических материалов;</w:t>
      </w:r>
      <w:r>
        <w:br/>
      </w:r>
      <w:r>
        <w:rPr>
          <w:rFonts w:ascii="Times New Roman"/>
          <w:b w:val="false"/>
          <w:i w:val="false"/>
          <w:color w:val="000000"/>
          <w:sz w:val="28"/>
        </w:rPr>
        <w:t>
      представление информации Сторонам.</w:t>
      </w:r>
      <w:r>
        <w:br/>
      </w:r>
      <w:r>
        <w:rPr>
          <w:rFonts w:ascii="Times New Roman"/>
          <w:b w:val="false"/>
          <w:i w:val="false"/>
          <w:color w:val="000000"/>
          <w:sz w:val="28"/>
        </w:rPr>
        <w:t>
      Запрос о представлении информации, равно как и сама информация, направляется по каналам с использованием технических или иных средств связи.</w:t>
      </w:r>
      <w:r>
        <w:br/>
      </w:r>
      <w:r>
        <w:rPr>
          <w:rFonts w:ascii="Times New Roman"/>
          <w:b w:val="false"/>
          <w:i w:val="false"/>
          <w:color w:val="000000"/>
          <w:sz w:val="28"/>
        </w:rPr>
        <w:t>
      В целях исполнения задач настоящего Соглашения Стороны могут создать информационно-коммуникационные сети, информационные системы для передачи электронных информационных ресурсов.</w:t>
      </w:r>
    </w:p>
    <w:bookmarkStart w:name="z16" w:id="12"/>
    <w:p>
      <w:pPr>
        <w:spacing w:after="0"/>
        <w:ind w:left="0"/>
        <w:jc w:val="left"/>
      </w:pPr>
      <w:r>
        <w:rPr>
          <w:rFonts w:ascii="Times New Roman"/>
          <w:b/>
          <w:i w:val="false"/>
          <w:color w:val="000000"/>
        </w:rPr>
        <w:t xml:space="preserve"> 
Статья 8.</w:t>
      </w:r>
      <w:r>
        <w:br/>
      </w:r>
      <w:r>
        <w:rPr>
          <w:rFonts w:ascii="Times New Roman"/>
          <w:b/>
          <w:i w:val="false"/>
          <w:color w:val="000000"/>
        </w:rPr>
        <w:t>
Взаимодействие Центра</w:t>
      </w:r>
    </w:p>
    <w:bookmarkEnd w:id="12"/>
    <w:p>
      <w:pPr>
        <w:spacing w:after="0"/>
        <w:ind w:left="0"/>
        <w:jc w:val="both"/>
      </w:pPr>
      <w:r>
        <w:rPr>
          <w:rFonts w:ascii="Times New Roman"/>
          <w:b w:val="false"/>
          <w:i w:val="false"/>
          <w:color w:val="000000"/>
          <w:sz w:val="28"/>
        </w:rPr>
        <w:t>      Центр взаимодействует с компетентными органами государств Сторон.</w:t>
      </w:r>
      <w:r>
        <w:br/>
      </w:r>
      <w:r>
        <w:rPr>
          <w:rFonts w:ascii="Times New Roman"/>
          <w:b w:val="false"/>
          <w:i w:val="false"/>
          <w:color w:val="000000"/>
          <w:sz w:val="28"/>
        </w:rPr>
        <w:t>
      Компетентные органы определяют национальные кризисные центры, которые осуществляют взаимодействие с Центром. В случае изменений в перечне компетентных органов, Центр письменно уведомляется об этом компетентными органами государств Сторон.</w:t>
      </w:r>
      <w:r>
        <w:br/>
      </w:r>
      <w:r>
        <w:rPr>
          <w:rFonts w:ascii="Times New Roman"/>
          <w:b w:val="false"/>
          <w:i w:val="false"/>
          <w:color w:val="000000"/>
          <w:sz w:val="28"/>
        </w:rPr>
        <w:t>
      Стороны предпринимают все необходимые меры для обеспечения условий, позволяющих компетентным органам государств Сторон выполнять свои задачи, особенно в части доступа к соответствующей информации.</w:t>
      </w:r>
      <w:r>
        <w:br/>
      </w:r>
      <w:r>
        <w:rPr>
          <w:rFonts w:ascii="Times New Roman"/>
          <w:b w:val="false"/>
          <w:i w:val="false"/>
          <w:color w:val="000000"/>
          <w:sz w:val="28"/>
        </w:rPr>
        <w:t>
      Центр взаимодействует с третьими сторонами.</w:t>
      </w:r>
    </w:p>
    <w:bookmarkStart w:name="z17" w:id="13"/>
    <w:p>
      <w:pPr>
        <w:spacing w:after="0"/>
        <w:ind w:left="0"/>
        <w:jc w:val="left"/>
      </w:pPr>
      <w:r>
        <w:rPr>
          <w:rFonts w:ascii="Times New Roman"/>
          <w:b/>
          <w:i w:val="false"/>
          <w:color w:val="000000"/>
        </w:rPr>
        <w:t xml:space="preserve"> 
Статья 9.</w:t>
      </w:r>
      <w:r>
        <w:br/>
      </w:r>
      <w:r>
        <w:rPr>
          <w:rFonts w:ascii="Times New Roman"/>
          <w:b/>
          <w:i w:val="false"/>
          <w:color w:val="000000"/>
        </w:rPr>
        <w:t>
Совет Центра</w:t>
      </w:r>
    </w:p>
    <w:bookmarkEnd w:id="13"/>
    <w:p>
      <w:pPr>
        <w:spacing w:after="0"/>
        <w:ind w:left="0"/>
        <w:jc w:val="both"/>
      </w:pPr>
      <w:r>
        <w:rPr>
          <w:rFonts w:ascii="Times New Roman"/>
          <w:b w:val="false"/>
          <w:i w:val="false"/>
          <w:color w:val="000000"/>
          <w:sz w:val="28"/>
        </w:rPr>
        <w:t>      Стороны осуществляют контроль над деятельностью Центра через Совет. В состав Совета от каждой Стороны входят руководители компетентных органов. Совет определяет стратегические направления деятельности Центра.</w:t>
      </w:r>
      <w:r>
        <w:br/>
      </w:r>
      <w:r>
        <w:rPr>
          <w:rFonts w:ascii="Times New Roman"/>
          <w:b w:val="false"/>
          <w:i w:val="false"/>
          <w:color w:val="000000"/>
          <w:sz w:val="28"/>
        </w:rPr>
        <w:t>
      К функциям Совета относятся:</w:t>
      </w:r>
      <w:r>
        <w:br/>
      </w:r>
      <w:r>
        <w:rPr>
          <w:rFonts w:ascii="Times New Roman"/>
          <w:b w:val="false"/>
          <w:i w:val="false"/>
          <w:color w:val="000000"/>
          <w:sz w:val="28"/>
        </w:rPr>
        <w:t xml:space="preserve">
      1) определение основных направлений деятельности Центра и оказание содействия при решении вопросов, связанных с предупреждением и ликвидацией чрезвычайных ситуаций; </w:t>
      </w:r>
      <w:r>
        <w:br/>
      </w:r>
      <w:r>
        <w:rPr>
          <w:rFonts w:ascii="Times New Roman"/>
          <w:b w:val="false"/>
          <w:i w:val="false"/>
          <w:color w:val="000000"/>
          <w:sz w:val="28"/>
        </w:rPr>
        <w:t xml:space="preserve">
      2) рассмотрение и согласование кандидатур для назначения на должность руководства Центра, отвечающих установленным требованиям и согласование их с главами правительств на утверждение; </w:t>
      </w:r>
      <w:r>
        <w:br/>
      </w:r>
      <w:r>
        <w:rPr>
          <w:rFonts w:ascii="Times New Roman"/>
          <w:b w:val="false"/>
          <w:i w:val="false"/>
          <w:color w:val="000000"/>
          <w:sz w:val="28"/>
        </w:rPr>
        <w:t xml:space="preserve">
      3) утверждение структуры и штатного расписания Центра; </w:t>
      </w:r>
      <w:r>
        <w:br/>
      </w:r>
      <w:r>
        <w:rPr>
          <w:rFonts w:ascii="Times New Roman"/>
          <w:b w:val="false"/>
          <w:i w:val="false"/>
          <w:color w:val="000000"/>
          <w:sz w:val="28"/>
        </w:rPr>
        <w:t xml:space="preserve">
      4) контроль над деятельностью Центра; </w:t>
      </w:r>
      <w:r>
        <w:br/>
      </w:r>
      <w:r>
        <w:rPr>
          <w:rFonts w:ascii="Times New Roman"/>
          <w:b w:val="false"/>
          <w:i w:val="false"/>
          <w:color w:val="000000"/>
          <w:sz w:val="28"/>
        </w:rPr>
        <w:t xml:space="preserve">
      5) определение ресурсов, необходимых для достижения целей и задач, стоящих перед Центром; </w:t>
      </w:r>
      <w:r>
        <w:br/>
      </w:r>
      <w:r>
        <w:rPr>
          <w:rFonts w:ascii="Times New Roman"/>
          <w:b w:val="false"/>
          <w:i w:val="false"/>
          <w:color w:val="000000"/>
          <w:sz w:val="28"/>
        </w:rPr>
        <w:t xml:space="preserve">
      6) формирование, утверждение и контроль за исполнением бюджета; </w:t>
      </w:r>
      <w:r>
        <w:br/>
      </w:r>
      <w:r>
        <w:rPr>
          <w:rFonts w:ascii="Times New Roman"/>
          <w:b w:val="false"/>
          <w:i w:val="false"/>
          <w:color w:val="000000"/>
          <w:sz w:val="28"/>
        </w:rPr>
        <w:t xml:space="preserve">
      7) изучение финансовых и аудиторских отчетов по деятельности Центра; </w:t>
      </w:r>
      <w:r>
        <w:br/>
      </w:r>
      <w:r>
        <w:rPr>
          <w:rFonts w:ascii="Times New Roman"/>
          <w:b w:val="false"/>
          <w:i w:val="false"/>
          <w:color w:val="000000"/>
          <w:sz w:val="28"/>
        </w:rPr>
        <w:t xml:space="preserve">
      8) рассмотрение спорных вопросов между Центром и компетентными органами Сторон; </w:t>
      </w:r>
      <w:r>
        <w:br/>
      </w:r>
      <w:r>
        <w:rPr>
          <w:rFonts w:ascii="Times New Roman"/>
          <w:b w:val="false"/>
          <w:i w:val="false"/>
          <w:color w:val="000000"/>
          <w:sz w:val="28"/>
        </w:rPr>
        <w:t xml:space="preserve">
      9) другие функции, вытекающие из нормативных правовых актов, регулирующих деятельность Центра. </w:t>
      </w:r>
      <w:r>
        <w:br/>
      </w:r>
      <w:r>
        <w:rPr>
          <w:rFonts w:ascii="Times New Roman"/>
          <w:b w:val="false"/>
          <w:i w:val="false"/>
          <w:color w:val="000000"/>
          <w:sz w:val="28"/>
        </w:rPr>
        <w:t>
      Заседания Совета проводятся по мере необходимости, но не реже двух раз в год в Центре, в г. Алматы, или на территории другой Стороны по взаимной договоренности. На заседании Совета председательствует руководитель компетентного органа Стороны, который избирается сроком на 1 год в порядке русского алфавита.</w:t>
      </w:r>
      <w:r>
        <w:br/>
      </w:r>
      <w:r>
        <w:rPr>
          <w:rFonts w:ascii="Times New Roman"/>
          <w:b w:val="false"/>
          <w:i w:val="false"/>
          <w:color w:val="000000"/>
          <w:sz w:val="28"/>
        </w:rPr>
        <w:t>
      Решения на заседаниях Совета принимаются на основе консенсуса.</w:t>
      </w:r>
    </w:p>
    <w:bookmarkStart w:name="z18" w:id="14"/>
    <w:p>
      <w:pPr>
        <w:spacing w:after="0"/>
        <w:ind w:left="0"/>
        <w:jc w:val="left"/>
      </w:pPr>
      <w:r>
        <w:rPr>
          <w:rFonts w:ascii="Times New Roman"/>
          <w:b/>
          <w:i w:val="false"/>
          <w:color w:val="000000"/>
        </w:rPr>
        <w:t xml:space="preserve"> 
Статья 10.</w:t>
      </w:r>
      <w:r>
        <w:br/>
      </w:r>
      <w:r>
        <w:rPr>
          <w:rFonts w:ascii="Times New Roman"/>
          <w:b/>
          <w:i w:val="false"/>
          <w:color w:val="000000"/>
        </w:rPr>
        <w:t>
Деятельность персонала Центра</w:t>
      </w:r>
    </w:p>
    <w:bookmarkEnd w:id="14"/>
    <w:p>
      <w:pPr>
        <w:spacing w:after="0"/>
        <w:ind w:left="0"/>
        <w:jc w:val="both"/>
      </w:pPr>
      <w:r>
        <w:rPr>
          <w:rFonts w:ascii="Times New Roman"/>
          <w:b w:val="false"/>
          <w:i w:val="false"/>
          <w:color w:val="000000"/>
          <w:sz w:val="28"/>
        </w:rPr>
        <w:t>      Порядок направления должностных лиц для работы в Центр определяется национальным законодательством государства направляющей Стороны.</w:t>
      </w:r>
      <w:r>
        <w:br/>
      </w:r>
      <w:r>
        <w:rPr>
          <w:rFonts w:ascii="Times New Roman"/>
          <w:b w:val="false"/>
          <w:i w:val="false"/>
          <w:color w:val="000000"/>
          <w:sz w:val="28"/>
        </w:rPr>
        <w:t>
      Сроки, условия и порядок работы персонала Центра определяются </w:t>
      </w:r>
      <w:r>
        <w:rPr>
          <w:rFonts w:ascii="Times New Roman"/>
          <w:b w:val="false"/>
          <w:i w:val="false"/>
          <w:color w:val="000000"/>
          <w:sz w:val="28"/>
        </w:rPr>
        <w:t>Положением</w:t>
      </w:r>
      <w:r>
        <w:rPr>
          <w:rFonts w:ascii="Times New Roman"/>
          <w:b w:val="false"/>
          <w:i w:val="false"/>
          <w:color w:val="000000"/>
          <w:sz w:val="28"/>
        </w:rPr>
        <w:t xml:space="preserve"> о Центре.</w:t>
      </w:r>
      <w:r>
        <w:br/>
      </w:r>
      <w:r>
        <w:rPr>
          <w:rFonts w:ascii="Times New Roman"/>
          <w:b w:val="false"/>
          <w:i w:val="false"/>
          <w:color w:val="000000"/>
          <w:sz w:val="28"/>
        </w:rPr>
        <w:t>
      Денежное содержание персонала Центра обеспечивается из бюджета Центра.</w:t>
      </w:r>
      <w:r>
        <w:br/>
      </w:r>
      <w:r>
        <w:rPr>
          <w:rFonts w:ascii="Times New Roman"/>
          <w:b w:val="false"/>
          <w:i w:val="false"/>
          <w:color w:val="000000"/>
          <w:sz w:val="28"/>
        </w:rPr>
        <w:t>
      Должностные лица Центра являются международными служащими.</w:t>
      </w:r>
      <w:r>
        <w:br/>
      </w:r>
      <w:r>
        <w:rPr>
          <w:rFonts w:ascii="Times New Roman"/>
          <w:b w:val="false"/>
          <w:i w:val="false"/>
          <w:color w:val="000000"/>
          <w:sz w:val="28"/>
        </w:rPr>
        <w:t>
      При исполнении служебных обязанностей они не должны запрашивать или получать указания от какой бы то ни было Стороны, а также юридических и физических лиц.</w:t>
      </w:r>
      <w:r>
        <w:br/>
      </w:r>
      <w:r>
        <w:rPr>
          <w:rFonts w:ascii="Times New Roman"/>
          <w:b w:val="false"/>
          <w:i w:val="false"/>
          <w:color w:val="000000"/>
          <w:sz w:val="28"/>
        </w:rPr>
        <w:t>
      Стороны обязуются уважать международный характер функций должностных лиц Центра и не оказывать на них влияния при исполнении ими служебных обязанностей.</w:t>
      </w:r>
    </w:p>
    <w:bookmarkStart w:name="z19" w:id="15"/>
    <w:p>
      <w:pPr>
        <w:spacing w:after="0"/>
        <w:ind w:left="0"/>
        <w:jc w:val="left"/>
      </w:pPr>
      <w:r>
        <w:rPr>
          <w:rFonts w:ascii="Times New Roman"/>
          <w:b/>
          <w:i w:val="false"/>
          <w:color w:val="000000"/>
        </w:rPr>
        <w:t xml:space="preserve"> 
Статья 11.</w:t>
      </w:r>
      <w:r>
        <w:br/>
      </w:r>
      <w:r>
        <w:rPr>
          <w:rFonts w:ascii="Times New Roman"/>
          <w:b/>
          <w:i w:val="false"/>
          <w:color w:val="000000"/>
        </w:rPr>
        <w:t>
Наблюдатели</w:t>
      </w:r>
    </w:p>
    <w:bookmarkEnd w:id="15"/>
    <w:p>
      <w:pPr>
        <w:spacing w:after="0"/>
        <w:ind w:left="0"/>
        <w:jc w:val="both"/>
      </w:pPr>
      <w:r>
        <w:rPr>
          <w:rFonts w:ascii="Times New Roman"/>
          <w:b w:val="false"/>
          <w:i w:val="false"/>
          <w:color w:val="000000"/>
          <w:sz w:val="28"/>
        </w:rPr>
        <w:t>      Международной организации или государству, не являющемуся Стороной по настоящему Соглашению, может быть предоставлен статус наблюдателя.</w:t>
      </w:r>
      <w:r>
        <w:br/>
      </w:r>
      <w:r>
        <w:rPr>
          <w:rFonts w:ascii="Times New Roman"/>
          <w:b w:val="false"/>
          <w:i w:val="false"/>
          <w:color w:val="000000"/>
          <w:sz w:val="28"/>
        </w:rPr>
        <w:t>
      Условия предоставления статуса наблюдателя определяются </w:t>
      </w:r>
      <w:r>
        <w:rPr>
          <w:rFonts w:ascii="Times New Roman"/>
          <w:b w:val="false"/>
          <w:i w:val="false"/>
          <w:color w:val="000000"/>
          <w:sz w:val="28"/>
        </w:rPr>
        <w:t>Положением</w:t>
      </w:r>
      <w:r>
        <w:rPr>
          <w:rFonts w:ascii="Times New Roman"/>
          <w:b w:val="false"/>
          <w:i w:val="false"/>
          <w:color w:val="000000"/>
          <w:sz w:val="28"/>
        </w:rPr>
        <w:t xml:space="preserve"> о Центре.</w:t>
      </w:r>
    </w:p>
    <w:bookmarkStart w:name="z20" w:id="16"/>
    <w:p>
      <w:pPr>
        <w:spacing w:after="0"/>
        <w:ind w:left="0"/>
        <w:jc w:val="left"/>
      </w:pPr>
      <w:r>
        <w:rPr>
          <w:rFonts w:ascii="Times New Roman"/>
          <w:b/>
          <w:i w:val="false"/>
          <w:color w:val="000000"/>
        </w:rPr>
        <w:t xml:space="preserve"> 
Статья 12.</w:t>
      </w:r>
      <w:r>
        <w:br/>
      </w:r>
      <w:r>
        <w:rPr>
          <w:rFonts w:ascii="Times New Roman"/>
          <w:b/>
          <w:i w:val="false"/>
          <w:color w:val="000000"/>
        </w:rPr>
        <w:t>
Статус должностных лиц и членов их семей</w:t>
      </w:r>
    </w:p>
    <w:bookmarkEnd w:id="16"/>
    <w:p>
      <w:pPr>
        <w:spacing w:after="0"/>
        <w:ind w:left="0"/>
        <w:jc w:val="both"/>
      </w:pPr>
      <w:r>
        <w:rPr>
          <w:rFonts w:ascii="Times New Roman"/>
          <w:b w:val="false"/>
          <w:i w:val="false"/>
          <w:color w:val="000000"/>
          <w:sz w:val="28"/>
        </w:rPr>
        <w:t>      Должностные лица Центра пользуются на территории государств Сторон свободой передвижения в той мере, в какой это необходимо для выполнения ими своих официальных функций, если это не противоречит национальному законодательству государств Сторон о зонах, въезд в которые запрещается или регулируется по соображениям государственной безопасности.</w:t>
      </w:r>
      <w:r>
        <w:br/>
      </w:r>
      <w:r>
        <w:rPr>
          <w:rFonts w:ascii="Times New Roman"/>
          <w:b w:val="false"/>
          <w:i w:val="false"/>
          <w:color w:val="000000"/>
          <w:sz w:val="28"/>
        </w:rPr>
        <w:t>
      Должностные лица Центра на территориях государств Сторон пользуются служебными удостоверениями, которые признаются Сторонами в качестве документов, удостоверяющих статус этих лиц.</w:t>
      </w:r>
      <w:r>
        <w:br/>
      </w:r>
      <w:r>
        <w:rPr>
          <w:rFonts w:ascii="Times New Roman"/>
          <w:b w:val="false"/>
          <w:i w:val="false"/>
          <w:color w:val="000000"/>
          <w:sz w:val="28"/>
        </w:rPr>
        <w:t>
      За должностными лицами, а также членами их семей на период нахождения в государстве пребывания и по возвращении в государство, гражданами которых они являются, сохраняются все льготы, гарантии и компенсации, установленные национальным законодательством государства направляющей Стороны.</w:t>
      </w:r>
      <w:r>
        <w:br/>
      </w:r>
      <w:r>
        <w:rPr>
          <w:rFonts w:ascii="Times New Roman"/>
          <w:b w:val="false"/>
          <w:i w:val="false"/>
          <w:color w:val="000000"/>
          <w:sz w:val="28"/>
        </w:rPr>
        <w:t>
      Пенсионное обеспечение должностных лиц Центра осуществляется в соответствии с национальным законодательством государств Сторон. Время работы должностных лиц Центра засчитывается в их трудовой стаж в соответствии с национальными законодательствами государств направляющих Сторон.</w:t>
      </w:r>
    </w:p>
    <w:bookmarkStart w:name="z21" w:id="17"/>
    <w:p>
      <w:pPr>
        <w:spacing w:after="0"/>
        <w:ind w:left="0"/>
        <w:jc w:val="left"/>
      </w:pPr>
      <w:r>
        <w:rPr>
          <w:rFonts w:ascii="Times New Roman"/>
          <w:b/>
          <w:i w:val="false"/>
          <w:color w:val="000000"/>
        </w:rPr>
        <w:t xml:space="preserve"> 
Статья 13.</w:t>
      </w:r>
      <w:r>
        <w:br/>
      </w:r>
      <w:r>
        <w:rPr>
          <w:rFonts w:ascii="Times New Roman"/>
          <w:b/>
          <w:i w:val="false"/>
          <w:color w:val="000000"/>
        </w:rPr>
        <w:t>
Имущество Центра</w:t>
      </w:r>
    </w:p>
    <w:bookmarkEnd w:id="17"/>
    <w:p>
      <w:pPr>
        <w:spacing w:after="0"/>
        <w:ind w:left="0"/>
        <w:jc w:val="both"/>
      </w:pPr>
      <w:r>
        <w:rPr>
          <w:rFonts w:ascii="Times New Roman"/>
          <w:b w:val="false"/>
          <w:i w:val="false"/>
          <w:color w:val="000000"/>
          <w:sz w:val="28"/>
        </w:rPr>
        <w:t>      Центр пользуется правом неприкосновенности на его имущество, архивы и документы, в том числе служебную корреспонденцию, вне зависимости от места их нахождения, на них распространяется иммунитет от любых форм процессуальных действий, в том числе от экспроприации, реквизиции и конфискации.</w:t>
      </w:r>
      <w:r>
        <w:br/>
      </w:r>
      <w:r>
        <w:rPr>
          <w:rFonts w:ascii="Times New Roman"/>
          <w:b w:val="false"/>
          <w:i w:val="false"/>
          <w:color w:val="000000"/>
          <w:sz w:val="28"/>
        </w:rPr>
        <w:t>
      Помещения и транспортные средства Центра, вне зависимости от места их нахождения, не подлежат обыску, реквизиции, конфискации и любой другой форме вмешательства, препятствующей деятельности Центра.</w:t>
      </w:r>
      <w:r>
        <w:br/>
      </w:r>
      <w:r>
        <w:rPr>
          <w:rFonts w:ascii="Times New Roman"/>
          <w:b w:val="false"/>
          <w:i w:val="false"/>
          <w:color w:val="000000"/>
          <w:sz w:val="28"/>
        </w:rPr>
        <w:t>
      Неприкосновенность помещений и транспортных средств Центра не дает право использовать их в целях, несовместимых с задачами и функциями Центра или наносящих ущерб безопасности государств Сторон, интересам их физических и юридических лиц.</w:t>
      </w:r>
      <w:r>
        <w:br/>
      </w:r>
      <w:r>
        <w:rPr>
          <w:rFonts w:ascii="Times New Roman"/>
          <w:b w:val="false"/>
          <w:i w:val="false"/>
          <w:color w:val="000000"/>
          <w:sz w:val="28"/>
        </w:rPr>
        <w:t>
      Центр обеспечивает соблюдение правил противопожарной безопасности и санитарных норм, установленных в государстве пребывания.</w:t>
      </w:r>
    </w:p>
    <w:bookmarkStart w:name="z22" w:id="18"/>
    <w:p>
      <w:pPr>
        <w:spacing w:after="0"/>
        <w:ind w:left="0"/>
        <w:jc w:val="left"/>
      </w:pPr>
      <w:r>
        <w:rPr>
          <w:rFonts w:ascii="Times New Roman"/>
          <w:b/>
          <w:i w:val="false"/>
          <w:color w:val="000000"/>
        </w:rPr>
        <w:t xml:space="preserve"> 
Статья 14.</w:t>
      </w:r>
      <w:r>
        <w:br/>
      </w:r>
      <w:r>
        <w:rPr>
          <w:rFonts w:ascii="Times New Roman"/>
          <w:b/>
          <w:i w:val="false"/>
          <w:color w:val="000000"/>
        </w:rPr>
        <w:t>
Символика и рабочий язык Центра</w:t>
      </w:r>
    </w:p>
    <w:bookmarkEnd w:id="18"/>
    <w:p>
      <w:pPr>
        <w:spacing w:after="0"/>
        <w:ind w:left="0"/>
        <w:jc w:val="both"/>
      </w:pPr>
      <w:r>
        <w:rPr>
          <w:rFonts w:ascii="Times New Roman"/>
          <w:b w:val="false"/>
          <w:i w:val="false"/>
          <w:color w:val="000000"/>
          <w:sz w:val="28"/>
        </w:rPr>
        <w:t>      Центр имеет флаг, эмблему и другую символику, утвержденную Советом, и может размещать ее на своих официальных документах, занимаемых им помещениях и автотранспортных средствах Центра.</w:t>
      </w:r>
      <w:r>
        <w:br/>
      </w:r>
      <w:r>
        <w:rPr>
          <w:rFonts w:ascii="Times New Roman"/>
          <w:b w:val="false"/>
          <w:i w:val="false"/>
          <w:color w:val="000000"/>
          <w:sz w:val="28"/>
        </w:rPr>
        <w:t>
      Стороны признают официальные документы, печати, штампы и символику Центра.</w:t>
      </w:r>
      <w:r>
        <w:br/>
      </w:r>
      <w:r>
        <w:rPr>
          <w:rFonts w:ascii="Times New Roman"/>
          <w:b w:val="false"/>
          <w:i w:val="false"/>
          <w:color w:val="000000"/>
          <w:sz w:val="28"/>
        </w:rPr>
        <w:t>
      Официальным и рабочим языком Центра является русский язык.</w:t>
      </w:r>
    </w:p>
    <w:bookmarkStart w:name="z23" w:id="19"/>
    <w:p>
      <w:pPr>
        <w:spacing w:after="0"/>
        <w:ind w:left="0"/>
        <w:jc w:val="left"/>
      </w:pPr>
      <w:r>
        <w:rPr>
          <w:rFonts w:ascii="Times New Roman"/>
          <w:b/>
          <w:i w:val="false"/>
          <w:color w:val="000000"/>
        </w:rPr>
        <w:t xml:space="preserve"> 
Статья 15.</w:t>
      </w:r>
      <w:r>
        <w:br/>
      </w:r>
      <w:r>
        <w:rPr>
          <w:rFonts w:ascii="Times New Roman"/>
          <w:b/>
          <w:i w:val="false"/>
          <w:color w:val="000000"/>
        </w:rPr>
        <w:t>
Связь с другими международными договорами</w:t>
      </w:r>
    </w:p>
    <w:bookmarkEnd w:id="19"/>
    <w:p>
      <w:pPr>
        <w:spacing w:after="0"/>
        <w:ind w:left="0"/>
        <w:jc w:val="both"/>
      </w:pPr>
      <w:r>
        <w:rPr>
          <w:rFonts w:ascii="Times New Roman"/>
          <w:b w:val="false"/>
          <w:i w:val="false"/>
          <w:color w:val="000000"/>
          <w:sz w:val="28"/>
        </w:rPr>
        <w:t>      Настоящее Соглашение не затрагивает прав и обязательств государств Сторон, вытекающих из других международных договоров, участниками которых они являются.</w:t>
      </w:r>
    </w:p>
    <w:bookmarkStart w:name="z24" w:id="20"/>
    <w:p>
      <w:pPr>
        <w:spacing w:after="0"/>
        <w:ind w:left="0"/>
        <w:jc w:val="left"/>
      </w:pPr>
      <w:r>
        <w:rPr>
          <w:rFonts w:ascii="Times New Roman"/>
          <w:b/>
          <w:i w:val="false"/>
          <w:color w:val="000000"/>
        </w:rPr>
        <w:t xml:space="preserve"> 
Статья 16.</w:t>
      </w:r>
      <w:r>
        <w:br/>
      </w:r>
      <w:r>
        <w:rPr>
          <w:rFonts w:ascii="Times New Roman"/>
          <w:b/>
          <w:i w:val="false"/>
          <w:color w:val="000000"/>
        </w:rPr>
        <w:t>
Внесение изменений и дополнений, разрешение споров</w:t>
      </w:r>
    </w:p>
    <w:bookmarkEnd w:id="20"/>
    <w:p>
      <w:pPr>
        <w:spacing w:after="0"/>
        <w:ind w:left="0"/>
        <w:jc w:val="both"/>
      </w:pPr>
      <w:r>
        <w:rPr>
          <w:rFonts w:ascii="Times New Roman"/>
          <w:b w:val="false"/>
          <w:i w:val="false"/>
          <w:color w:val="000000"/>
          <w:sz w:val="28"/>
        </w:rPr>
        <w:t>      В настоящее Соглашение с согласия Сторон могут вноситься изменения и дополнения, которые оформляются Протоколами, являющимися неотъемлемыми частями настоящего Соглашения.</w:t>
      </w:r>
      <w:r>
        <w:br/>
      </w:r>
      <w:r>
        <w:rPr>
          <w:rFonts w:ascii="Times New Roman"/>
          <w:b w:val="false"/>
          <w:i w:val="false"/>
          <w:color w:val="000000"/>
          <w:sz w:val="28"/>
        </w:rPr>
        <w:t>
      Настоящее Соглашение не ограничивает права Сторон заключать другие международные договоры по вопросам, являющимся предметом настоящего Соглашения и не противоречащим его целям и объекту.</w:t>
      </w:r>
      <w:r>
        <w:br/>
      </w:r>
      <w:r>
        <w:rPr>
          <w:rFonts w:ascii="Times New Roman"/>
          <w:b w:val="false"/>
          <w:i w:val="false"/>
          <w:color w:val="000000"/>
          <w:sz w:val="28"/>
        </w:rPr>
        <w:t>
      Вопросы, возникающие при толковании или применении настоящего Соглашения, решаются путем консультаций и переговоров.</w:t>
      </w:r>
    </w:p>
    <w:bookmarkStart w:name="z25" w:id="21"/>
    <w:p>
      <w:pPr>
        <w:spacing w:after="0"/>
        <w:ind w:left="0"/>
        <w:jc w:val="left"/>
      </w:pPr>
      <w:r>
        <w:rPr>
          <w:rFonts w:ascii="Times New Roman"/>
          <w:b/>
          <w:i w:val="false"/>
          <w:color w:val="000000"/>
        </w:rPr>
        <w:t xml:space="preserve"> 
Статья 17.</w:t>
      </w:r>
      <w:r>
        <w:br/>
      </w:r>
      <w:r>
        <w:rPr>
          <w:rFonts w:ascii="Times New Roman"/>
          <w:b/>
          <w:i w:val="false"/>
          <w:color w:val="000000"/>
        </w:rPr>
        <w:t>
Вступление в силу, срок действия,</w:t>
      </w:r>
      <w:r>
        <w:br/>
      </w:r>
      <w:r>
        <w:rPr>
          <w:rFonts w:ascii="Times New Roman"/>
          <w:b/>
          <w:i w:val="false"/>
          <w:color w:val="000000"/>
        </w:rPr>
        <w:t>
присоединение и выход из Соглашения</w:t>
      </w:r>
    </w:p>
    <w:bookmarkEnd w:id="21"/>
    <w:p>
      <w:pPr>
        <w:spacing w:after="0"/>
        <w:ind w:left="0"/>
        <w:jc w:val="both"/>
      </w:pPr>
      <w:r>
        <w:rPr>
          <w:rFonts w:ascii="Times New Roman"/>
          <w:b w:val="false"/>
          <w:i w:val="false"/>
          <w:color w:val="000000"/>
          <w:sz w:val="28"/>
        </w:rPr>
        <w:t>      Настоящее Соглашение заключается на неопределенный срок и вступает в силу с даты получения Сторонами последнего письменного уведомления по дипломатическим каналам о ратификации настоящего Соглашения.</w:t>
      </w:r>
      <w:r>
        <w:br/>
      </w:r>
      <w:r>
        <w:rPr>
          <w:rFonts w:ascii="Times New Roman"/>
          <w:b w:val="false"/>
          <w:i w:val="false"/>
          <w:color w:val="000000"/>
          <w:sz w:val="28"/>
        </w:rPr>
        <w:t>
      Настоящее Соглашение открыто для присоединения других государств. Решение о присоединении к Соглашению принимается по взаимному согласию Сторон. В случае присоединения других государств к настоящему Соглашению функции депозитария настоящего Соглашения выполняет Республика Казахстан. Для присоединяющегося государства настоящее Соглашение вступает в силу на тридцатый день с даты получения депозитарием уведомления о его присоединении.</w:t>
      </w:r>
      <w:r>
        <w:br/>
      </w:r>
      <w:r>
        <w:rPr>
          <w:rFonts w:ascii="Times New Roman"/>
          <w:b w:val="false"/>
          <w:i w:val="false"/>
          <w:color w:val="000000"/>
          <w:sz w:val="28"/>
        </w:rPr>
        <w:t>
      Каждая из Сторон может выйти из настоящего Соглашения, направив по дипломатическим каналам письменное уведомление не позднее, чем за 6 месяцев до предполагаемой даты выхода. Присоединившееся государство может выйти из настоящего Соглашения, направив об этом по</w:t>
      </w:r>
      <w:r>
        <w:br/>
      </w:r>
      <w:r>
        <w:rPr>
          <w:rFonts w:ascii="Times New Roman"/>
          <w:b w:val="false"/>
          <w:i w:val="false"/>
          <w:color w:val="000000"/>
          <w:sz w:val="28"/>
        </w:rPr>
        <w:t>
      дипломатическим каналам письменное уведомление депозитарию не позднее, чем за 6 месяцев до предполагаемой даты выхода.</w:t>
      </w:r>
      <w:r>
        <w:br/>
      </w:r>
      <w:r>
        <w:rPr>
          <w:rFonts w:ascii="Times New Roman"/>
          <w:b w:val="false"/>
          <w:i w:val="false"/>
          <w:color w:val="000000"/>
          <w:sz w:val="28"/>
        </w:rPr>
        <w:t>
      Совершено в городе ________________ «___________» 201 ___ года в двух экземплярах на казахском, кыргызском и русском языках, причем псе тексты имеют одинаковую силу. В случае возникновения разногласий в толковании настоящего Соглашения Стороны обращаются к тексту на русском языке.</w:t>
      </w:r>
    </w:p>
    <w:tbl>
      <w:tblPr>
        <w:tblW w:w="0" w:type="auto"/>
        <w:tblCellSpacing w:w="0" w:type="auto"/>
        <w:tblBorders>
          <w:top w:val="none"/>
          <w:left w:val="none"/>
          <w:bottom w:val="none"/>
          <w:right w:val="none"/>
          <w:insideH w:val="none"/>
          <w:insideV w:val="none"/>
        </w:tblBorders>
      </w:tblPr>
      <w:tblGrid>
        <w:gridCol w:w="6880"/>
        <w:gridCol w:w="6880"/>
      </w:tblGrid>
      <w:tr>
        <w:trPr>
          <w:trHeight w:val="30" w:hRule="atLeast"/>
        </w:trPr>
        <w:tc>
          <w:tcPr>
            <w:tcW w:w="6880" w:type="dxa"/>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За Правительство</w:t>
            </w:r>
            <w:r>
              <w:br/>
            </w:r>
            <w:r>
              <w:rPr>
                <w:rFonts w:ascii="Times New Roman"/>
                <w:b w:val="false"/>
                <w:i w:val="false"/>
                <w:color w:val="000000"/>
                <w:sz w:val="20"/>
              </w:rPr>
              <w:t>
</w:t>
            </w:r>
            <w:r>
              <w:rPr>
                <w:rFonts w:ascii="Times New Roman"/>
                <w:b w:val="false"/>
                <w:i/>
                <w:color w:val="000000"/>
                <w:sz w:val="20"/>
              </w:rPr>
              <w:t>Республики Казахстан</w:t>
            </w:r>
          </w:p>
        </w:tc>
        <w:tc>
          <w:tcPr>
            <w:tcW w:w="6880" w:type="dxa"/>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За Правительство</w:t>
            </w:r>
            <w:r>
              <w:br/>
            </w:r>
            <w:r>
              <w:rPr>
                <w:rFonts w:ascii="Times New Roman"/>
                <w:b w:val="false"/>
                <w:i w:val="false"/>
                <w:color w:val="000000"/>
                <w:sz w:val="20"/>
              </w:rPr>
              <w:t>
</w:t>
            </w:r>
            <w:r>
              <w:rPr>
                <w:rFonts w:ascii="Times New Roman"/>
                <w:b w:val="false"/>
                <w:i/>
                <w:color w:val="000000"/>
                <w:sz w:val="20"/>
              </w:rPr>
              <w:t>Кыргызской Республики</w:t>
            </w:r>
          </w:p>
        </w:tc>
      </w:tr>
    </w:tbl>
    <w:bookmarkStart w:name="z26" w:id="22"/>
    <w:p>
      <w:pPr>
        <w:spacing w:after="0"/>
        <w:ind w:left="0"/>
        <w:jc w:val="both"/>
      </w:pPr>
      <w:r>
        <w:rPr>
          <w:rFonts w:ascii="Times New Roman"/>
          <w:b w:val="false"/>
          <w:i w:val="false"/>
          <w:color w:val="000000"/>
          <w:sz w:val="28"/>
        </w:rPr>
        <w:t xml:space="preserve">
Приложение          </w:t>
      </w:r>
      <w:r>
        <w:br/>
      </w:r>
      <w:r>
        <w:rPr>
          <w:rFonts w:ascii="Times New Roman"/>
          <w:b w:val="false"/>
          <w:i w:val="false"/>
          <w:color w:val="000000"/>
          <w:sz w:val="28"/>
        </w:rPr>
        <w:t xml:space="preserve">
к Соглашению между      </w:t>
      </w:r>
      <w:r>
        <w:br/>
      </w:r>
      <w:r>
        <w:rPr>
          <w:rFonts w:ascii="Times New Roman"/>
          <w:b w:val="false"/>
          <w:i w:val="false"/>
          <w:color w:val="000000"/>
          <w:sz w:val="28"/>
        </w:rPr>
        <w:t xml:space="preserve">
Правительством Республики   </w:t>
      </w:r>
      <w:r>
        <w:br/>
      </w:r>
      <w:r>
        <w:rPr>
          <w:rFonts w:ascii="Times New Roman"/>
          <w:b w:val="false"/>
          <w:i w:val="false"/>
          <w:color w:val="000000"/>
          <w:sz w:val="28"/>
        </w:rPr>
        <w:t xml:space="preserve">
Казахстан и Правительством   </w:t>
      </w:r>
      <w:r>
        <w:br/>
      </w:r>
      <w:r>
        <w:rPr>
          <w:rFonts w:ascii="Times New Roman"/>
          <w:b w:val="false"/>
          <w:i w:val="false"/>
          <w:color w:val="000000"/>
          <w:sz w:val="28"/>
        </w:rPr>
        <w:t xml:space="preserve">
Кыргызской Республики     </w:t>
      </w:r>
      <w:r>
        <w:br/>
      </w:r>
      <w:r>
        <w:rPr>
          <w:rFonts w:ascii="Times New Roman"/>
          <w:b w:val="false"/>
          <w:i w:val="false"/>
          <w:color w:val="000000"/>
          <w:sz w:val="28"/>
        </w:rPr>
        <w:t>
о создании Центра по чрезвычайным</w:t>
      </w:r>
      <w:r>
        <w:br/>
      </w:r>
      <w:r>
        <w:rPr>
          <w:rFonts w:ascii="Times New Roman"/>
          <w:b w:val="false"/>
          <w:i w:val="false"/>
          <w:color w:val="000000"/>
          <w:sz w:val="28"/>
        </w:rPr>
        <w:t xml:space="preserve">
ситуациям и снижению риска   </w:t>
      </w:r>
      <w:r>
        <w:br/>
      </w:r>
      <w:r>
        <w:rPr>
          <w:rFonts w:ascii="Times New Roman"/>
          <w:b w:val="false"/>
          <w:i w:val="false"/>
          <w:color w:val="000000"/>
          <w:sz w:val="28"/>
        </w:rPr>
        <w:t xml:space="preserve">
стихийных бедствий      </w:t>
      </w:r>
      <w:r>
        <w:br/>
      </w:r>
      <w:r>
        <w:rPr>
          <w:rFonts w:ascii="Times New Roman"/>
          <w:b w:val="false"/>
          <w:i w:val="false"/>
          <w:color w:val="000000"/>
          <w:sz w:val="28"/>
        </w:rPr>
        <w:t xml:space="preserve">
от 15 мая 2013 года № 491  </w:t>
      </w:r>
    </w:p>
    <w:bookmarkEnd w:id="22"/>
    <w:bookmarkStart w:name="z27" w:id="23"/>
    <w:p>
      <w:pPr>
        <w:spacing w:after="0"/>
        <w:ind w:left="0"/>
        <w:jc w:val="left"/>
      </w:pPr>
      <w:r>
        <w:rPr>
          <w:rFonts w:ascii="Times New Roman"/>
          <w:b/>
          <w:i w:val="false"/>
          <w:color w:val="000000"/>
        </w:rPr>
        <w:t xml:space="preserve"> 
Положение</w:t>
      </w:r>
      <w:r>
        <w:br/>
      </w:r>
      <w:r>
        <w:rPr>
          <w:rFonts w:ascii="Times New Roman"/>
          <w:b/>
          <w:i w:val="false"/>
          <w:color w:val="000000"/>
        </w:rPr>
        <w:t>
о Центре по чрезвычайным ситуациям и</w:t>
      </w:r>
      <w:r>
        <w:br/>
      </w:r>
      <w:r>
        <w:rPr>
          <w:rFonts w:ascii="Times New Roman"/>
          <w:b/>
          <w:i w:val="false"/>
          <w:color w:val="000000"/>
        </w:rPr>
        <w:t>
снижению риска стихийных бедствий</w:t>
      </w:r>
    </w:p>
    <w:bookmarkEnd w:id="23"/>
    <w:bookmarkStart w:name="z28" w:id="24"/>
    <w:p>
      <w:pPr>
        <w:spacing w:after="0"/>
        <w:ind w:left="0"/>
        <w:jc w:val="left"/>
      </w:pPr>
      <w:r>
        <w:rPr>
          <w:rFonts w:ascii="Times New Roman"/>
          <w:b/>
          <w:i w:val="false"/>
          <w:color w:val="000000"/>
        </w:rPr>
        <w:t xml:space="preserve"> 
1. Общие положения</w:t>
      </w:r>
    </w:p>
    <w:bookmarkEnd w:id="24"/>
    <w:p>
      <w:pPr>
        <w:spacing w:after="0"/>
        <w:ind w:left="0"/>
        <w:jc w:val="both"/>
      </w:pPr>
      <w:r>
        <w:rPr>
          <w:rFonts w:ascii="Times New Roman"/>
          <w:b w:val="false"/>
          <w:i w:val="false"/>
          <w:color w:val="000000"/>
          <w:sz w:val="28"/>
        </w:rPr>
        <w:t>      Центр по чрезвычайным ситуациям и снижению риска стихийных бедствий (далее - Центр) создается в целях:</w:t>
      </w:r>
      <w:r>
        <w:br/>
      </w:r>
      <w:r>
        <w:rPr>
          <w:rFonts w:ascii="Times New Roman"/>
          <w:b w:val="false"/>
          <w:i w:val="false"/>
          <w:color w:val="000000"/>
          <w:sz w:val="28"/>
        </w:rPr>
        <w:t>
      развития сотрудничества в области предупреждения и ликвидации чрезвычайных ситуаций;</w:t>
      </w:r>
      <w:r>
        <w:br/>
      </w:r>
      <w:r>
        <w:rPr>
          <w:rFonts w:ascii="Times New Roman"/>
          <w:b w:val="false"/>
          <w:i w:val="false"/>
          <w:color w:val="000000"/>
          <w:sz w:val="28"/>
        </w:rPr>
        <w:t>
      обеспечения интегрированного подхода в предотвращении чрезвычайных ситуаций;</w:t>
      </w:r>
      <w:r>
        <w:br/>
      </w:r>
      <w:r>
        <w:rPr>
          <w:rFonts w:ascii="Times New Roman"/>
          <w:b w:val="false"/>
          <w:i w:val="false"/>
          <w:color w:val="000000"/>
          <w:sz w:val="28"/>
        </w:rPr>
        <w:t>
      смягчения факторов риска чрезвычайных ситуаций, идентификации, оценки и мониторинга опасности чрезвычайных ситуаций и их прогнозирования;</w:t>
      </w:r>
      <w:r>
        <w:br/>
      </w:r>
      <w:r>
        <w:rPr>
          <w:rFonts w:ascii="Times New Roman"/>
          <w:b w:val="false"/>
          <w:i w:val="false"/>
          <w:color w:val="000000"/>
          <w:sz w:val="28"/>
        </w:rPr>
        <w:t>
      создания системы раннего оповещения и взаимоуведомления о риске чрезвычайных ситуаций;</w:t>
      </w:r>
      <w:r>
        <w:br/>
      </w:r>
      <w:r>
        <w:rPr>
          <w:rFonts w:ascii="Times New Roman"/>
          <w:b w:val="false"/>
          <w:i w:val="false"/>
          <w:color w:val="000000"/>
          <w:sz w:val="28"/>
        </w:rPr>
        <w:t>
      координации совместных усилий и укрепления готовности для эффективного и своевременного реагирования на чрезвычайные ситуации;</w:t>
      </w:r>
      <w:r>
        <w:br/>
      </w:r>
      <w:r>
        <w:rPr>
          <w:rFonts w:ascii="Times New Roman"/>
          <w:b w:val="false"/>
          <w:i w:val="false"/>
          <w:color w:val="000000"/>
          <w:sz w:val="28"/>
        </w:rPr>
        <w:t>
      регулярного взаимообмена информацией.</w:t>
      </w:r>
      <w:r>
        <w:br/>
      </w:r>
      <w:r>
        <w:rPr>
          <w:rFonts w:ascii="Times New Roman"/>
          <w:b w:val="false"/>
          <w:i w:val="false"/>
          <w:color w:val="000000"/>
          <w:sz w:val="28"/>
        </w:rPr>
        <w:t>
      В своей деятельности Центр руководствуется целями </w:t>
      </w:r>
      <w:r>
        <w:rPr>
          <w:rFonts w:ascii="Times New Roman"/>
          <w:b w:val="false"/>
          <w:i w:val="false"/>
          <w:color w:val="000000"/>
          <w:sz w:val="28"/>
        </w:rPr>
        <w:t>Соглашения</w:t>
      </w:r>
      <w:r>
        <w:rPr>
          <w:rFonts w:ascii="Times New Roman"/>
          <w:b w:val="false"/>
          <w:i w:val="false"/>
          <w:color w:val="000000"/>
          <w:sz w:val="28"/>
        </w:rPr>
        <w:t xml:space="preserve"> между Правительством Республики Казахстан и Правительством Кыргызской Республики о сотрудничестве в области гражданской обороны (защиты), предупреждения и ликвидации чрезвычайных ситуаций от 16 июня 2009 года, Соглашением между Правительством Республики Казахстан и Правительством Кыргызской Республики о создании Центра по чрезвычайным ситуациям и снижению риска стихийных бедствий (далее - Соглашение о создании Центра) и настоящим Положением, а также учитывает международные договоры, участником которых являются государства Сторон.</w:t>
      </w:r>
      <w:r>
        <w:br/>
      </w:r>
      <w:r>
        <w:rPr>
          <w:rFonts w:ascii="Times New Roman"/>
          <w:b w:val="false"/>
          <w:i w:val="false"/>
          <w:color w:val="000000"/>
          <w:sz w:val="28"/>
        </w:rPr>
        <w:t>
      Компетентными органами государств Сторон, осуществляющими официальные контакты с Центром, являются центральные государственные органы в области предупреждения и ликвидации чрезвычайных ситуаций Сторон.</w:t>
      </w:r>
      <w:r>
        <w:br/>
      </w:r>
      <w:r>
        <w:rPr>
          <w:rFonts w:ascii="Times New Roman"/>
          <w:b w:val="false"/>
          <w:i w:val="false"/>
          <w:color w:val="000000"/>
          <w:sz w:val="28"/>
        </w:rPr>
        <w:t>
      Центр осуществляет свою деятельность:</w:t>
      </w:r>
      <w:r>
        <w:br/>
      </w:r>
      <w:r>
        <w:rPr>
          <w:rFonts w:ascii="Times New Roman"/>
          <w:b w:val="false"/>
          <w:i w:val="false"/>
          <w:color w:val="000000"/>
          <w:sz w:val="28"/>
        </w:rPr>
        <w:t>
      с использованием возможностей, ресурсов и баз данных государственных органов, ответственных за вопросы предупреждения и ликвидации чрезвычайных ситуаций (далее — компетентные органы) Сторон;</w:t>
      </w:r>
      <w:r>
        <w:br/>
      </w:r>
      <w:r>
        <w:rPr>
          <w:rFonts w:ascii="Times New Roman"/>
          <w:b w:val="false"/>
          <w:i w:val="false"/>
          <w:color w:val="000000"/>
          <w:sz w:val="28"/>
        </w:rPr>
        <w:t>
      во взаимодействии с государственными, международными и неправительственными организациями.</w:t>
      </w:r>
      <w:r>
        <w:br/>
      </w:r>
      <w:r>
        <w:rPr>
          <w:rFonts w:ascii="Times New Roman"/>
          <w:b w:val="false"/>
          <w:i w:val="false"/>
          <w:color w:val="000000"/>
          <w:sz w:val="28"/>
        </w:rPr>
        <w:t>
      Центр является постоянно действующим межгосударственным органом Сторон для оказания содействия в организации, проведении и координации согласованных совместных мероприятий в области предупреждения и ликвидации чрезвычайных ситуаций и ежегодно информирует компетентные органы Сторон о своей деятельности.</w:t>
      </w:r>
      <w:r>
        <w:br/>
      </w:r>
      <w:r>
        <w:rPr>
          <w:rFonts w:ascii="Times New Roman"/>
          <w:b w:val="false"/>
          <w:i w:val="false"/>
          <w:color w:val="000000"/>
          <w:sz w:val="28"/>
        </w:rPr>
        <w:t>
      Общее руководство Центром осуществляет Совет руководителей компетентных органов Сторон в области предупреждения и ликвидации чрезвычайных ситуаций (далее - Совет).</w:t>
      </w:r>
    </w:p>
    <w:bookmarkStart w:name="z29" w:id="25"/>
    <w:p>
      <w:pPr>
        <w:spacing w:after="0"/>
        <w:ind w:left="0"/>
        <w:jc w:val="left"/>
      </w:pPr>
      <w:r>
        <w:rPr>
          <w:rFonts w:ascii="Times New Roman"/>
          <w:b/>
          <w:i w:val="false"/>
          <w:color w:val="000000"/>
        </w:rPr>
        <w:t xml:space="preserve"> 
2. Основные функции</w:t>
      </w:r>
    </w:p>
    <w:bookmarkEnd w:id="25"/>
    <w:p>
      <w:pPr>
        <w:spacing w:after="0"/>
        <w:ind w:left="0"/>
        <w:jc w:val="both"/>
      </w:pPr>
      <w:r>
        <w:rPr>
          <w:rFonts w:ascii="Times New Roman"/>
          <w:b w:val="false"/>
          <w:i w:val="false"/>
          <w:color w:val="000000"/>
          <w:sz w:val="28"/>
        </w:rPr>
        <w:t>      Основными функциями Центра являются:</w:t>
      </w:r>
      <w:r>
        <w:br/>
      </w:r>
      <w:r>
        <w:rPr>
          <w:rFonts w:ascii="Times New Roman"/>
          <w:b w:val="false"/>
          <w:i w:val="false"/>
          <w:color w:val="000000"/>
          <w:sz w:val="28"/>
        </w:rPr>
        <w:t>
      взаимодействие с компетентными органами государств Сторон, сотрудничество с государственными структурами других стран и международными организациями;</w:t>
      </w:r>
      <w:r>
        <w:br/>
      </w:r>
      <w:r>
        <w:rPr>
          <w:rFonts w:ascii="Times New Roman"/>
          <w:b w:val="false"/>
          <w:i w:val="false"/>
          <w:color w:val="000000"/>
          <w:sz w:val="28"/>
        </w:rPr>
        <w:t>
      представление информации по запросам компетентных органов Сторон;</w:t>
      </w:r>
      <w:r>
        <w:br/>
      </w:r>
      <w:r>
        <w:rPr>
          <w:rFonts w:ascii="Times New Roman"/>
          <w:b w:val="false"/>
          <w:i w:val="false"/>
          <w:color w:val="000000"/>
          <w:sz w:val="28"/>
        </w:rPr>
        <w:t>
      проведение мероприятий по реализации совместных международных и межгосударственных проектов в области чрезвычайных ситуаций и снижения риска стихийных бедствий;</w:t>
      </w:r>
      <w:r>
        <w:br/>
      </w:r>
      <w:r>
        <w:rPr>
          <w:rFonts w:ascii="Times New Roman"/>
          <w:b w:val="false"/>
          <w:i w:val="false"/>
          <w:color w:val="000000"/>
          <w:sz w:val="28"/>
        </w:rPr>
        <w:t>
      осуществление совместных мероприятий с местными и национальными исполнительными органами Сторон по укреплению потенциала управления чрезвычайными ситуациями;</w:t>
      </w:r>
      <w:r>
        <w:br/>
      </w:r>
      <w:r>
        <w:rPr>
          <w:rFonts w:ascii="Times New Roman"/>
          <w:b w:val="false"/>
          <w:i w:val="false"/>
          <w:color w:val="000000"/>
          <w:sz w:val="28"/>
        </w:rPr>
        <w:t>
      проведение специальных учений, тренингов, курсов обучения и других мероприятий в целях повышения квалификации экспертов и специалистов Сторон;</w:t>
      </w:r>
      <w:r>
        <w:br/>
      </w:r>
      <w:r>
        <w:rPr>
          <w:rFonts w:ascii="Times New Roman"/>
          <w:b w:val="false"/>
          <w:i w:val="false"/>
          <w:color w:val="000000"/>
          <w:sz w:val="28"/>
        </w:rPr>
        <w:t>
      изучение передовых достижений международных структур и правительственных организаций зарубежных стран;</w:t>
      </w:r>
      <w:r>
        <w:br/>
      </w:r>
      <w:r>
        <w:rPr>
          <w:rFonts w:ascii="Times New Roman"/>
          <w:b w:val="false"/>
          <w:i w:val="false"/>
          <w:color w:val="000000"/>
          <w:sz w:val="28"/>
        </w:rPr>
        <w:t>
      осуществление обмена опытом и внедрение передового опыта по предупреждению и ликвидации чрезвычайных ситуаций и снижению риска бедствий в практику компетентных органов Сторон;</w:t>
      </w:r>
      <w:r>
        <w:br/>
      </w:r>
      <w:r>
        <w:rPr>
          <w:rFonts w:ascii="Times New Roman"/>
          <w:b w:val="false"/>
          <w:i w:val="false"/>
          <w:color w:val="000000"/>
          <w:sz w:val="28"/>
        </w:rPr>
        <w:t>
      деятельность по созданию единого реестра сил и средств Сторон;</w:t>
      </w:r>
      <w:r>
        <w:br/>
      </w:r>
      <w:r>
        <w:rPr>
          <w:rFonts w:ascii="Times New Roman"/>
          <w:b w:val="false"/>
          <w:i w:val="false"/>
          <w:color w:val="000000"/>
          <w:sz w:val="28"/>
        </w:rPr>
        <w:t>
      осуществление мероприятий по гармонизации национальных законодательств Сторон в области чрезвычайных ситуаций и гражданской обороны (защиты);</w:t>
      </w:r>
      <w:r>
        <w:br/>
      </w:r>
      <w:r>
        <w:rPr>
          <w:rFonts w:ascii="Times New Roman"/>
          <w:b w:val="false"/>
          <w:i w:val="false"/>
          <w:color w:val="000000"/>
          <w:sz w:val="28"/>
        </w:rPr>
        <w:t>
      проведение своевременного приема, сбора, обработки, хранения, защиты и анализа информации в области предупреждения и ликвидации чрезвычайных ситуаций;</w:t>
      </w:r>
      <w:r>
        <w:br/>
      </w:r>
      <w:r>
        <w:rPr>
          <w:rFonts w:ascii="Times New Roman"/>
          <w:b w:val="false"/>
          <w:i w:val="false"/>
          <w:color w:val="000000"/>
          <w:sz w:val="28"/>
        </w:rPr>
        <w:t>
      обеспечение взаимообмена информацией между компетентными органами Сторон и другими заинтересованными структурами;</w:t>
      </w:r>
      <w:r>
        <w:br/>
      </w:r>
      <w:r>
        <w:rPr>
          <w:rFonts w:ascii="Times New Roman"/>
          <w:b w:val="false"/>
          <w:i w:val="false"/>
          <w:color w:val="000000"/>
          <w:sz w:val="28"/>
        </w:rPr>
        <w:t>
      анализ поступающей информации и выработка соответствующих рекомендаций;</w:t>
      </w:r>
      <w:r>
        <w:br/>
      </w:r>
      <w:r>
        <w:rPr>
          <w:rFonts w:ascii="Times New Roman"/>
          <w:b w:val="false"/>
          <w:i w:val="false"/>
          <w:color w:val="000000"/>
          <w:sz w:val="28"/>
        </w:rPr>
        <w:t>
      разработка процедур по системному накоплению информации, формирование и пополнение банка данных Центра;</w:t>
      </w:r>
      <w:r>
        <w:br/>
      </w:r>
      <w:r>
        <w:rPr>
          <w:rFonts w:ascii="Times New Roman"/>
          <w:b w:val="false"/>
          <w:i w:val="false"/>
          <w:color w:val="000000"/>
          <w:sz w:val="28"/>
        </w:rPr>
        <w:t>
      содействие в реализации мер по унификации информационных систем, в том числе баз данных компетентных органов Сторон;</w:t>
      </w:r>
      <w:r>
        <w:br/>
      </w:r>
      <w:r>
        <w:rPr>
          <w:rFonts w:ascii="Times New Roman"/>
          <w:b w:val="false"/>
          <w:i w:val="false"/>
          <w:color w:val="000000"/>
          <w:sz w:val="28"/>
        </w:rPr>
        <w:t>
      введение стандартизированных форм и систем обмена информацией, внедрение и совершенствование программ анализа информации;</w:t>
      </w:r>
      <w:r>
        <w:br/>
      </w:r>
      <w:r>
        <w:rPr>
          <w:rFonts w:ascii="Times New Roman"/>
          <w:b w:val="false"/>
          <w:i w:val="false"/>
          <w:color w:val="000000"/>
          <w:sz w:val="28"/>
        </w:rPr>
        <w:t>
      участие в разработке и реализации межгосударственных и других программ в области предупреждения и ликвидации чрезвычайных ситуаций;</w:t>
      </w:r>
      <w:r>
        <w:br/>
      </w:r>
      <w:r>
        <w:rPr>
          <w:rFonts w:ascii="Times New Roman"/>
          <w:b w:val="false"/>
          <w:i w:val="false"/>
          <w:color w:val="000000"/>
          <w:sz w:val="28"/>
        </w:rPr>
        <w:t>
      установление и поддержание рабочих контактов с государственными органами Сторон, международными и неправительственными организациями для постоянного взаимообмена информацией в области чрезвычайных ситуаций;</w:t>
      </w:r>
      <w:r>
        <w:br/>
      </w:r>
      <w:r>
        <w:rPr>
          <w:rFonts w:ascii="Times New Roman"/>
          <w:b w:val="false"/>
          <w:i w:val="false"/>
          <w:color w:val="000000"/>
          <w:sz w:val="28"/>
        </w:rPr>
        <w:t>
      участие в подготовке и проведении международных учений, спасательных и гуманитарных операций на территории государств Сторон и в других зарубежных странах, содействие в обеспечении участия в них сил и средств государств Сторон;</w:t>
      </w:r>
      <w:r>
        <w:br/>
      </w:r>
      <w:r>
        <w:rPr>
          <w:rFonts w:ascii="Times New Roman"/>
          <w:b w:val="false"/>
          <w:i w:val="false"/>
          <w:color w:val="000000"/>
          <w:sz w:val="28"/>
        </w:rPr>
        <w:t>
      осуществление иной деятельности в области предупреждения и ликвидации чрезвычайных ситуаций.</w:t>
      </w:r>
    </w:p>
    <w:bookmarkStart w:name="z30" w:id="26"/>
    <w:p>
      <w:pPr>
        <w:spacing w:after="0"/>
        <w:ind w:left="0"/>
        <w:jc w:val="left"/>
      </w:pPr>
      <w:r>
        <w:rPr>
          <w:rFonts w:ascii="Times New Roman"/>
          <w:b/>
          <w:i w:val="false"/>
          <w:color w:val="000000"/>
        </w:rPr>
        <w:t xml:space="preserve"> 
3. Права</w:t>
      </w:r>
    </w:p>
    <w:bookmarkEnd w:id="26"/>
    <w:p>
      <w:pPr>
        <w:spacing w:after="0"/>
        <w:ind w:left="0"/>
        <w:jc w:val="both"/>
      </w:pPr>
      <w:r>
        <w:rPr>
          <w:rFonts w:ascii="Times New Roman"/>
          <w:b w:val="false"/>
          <w:i w:val="false"/>
          <w:color w:val="000000"/>
          <w:sz w:val="28"/>
        </w:rPr>
        <w:t>      Центр для выполнения своих функций имеет право:</w:t>
      </w:r>
      <w:r>
        <w:br/>
      </w:r>
      <w:r>
        <w:rPr>
          <w:rFonts w:ascii="Times New Roman"/>
          <w:b w:val="false"/>
          <w:i w:val="false"/>
          <w:color w:val="000000"/>
          <w:sz w:val="28"/>
        </w:rPr>
        <w:t>
      запрашивать от компетентных органов и представлять им информацию, необходимую для осуществления деятельности, предусмотренной настоящим Положением, создавать банк данных;</w:t>
      </w:r>
      <w:r>
        <w:br/>
      </w:r>
      <w:r>
        <w:rPr>
          <w:rFonts w:ascii="Times New Roman"/>
          <w:b w:val="false"/>
          <w:i w:val="false"/>
          <w:color w:val="000000"/>
          <w:sz w:val="28"/>
        </w:rPr>
        <w:t>
      вносить в установленном порядке в Совет предложения по вопросам финансирования своей деятельности;</w:t>
      </w:r>
      <w:r>
        <w:br/>
      </w:r>
      <w:r>
        <w:rPr>
          <w:rFonts w:ascii="Times New Roman"/>
          <w:b w:val="false"/>
          <w:i w:val="false"/>
          <w:color w:val="000000"/>
          <w:sz w:val="28"/>
        </w:rPr>
        <w:t>
      разрабатывать в пределах своей компетенции предложения, рекомендации и проекты документов в области предупреждения и ликвидации чрезвычайных ситуаций;</w:t>
      </w:r>
      <w:r>
        <w:br/>
      </w:r>
      <w:r>
        <w:rPr>
          <w:rFonts w:ascii="Times New Roman"/>
          <w:b w:val="false"/>
          <w:i w:val="false"/>
          <w:color w:val="000000"/>
          <w:sz w:val="28"/>
        </w:rPr>
        <w:t>
      принимать участие в международных и других мероприятиях, относящихся к его компетенции.</w:t>
      </w:r>
    </w:p>
    <w:bookmarkStart w:name="z31" w:id="27"/>
    <w:p>
      <w:pPr>
        <w:spacing w:after="0"/>
        <w:ind w:left="0"/>
        <w:jc w:val="left"/>
      </w:pPr>
      <w:r>
        <w:rPr>
          <w:rFonts w:ascii="Times New Roman"/>
          <w:b/>
          <w:i w:val="false"/>
          <w:color w:val="000000"/>
        </w:rPr>
        <w:t xml:space="preserve"> 
4. Организация деятельности</w:t>
      </w:r>
    </w:p>
    <w:bookmarkEnd w:id="27"/>
    <w:p>
      <w:pPr>
        <w:spacing w:after="0"/>
        <w:ind w:left="0"/>
        <w:jc w:val="both"/>
      </w:pPr>
      <w:r>
        <w:rPr>
          <w:rFonts w:ascii="Times New Roman"/>
          <w:b w:val="false"/>
          <w:i w:val="false"/>
          <w:color w:val="000000"/>
          <w:sz w:val="28"/>
        </w:rPr>
        <w:t>      Руководство Центром осуществляется директором Центра, назначаемым и освобождаемым решением Совета.</w:t>
      </w:r>
      <w:r>
        <w:br/>
      </w:r>
      <w:r>
        <w:rPr>
          <w:rFonts w:ascii="Times New Roman"/>
          <w:b w:val="false"/>
          <w:i w:val="false"/>
          <w:color w:val="000000"/>
          <w:sz w:val="28"/>
        </w:rPr>
        <w:t>
      Работа по организации деятельности Центра осуществляется персоналом, утвержденным решением Совета.</w:t>
      </w:r>
      <w:r>
        <w:br/>
      </w:r>
      <w:r>
        <w:rPr>
          <w:rFonts w:ascii="Times New Roman"/>
          <w:b w:val="false"/>
          <w:i w:val="false"/>
          <w:color w:val="000000"/>
          <w:sz w:val="28"/>
        </w:rPr>
        <w:t>
      Директором Центра назначается представитель Стороны на ротационной основе в порядке русского алфавита названия государств Сторон, сроком на три года.</w:t>
      </w:r>
      <w:r>
        <w:br/>
      </w:r>
      <w:r>
        <w:rPr>
          <w:rFonts w:ascii="Times New Roman"/>
          <w:b w:val="false"/>
          <w:i w:val="false"/>
          <w:color w:val="000000"/>
          <w:sz w:val="28"/>
        </w:rPr>
        <w:t>
      Директор и заместитель директора Центра не могут быть гражданами одного государства.</w:t>
      </w:r>
    </w:p>
    <w:bookmarkStart w:name="z32" w:id="28"/>
    <w:p>
      <w:pPr>
        <w:spacing w:after="0"/>
        <w:ind w:left="0"/>
        <w:jc w:val="left"/>
      </w:pPr>
      <w:r>
        <w:rPr>
          <w:rFonts w:ascii="Times New Roman"/>
          <w:b/>
          <w:i w:val="false"/>
          <w:color w:val="000000"/>
        </w:rPr>
        <w:t xml:space="preserve"> 
5. Порядок подбора, направления и отзыва персонала</w:t>
      </w:r>
    </w:p>
    <w:bookmarkEnd w:id="28"/>
    <w:p>
      <w:pPr>
        <w:spacing w:after="0"/>
        <w:ind w:left="0"/>
        <w:jc w:val="both"/>
      </w:pPr>
      <w:r>
        <w:rPr>
          <w:rFonts w:ascii="Times New Roman"/>
          <w:b w:val="false"/>
          <w:i w:val="false"/>
          <w:color w:val="000000"/>
          <w:sz w:val="28"/>
        </w:rPr>
        <w:t>      Направление должностных лиц на работу в Центр производится из числа представителей компетентных органов и в соответствии с национальными законодательствами государств Сторон.</w:t>
      </w:r>
      <w:r>
        <w:br/>
      </w:r>
      <w:r>
        <w:rPr>
          <w:rFonts w:ascii="Times New Roman"/>
          <w:b w:val="false"/>
          <w:i w:val="false"/>
          <w:color w:val="000000"/>
          <w:sz w:val="28"/>
        </w:rPr>
        <w:t>
      Остальные работники Центра при приеме на работу должны отвечать следующим требованиям:</w:t>
      </w:r>
      <w:r>
        <w:br/>
      </w:r>
      <w:r>
        <w:rPr>
          <w:rFonts w:ascii="Times New Roman"/>
          <w:b w:val="false"/>
          <w:i w:val="false"/>
          <w:color w:val="000000"/>
          <w:sz w:val="28"/>
        </w:rPr>
        <w:t>
      иметь гражданство государства пребывания;</w:t>
      </w:r>
      <w:r>
        <w:br/>
      </w:r>
      <w:r>
        <w:rPr>
          <w:rFonts w:ascii="Times New Roman"/>
          <w:b w:val="false"/>
          <w:i w:val="false"/>
          <w:color w:val="000000"/>
          <w:sz w:val="28"/>
        </w:rPr>
        <w:t>
      соответствовать требованиям к квалификации (соответствующее образование и стаж работы по специальности), установленным действующими квалификационными характеристиками должностей руководителей, специалистов и других служащих.</w:t>
      </w:r>
      <w:r>
        <w:br/>
      </w:r>
      <w:r>
        <w:rPr>
          <w:rFonts w:ascii="Times New Roman"/>
          <w:b w:val="false"/>
          <w:i w:val="false"/>
          <w:color w:val="000000"/>
          <w:sz w:val="28"/>
        </w:rPr>
        <w:t>
      Должностные лица принимаются на работу сроком на 3 года по представлению Сторон. Срок работы может быть продлен, но не более чем на 3 года.</w:t>
      </w:r>
    </w:p>
    <w:bookmarkStart w:name="z33" w:id="29"/>
    <w:p>
      <w:pPr>
        <w:spacing w:after="0"/>
        <w:ind w:left="0"/>
        <w:jc w:val="left"/>
      </w:pPr>
      <w:r>
        <w:rPr>
          <w:rFonts w:ascii="Times New Roman"/>
          <w:b/>
          <w:i w:val="false"/>
          <w:color w:val="000000"/>
        </w:rPr>
        <w:t xml:space="preserve"> 
6. Персонал</w:t>
      </w:r>
    </w:p>
    <w:bookmarkEnd w:id="29"/>
    <w:p>
      <w:pPr>
        <w:spacing w:after="0"/>
        <w:ind w:left="0"/>
        <w:jc w:val="both"/>
      </w:pPr>
      <w:r>
        <w:rPr>
          <w:rFonts w:ascii="Times New Roman"/>
          <w:b w:val="false"/>
          <w:i w:val="false"/>
          <w:color w:val="000000"/>
          <w:sz w:val="28"/>
        </w:rPr>
        <w:t>      Персонал Центра включает должностных лиц и работников Центра, в том числе и работников по обеспечению постоянного функционирования технических средств и программного обеспечения.</w:t>
      </w:r>
      <w:r>
        <w:br/>
      </w:r>
      <w:r>
        <w:rPr>
          <w:rFonts w:ascii="Times New Roman"/>
          <w:b w:val="false"/>
          <w:i w:val="false"/>
          <w:color w:val="000000"/>
          <w:sz w:val="28"/>
        </w:rPr>
        <w:t>
      Директор Центра:</w:t>
      </w:r>
      <w:r>
        <w:br/>
      </w:r>
      <w:r>
        <w:rPr>
          <w:rFonts w:ascii="Times New Roman"/>
          <w:b w:val="false"/>
          <w:i w:val="false"/>
          <w:color w:val="000000"/>
          <w:sz w:val="28"/>
        </w:rPr>
        <w:t>
      организует работу Центра;</w:t>
      </w:r>
      <w:r>
        <w:br/>
      </w:r>
      <w:r>
        <w:rPr>
          <w:rFonts w:ascii="Times New Roman"/>
          <w:b w:val="false"/>
          <w:i w:val="false"/>
          <w:color w:val="000000"/>
          <w:sz w:val="28"/>
        </w:rPr>
        <w:t>
      осуществляет общее руководство Центром и несет персональную ответственность за выполнение возложенных на Центр задач;</w:t>
      </w:r>
      <w:r>
        <w:br/>
      </w:r>
      <w:r>
        <w:rPr>
          <w:rFonts w:ascii="Times New Roman"/>
          <w:b w:val="false"/>
          <w:i w:val="false"/>
          <w:color w:val="000000"/>
          <w:sz w:val="28"/>
        </w:rPr>
        <w:t>
      представляет Совету на утверждение структуру и штатное расписание Центра, участвует в формировании штата Центра;</w:t>
      </w:r>
      <w:r>
        <w:br/>
      </w:r>
      <w:r>
        <w:rPr>
          <w:rFonts w:ascii="Times New Roman"/>
          <w:b w:val="false"/>
          <w:i w:val="false"/>
          <w:color w:val="000000"/>
          <w:sz w:val="28"/>
        </w:rPr>
        <w:t>
      определяет функции, права и обязанности персонала Центра и контролирует их исполнение;</w:t>
      </w:r>
      <w:r>
        <w:br/>
      </w:r>
      <w:r>
        <w:rPr>
          <w:rFonts w:ascii="Times New Roman"/>
          <w:b w:val="false"/>
          <w:i w:val="false"/>
          <w:color w:val="000000"/>
          <w:sz w:val="28"/>
        </w:rPr>
        <w:t>
      представляет Центр во взаимоотношениях с государственными органами Сторон и третьими сторонами;</w:t>
      </w:r>
      <w:r>
        <w:br/>
      </w:r>
      <w:r>
        <w:rPr>
          <w:rFonts w:ascii="Times New Roman"/>
          <w:b w:val="false"/>
          <w:i w:val="false"/>
          <w:color w:val="000000"/>
          <w:sz w:val="28"/>
        </w:rPr>
        <w:t>
      участвует в мероприятиях, проводимых в рамках государств Сторон;</w:t>
      </w:r>
      <w:r>
        <w:br/>
      </w:r>
      <w:r>
        <w:rPr>
          <w:rFonts w:ascii="Times New Roman"/>
          <w:b w:val="false"/>
          <w:i w:val="false"/>
          <w:color w:val="000000"/>
          <w:sz w:val="28"/>
        </w:rPr>
        <w:t>
      представляет на утверждение Совету бюджет Центра и отчет о его исполнении;</w:t>
      </w:r>
      <w:r>
        <w:br/>
      </w:r>
      <w:r>
        <w:rPr>
          <w:rFonts w:ascii="Times New Roman"/>
          <w:b w:val="false"/>
          <w:i w:val="false"/>
          <w:color w:val="000000"/>
          <w:sz w:val="28"/>
        </w:rPr>
        <w:t>
      распоряжается средствами бюджета Центра;</w:t>
      </w:r>
      <w:r>
        <w:br/>
      </w:r>
      <w:r>
        <w:rPr>
          <w:rFonts w:ascii="Times New Roman"/>
          <w:b w:val="false"/>
          <w:i w:val="false"/>
          <w:color w:val="000000"/>
          <w:sz w:val="28"/>
        </w:rPr>
        <w:t>
      ежегодно представляет Совету отчет о проделанной работе Центра.</w:t>
      </w:r>
      <w:r>
        <w:br/>
      </w:r>
      <w:r>
        <w:rPr>
          <w:rFonts w:ascii="Times New Roman"/>
          <w:b w:val="false"/>
          <w:i w:val="false"/>
          <w:color w:val="000000"/>
          <w:sz w:val="28"/>
        </w:rPr>
        <w:t>
      За каждой из Сторон закрепляются квоты должностей, замещаемых должностными лицами, в количестве 5 единиц за Республикой Казахстан и 5 единиц за Кыргызской Республикой. Должностные лица направляются (командируются) в Центр в соответствии с национальным законодательством направляющего государства.</w:t>
      </w:r>
      <w:r>
        <w:br/>
      </w:r>
      <w:r>
        <w:rPr>
          <w:rFonts w:ascii="Times New Roman"/>
          <w:b w:val="false"/>
          <w:i w:val="false"/>
          <w:color w:val="000000"/>
          <w:sz w:val="28"/>
        </w:rPr>
        <w:t>
      Назначение на должности Центра, прием на работу в Центр осуществляется директором Центра по согласованию с Советом и компетентными органами, направляющими своих представителей для работы в Центре.</w:t>
      </w:r>
      <w:r>
        <w:br/>
      </w:r>
      <w:r>
        <w:rPr>
          <w:rFonts w:ascii="Times New Roman"/>
          <w:b w:val="false"/>
          <w:i w:val="false"/>
          <w:color w:val="000000"/>
          <w:sz w:val="28"/>
        </w:rPr>
        <w:t>
      В период работы в Центре за должностными лицами и членами их семей сохраняются права, льготы, гарантии и компенсации, установленные национальным законодательством направляющего государства.</w:t>
      </w:r>
      <w:r>
        <w:br/>
      </w:r>
      <w:r>
        <w:rPr>
          <w:rFonts w:ascii="Times New Roman"/>
          <w:b w:val="false"/>
          <w:i w:val="false"/>
          <w:color w:val="000000"/>
          <w:sz w:val="28"/>
        </w:rPr>
        <w:t>
      Должностные лица Центра не имеют права заниматься деятельностью, несовместимой со статусом международных служащих.</w:t>
      </w:r>
      <w:r>
        <w:br/>
      </w:r>
      <w:r>
        <w:rPr>
          <w:rFonts w:ascii="Times New Roman"/>
          <w:b w:val="false"/>
          <w:i w:val="false"/>
          <w:color w:val="000000"/>
          <w:sz w:val="28"/>
        </w:rPr>
        <w:t>
      Персонал Центра не должен допускать действий и публичных высказываний, письменных или устных, которые могут нанести ущерб Центру или национальным интересам Сторон.</w:t>
      </w:r>
      <w:r>
        <w:br/>
      </w:r>
      <w:r>
        <w:rPr>
          <w:rFonts w:ascii="Times New Roman"/>
          <w:b w:val="false"/>
          <w:i w:val="false"/>
          <w:color w:val="000000"/>
          <w:sz w:val="28"/>
        </w:rPr>
        <w:t>
      Должностным лицам и работникам Центра предоставляется ежегодный отпуск.</w:t>
      </w:r>
      <w:r>
        <w:br/>
      </w:r>
      <w:r>
        <w:rPr>
          <w:rFonts w:ascii="Times New Roman"/>
          <w:b w:val="false"/>
          <w:i w:val="false"/>
          <w:color w:val="000000"/>
          <w:sz w:val="28"/>
        </w:rPr>
        <w:t>
      Персоналу Центра директором выдается удостоверение установленного образца, утвержденного Советом.</w:t>
      </w:r>
    </w:p>
    <w:bookmarkStart w:name="z34" w:id="30"/>
    <w:p>
      <w:pPr>
        <w:spacing w:after="0"/>
        <w:ind w:left="0"/>
        <w:jc w:val="left"/>
      </w:pPr>
      <w:r>
        <w:rPr>
          <w:rFonts w:ascii="Times New Roman"/>
          <w:b/>
          <w:i w:val="false"/>
          <w:color w:val="000000"/>
        </w:rPr>
        <w:t xml:space="preserve"> 
7. Наблюдатель</w:t>
      </w:r>
    </w:p>
    <w:bookmarkEnd w:id="30"/>
    <w:p>
      <w:pPr>
        <w:spacing w:after="0"/>
        <w:ind w:left="0"/>
        <w:jc w:val="both"/>
      </w:pPr>
      <w:r>
        <w:rPr>
          <w:rFonts w:ascii="Times New Roman"/>
          <w:b w:val="false"/>
          <w:i w:val="false"/>
          <w:color w:val="000000"/>
          <w:sz w:val="28"/>
        </w:rPr>
        <w:t>      Статус наблюдателя при Центре может быть предоставлен международной организации или государству, не являющемуся государством Стороны Соглашения о создании Центра. Решение о предоставлении и приостановке или аннулировании статуса наблюдателя принимается Советом по согласованию со Сторонами.</w:t>
      </w:r>
      <w:r>
        <w:br/>
      </w:r>
      <w:r>
        <w:rPr>
          <w:rFonts w:ascii="Times New Roman"/>
          <w:b w:val="false"/>
          <w:i w:val="false"/>
          <w:color w:val="000000"/>
          <w:sz w:val="28"/>
        </w:rPr>
        <w:t>
      Процедура предоставления статуса наблюдателя при Центре включает:</w:t>
      </w:r>
      <w:r>
        <w:br/>
      </w:r>
      <w:r>
        <w:rPr>
          <w:rFonts w:ascii="Times New Roman"/>
          <w:b w:val="false"/>
          <w:i w:val="false"/>
          <w:color w:val="000000"/>
          <w:sz w:val="28"/>
        </w:rPr>
        <w:t>
      письменное мотивированное обращение государства, компетентной международной организации к директору Центра;</w:t>
      </w:r>
      <w:r>
        <w:br/>
      </w:r>
      <w:r>
        <w:rPr>
          <w:rFonts w:ascii="Times New Roman"/>
          <w:b w:val="false"/>
          <w:i w:val="false"/>
          <w:color w:val="000000"/>
          <w:sz w:val="28"/>
        </w:rPr>
        <w:t>
      вынесение директором Центра данного обращения на рассмотрение Совета;</w:t>
      </w:r>
      <w:r>
        <w:br/>
      </w:r>
      <w:r>
        <w:rPr>
          <w:rFonts w:ascii="Times New Roman"/>
          <w:b w:val="false"/>
          <w:i w:val="false"/>
          <w:color w:val="000000"/>
          <w:sz w:val="28"/>
        </w:rPr>
        <w:t>
      рассмотрение обращения Советом и принятие решения о предоставлении статуса наблюдателя осуществляется по согласованию со Сторонами и на основе консенсуса.</w:t>
      </w:r>
      <w:r>
        <w:br/>
      </w:r>
      <w:r>
        <w:rPr>
          <w:rFonts w:ascii="Times New Roman"/>
          <w:b w:val="false"/>
          <w:i w:val="false"/>
          <w:color w:val="000000"/>
          <w:sz w:val="28"/>
        </w:rPr>
        <w:t>
      Государство, международная организация, имеющие статус наблюдателя при Центре, осуществляют связь с Центром через своих представителей.</w:t>
      </w:r>
    </w:p>
    <w:bookmarkStart w:name="z35" w:id="31"/>
    <w:p>
      <w:pPr>
        <w:spacing w:after="0"/>
        <w:ind w:left="0"/>
        <w:jc w:val="left"/>
      </w:pPr>
      <w:r>
        <w:rPr>
          <w:rFonts w:ascii="Times New Roman"/>
          <w:b/>
          <w:i w:val="false"/>
          <w:color w:val="000000"/>
        </w:rPr>
        <w:t xml:space="preserve"> 
8. Финансовое и имущественное обеспечение деятельности</w:t>
      </w:r>
    </w:p>
    <w:bookmarkEnd w:id="31"/>
    <w:p>
      <w:pPr>
        <w:spacing w:after="0"/>
        <w:ind w:left="0"/>
        <w:jc w:val="both"/>
      </w:pPr>
      <w:r>
        <w:rPr>
          <w:rFonts w:ascii="Times New Roman"/>
          <w:b w:val="false"/>
          <w:i w:val="false"/>
          <w:color w:val="000000"/>
          <w:sz w:val="28"/>
        </w:rPr>
        <w:t>      Финансирование деятельности Центра осуществляется за счет бюджета Центра, при этом бюджет формируется за счет:</w:t>
      </w:r>
      <w:r>
        <w:br/>
      </w:r>
      <w:r>
        <w:rPr>
          <w:rFonts w:ascii="Times New Roman"/>
          <w:b w:val="false"/>
          <w:i w:val="false"/>
          <w:color w:val="000000"/>
          <w:sz w:val="28"/>
        </w:rPr>
        <w:t xml:space="preserve">
      1) вкладов государств Сторон; </w:t>
      </w:r>
      <w:r>
        <w:br/>
      </w:r>
      <w:r>
        <w:rPr>
          <w:rFonts w:ascii="Times New Roman"/>
          <w:b w:val="false"/>
          <w:i w:val="false"/>
          <w:color w:val="000000"/>
          <w:sz w:val="28"/>
        </w:rPr>
        <w:t xml:space="preserve">
      2) средств доноров; </w:t>
      </w:r>
      <w:r>
        <w:br/>
      </w:r>
      <w:r>
        <w:rPr>
          <w:rFonts w:ascii="Times New Roman"/>
          <w:b w:val="false"/>
          <w:i w:val="false"/>
          <w:color w:val="000000"/>
          <w:sz w:val="28"/>
        </w:rPr>
        <w:t xml:space="preserve">
      3) безвозмездной помощи международных организаций; </w:t>
      </w:r>
      <w:r>
        <w:br/>
      </w:r>
      <w:r>
        <w:rPr>
          <w:rFonts w:ascii="Times New Roman"/>
          <w:b w:val="false"/>
          <w:i w:val="false"/>
          <w:color w:val="000000"/>
          <w:sz w:val="28"/>
        </w:rPr>
        <w:t xml:space="preserve">
      4) добровольных пожертвований юридических и физических лиц; </w:t>
      </w:r>
      <w:r>
        <w:br/>
      </w:r>
      <w:r>
        <w:rPr>
          <w:rFonts w:ascii="Times New Roman"/>
          <w:b w:val="false"/>
          <w:i w:val="false"/>
          <w:color w:val="000000"/>
          <w:sz w:val="28"/>
        </w:rPr>
        <w:t xml:space="preserve">
      5) иных источников, не противоречащих законодательствам государств Сторон. </w:t>
      </w:r>
      <w:r>
        <w:br/>
      </w:r>
      <w:r>
        <w:rPr>
          <w:rFonts w:ascii="Times New Roman"/>
          <w:b w:val="false"/>
          <w:i w:val="false"/>
          <w:color w:val="000000"/>
          <w:sz w:val="28"/>
        </w:rPr>
        <w:t>
      Финансовые средства могут вноситься как в национальной валюте государств Сторон, так и в свободно конвертируемой валюте.</w:t>
      </w:r>
      <w:r>
        <w:br/>
      </w:r>
      <w:r>
        <w:rPr>
          <w:rFonts w:ascii="Times New Roman"/>
          <w:b w:val="false"/>
          <w:i w:val="false"/>
          <w:color w:val="000000"/>
          <w:sz w:val="28"/>
        </w:rPr>
        <w:t>
      От каждой из Сторон Центру могут быть переданы на безвозмездной основе оборудование, другое имущество, интеллектуальная и иная собственность.</w:t>
      </w:r>
      <w:r>
        <w:br/>
      </w:r>
      <w:r>
        <w:rPr>
          <w:rFonts w:ascii="Times New Roman"/>
          <w:b w:val="false"/>
          <w:i w:val="false"/>
          <w:color w:val="000000"/>
          <w:sz w:val="28"/>
        </w:rPr>
        <w:t>
      Средства, направляемые на обеспечение деятельности Центра, находятся на лицевых счетах в соответствии с порядком ведения лицевых счетов, принятым в Республике Казахстан.</w:t>
      </w:r>
      <w:r>
        <w:br/>
      </w:r>
      <w:r>
        <w:rPr>
          <w:rFonts w:ascii="Times New Roman"/>
          <w:b w:val="false"/>
          <w:i w:val="false"/>
          <w:color w:val="000000"/>
          <w:sz w:val="28"/>
        </w:rPr>
        <w:t>
      Центру в целях эффективного обеспечения своей деятельности могут быть предоставлены на временной основе помещения, оборудование, средства связи и другие материальные средства.</w:t>
      </w:r>
      <w:r>
        <w:br/>
      </w:r>
      <w:r>
        <w:rPr>
          <w:rFonts w:ascii="Times New Roman"/>
          <w:b w:val="false"/>
          <w:i w:val="false"/>
          <w:color w:val="000000"/>
          <w:sz w:val="28"/>
        </w:rPr>
        <w:t>
      Исполнение любых действий по решению соответствующих органов власти и управления государства пребывания может иметь место в помещениях Центра только с согласия директора или лица, его замещающего.</w:t>
      </w:r>
      <w:r>
        <w:br/>
      </w:r>
      <w:r>
        <w:rPr>
          <w:rFonts w:ascii="Times New Roman"/>
          <w:b w:val="false"/>
          <w:i w:val="false"/>
          <w:color w:val="000000"/>
          <w:sz w:val="28"/>
        </w:rPr>
        <w:t>
      Государство пребывания принимает надлежащие меры для защиты помещений Центра от всякого вторжения или нанесения ущерба.</w:t>
      </w:r>
      <w:r>
        <w:br/>
      </w:r>
      <w:r>
        <w:rPr>
          <w:rFonts w:ascii="Times New Roman"/>
          <w:b w:val="false"/>
          <w:i w:val="false"/>
          <w:color w:val="000000"/>
          <w:sz w:val="28"/>
        </w:rPr>
        <w:t>
      Помещения Центра не могут служить убежищем для лиц, преследуемых по национальному законодательству государств Сторон или подлежащих выдаче любой из Сторон или третьему государству.</w:t>
      </w:r>
    </w:p>
    <w:bookmarkStart w:name="z36" w:id="32"/>
    <w:p>
      <w:pPr>
        <w:spacing w:after="0"/>
        <w:ind w:left="0"/>
        <w:jc w:val="left"/>
      </w:pPr>
      <w:r>
        <w:rPr>
          <w:rFonts w:ascii="Times New Roman"/>
          <w:b/>
          <w:i w:val="false"/>
          <w:color w:val="000000"/>
        </w:rPr>
        <w:t xml:space="preserve"> 
9. Бюджет, аудит и финансовое управление</w:t>
      </w:r>
    </w:p>
    <w:bookmarkEnd w:id="32"/>
    <w:p>
      <w:pPr>
        <w:spacing w:after="0"/>
        <w:ind w:left="0"/>
        <w:jc w:val="both"/>
      </w:pPr>
      <w:r>
        <w:rPr>
          <w:rFonts w:ascii="Times New Roman"/>
          <w:b w:val="false"/>
          <w:i w:val="false"/>
          <w:color w:val="000000"/>
          <w:sz w:val="28"/>
        </w:rPr>
        <w:t>      Контроль за всеми обязательствами и оплатой расходов, а также сбором поступлений осуществляется аудиторами, направляемыми государствами Сторон.</w:t>
      </w:r>
      <w:r>
        <w:br/>
      </w:r>
      <w:r>
        <w:rPr>
          <w:rFonts w:ascii="Times New Roman"/>
          <w:b w:val="false"/>
          <w:i w:val="false"/>
          <w:color w:val="000000"/>
          <w:sz w:val="28"/>
        </w:rPr>
        <w:t>
      Каждое полугодие директор Центра представляет финансовый отчет Совету, а также международным организациям и государствам-донорам, осуществляющим финансирование Центра в части финансовых средств, предоставленных ими.</w:t>
      </w:r>
      <w:r>
        <w:br/>
      </w:r>
      <w:r>
        <w:rPr>
          <w:rFonts w:ascii="Times New Roman"/>
          <w:b w:val="false"/>
          <w:i w:val="false"/>
          <w:color w:val="000000"/>
          <w:sz w:val="28"/>
        </w:rPr>
        <w:t>
      Отчеты аудиторов представляются директору, Совету, а также международным организациям и государствам-донорам, осуществляющим финансирование Центра в части финансовых средств, предоставленных ими.</w:t>
      </w:r>
      <w:r>
        <w:br/>
      </w:r>
      <w:r>
        <w:rPr>
          <w:rFonts w:ascii="Times New Roman"/>
          <w:b w:val="false"/>
          <w:i w:val="false"/>
          <w:color w:val="000000"/>
          <w:sz w:val="28"/>
        </w:rPr>
        <w:t>
      Директор информирует Совет о принятых мерах по результатам отчета аудиторов.</w:t>
      </w:r>
    </w:p>
    <w:bookmarkStart w:name="z37" w:id="33"/>
    <w:p>
      <w:pPr>
        <w:spacing w:after="0"/>
        <w:ind w:left="0"/>
        <w:jc w:val="left"/>
      </w:pPr>
      <w:r>
        <w:rPr>
          <w:rFonts w:ascii="Times New Roman"/>
          <w:b/>
          <w:i w:val="false"/>
          <w:color w:val="000000"/>
        </w:rPr>
        <w:t xml:space="preserve"> 
10. Заключительные положения</w:t>
      </w:r>
    </w:p>
    <w:bookmarkEnd w:id="33"/>
    <w:p>
      <w:pPr>
        <w:spacing w:after="0"/>
        <w:ind w:left="0"/>
        <w:jc w:val="both"/>
      </w:pPr>
      <w:r>
        <w:rPr>
          <w:rFonts w:ascii="Times New Roman"/>
          <w:b w:val="false"/>
          <w:i w:val="false"/>
          <w:color w:val="000000"/>
          <w:sz w:val="28"/>
        </w:rPr>
        <w:t>      Центр имеет статус юридического лица, необходимые для своей деятельности реквизиты в соответствии с национальным законодательством государства пребывания.</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