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08151" w14:textId="ef081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9 ноября 2011 года № 1311 "Об утверждении форм налоговых регистров и правил их составления"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мая 2013 года № 458. Утратило силу постановлением Правительства Республики Казахстан от 28 августа 2015 года № 685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>№ 685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ноября 2011 года № 1311 «Об утверждении форм налоговых регистров и правил их составления» (САПП Республики Казахстан, 2012 г., № 2, ст. 25);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5-1), 5-2), 5-3) и 5-4)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«5-1) форму налогового регистра по учету доходов;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5-2) форму налогового регистра по учету приобретенных товаров, работ 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5-3) форму налогового регистра по учету доходов физических лиц, облагаемых у источника выплаты, налоговых обязательств по таким доходам, обязательств по учету обязательных пенсионных взносов и социальных отчислений, включая все налоги и отчисления;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5-4) форму налогового регистра по учету налоговых обязательств по плате за эмиссии в окружающую среду и плате за пользование водными ресурсами поверхностных источников;»;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регистра по применению инвестиционных налоговых преференций, утвержденных указанным постановлением, пункт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регистра по определению стоимостных балансов групп (подгрупп) фиксированных активов и последующим расходам по фиксированным активам, утвержденной указанным постановлением, пункт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регистра по суммам управленческих и общеадминистративных расходов юридического лица–нерезидента, отнесенным на вычеты его постоянным учреждением в Республике Казахстан, утвержденной указанным постановлением, пункт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регистра по производным финансовым инструментам, утвержденную указанным постановлением,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дополнить формами налоговых регистров,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форм налоговых регистров, утвержденные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мая 2013 года № 458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2011 года № 1311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Налоговый регистр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 производным финансовым инструментам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ИИН/БИН </w:t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Ф.И.О. или наименование налогоплательщика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Налоговый период: год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/>
          <w:i w:val="false"/>
          <w:color w:val="000000"/>
          <w:sz w:val="28"/>
        </w:rPr>
        <w:t>Операции по производным финансовым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инструментам, за исключением свопа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(тенге)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1091"/>
        <w:gridCol w:w="1091"/>
        <w:gridCol w:w="848"/>
        <w:gridCol w:w="1213"/>
        <w:gridCol w:w="970"/>
        <w:gridCol w:w="1213"/>
        <w:gridCol w:w="1334"/>
        <w:gridCol w:w="1091"/>
        <w:gridCol w:w="1092"/>
        <w:gridCol w:w="1214"/>
      </w:tblGrid>
      <w:tr>
        <w:trPr>
          <w:trHeight w:val="14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контрагента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контрагента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резидентства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хеджирование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(применяется/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применяется)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(применяется/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контракта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досрочного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инструментам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инструментам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(графа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</w:tr>
      <w:tr>
        <w:trPr>
          <w:trHeight w:val="2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(строка заполняется только по итогу формы):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Операции по свопу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(тенге)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891"/>
        <w:gridCol w:w="1090"/>
        <w:gridCol w:w="991"/>
        <w:gridCol w:w="991"/>
        <w:gridCol w:w="1387"/>
        <w:gridCol w:w="1090"/>
        <w:gridCol w:w="1487"/>
        <w:gridCol w:w="1487"/>
      </w:tblGrid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контрагента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контрагента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нерезидента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хеджирование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(применяется/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применяется)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(применяется/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применяется)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свопу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свопу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(графа 7 -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графа 8)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(строка заполняется только по итогу формы):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(Ф.И.О., подпись руководителя (налогоплательщика),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(Ф.И.О., подпись главного бухгалтера)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(Ф.И.О., подпись лица, ответственного за составление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налогового регистра)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(дата составления налогового регистра)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мая 2013 года № 458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2011 года № 1311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Налоговый регистр по учету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ИИН </w:t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Ф.И.О. или наименование налогоплательщика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период: _________________ год:__________________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/>
          <w:i w:val="false"/>
          <w:color w:val="000000"/>
          <w:sz w:val="28"/>
        </w:rPr>
        <w:t>1. Учет операций по доходам, за исключением операций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реализации или передаче в уставный капитал имущества,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являющегося основным средством индивидуального предпринимателя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(тенге)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2435"/>
        <w:gridCol w:w="4588"/>
        <w:gridCol w:w="5169"/>
      </w:tblGrid>
      <w:tr>
        <w:trPr>
          <w:trHeight w:val="4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полученного дохода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корректировки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 за день (+, -)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от реализации товаров, выполнения работ, оказания услуг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за месяц: 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за налоговый период: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доходов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за месяц: 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за налоговый период: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2. Учет операций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реализации или передаче в уставный капитал имущества,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являющегося основным средством индивидуального предпринимателя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(тенге)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9"/>
        <w:gridCol w:w="3221"/>
        <w:gridCol w:w="4381"/>
        <w:gridCol w:w="3989"/>
      </w:tblGrid>
      <w:tr>
        <w:trPr>
          <w:trHeight w:val="138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реализации/вклада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первоначальная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/вклада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положительная разница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(гр. 2-гр. 3)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за месяц: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за налоговый период: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(Ф.И.О., подпись индивидуального предпринимателя,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(Ф.И.О., подпись лица, ответственного за составление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налогового регистра)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(дата составления налогового регистра)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мая 2013 года № 458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2011 года № 1311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/>
          <w:i w:val="false"/>
          <w:color w:val="000000"/>
          <w:sz w:val="28"/>
        </w:rPr>
        <w:t>Налоговый регистр по учету приобретенных товаров, работ и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ИИН </w:t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Ф.И.О. или наименование налогоплательщика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период: _________________ год:__________________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(тенге)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2379"/>
        <w:gridCol w:w="1586"/>
        <w:gridCol w:w="1982"/>
        <w:gridCol w:w="2247"/>
        <w:gridCol w:w="1982"/>
        <w:gridCol w:w="2114"/>
      </w:tblGrid>
      <w:tr>
        <w:trPr>
          <w:trHeight w:val="30" w:hRule="atLeast"/>
        </w:trPr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поставщика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счет-фактура или первичный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стоимость товара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выписки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НДС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НДС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за месяц: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за налоговый период: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(Ф.И.О., подпись индивидуального предпринимателя,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(Ф.И.О., подпись лица, ответственного за составление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налогового регистра)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(дата составления налогового регистра)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мая 2013 года № 458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2011 года № 1311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Налоговый регистр по учету доходов физических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облагаемых у источника выплаты налоговых обязательств по таким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доходам, обязательств по учету обязательных пенсионных взносов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и социальных отчислений, включая все налоги и отчисления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ИИН </w:t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Ф.И.О. или наименование налогоплательщика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период: _________________ год:__________________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1183"/>
        <w:gridCol w:w="941"/>
        <w:gridCol w:w="1438"/>
        <w:gridCol w:w="1219"/>
        <w:gridCol w:w="1219"/>
        <w:gridCol w:w="1219"/>
        <w:gridCol w:w="1482"/>
        <w:gridCol w:w="934"/>
        <w:gridCol w:w="1526"/>
        <w:gridCol w:w="1132"/>
        <w:gridCol w:w="1549"/>
      </w:tblGrid>
      <w:tr>
        <w:trPr>
          <w:trHeight w:val="3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невып-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налогооб-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ложению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вычеты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удержи-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ОПВ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уплате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ИПН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уплате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</w:tr>
      <w:tr>
        <w:trPr>
          <w:trHeight w:val="2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за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по итогу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формы):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по итогу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формы):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3"/>
        <w:gridCol w:w="1593"/>
        <w:gridCol w:w="1793"/>
        <w:gridCol w:w="1793"/>
        <w:gridCol w:w="1793"/>
        <w:gridCol w:w="1793"/>
        <w:gridCol w:w="1793"/>
      </w:tblGrid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невыплаченным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уплате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уплате</w:t>
            </w:r>
          </w:p>
        </w:tc>
      </w:tr>
      <w:tr>
        <w:trPr>
          <w:trHeight w:val="21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(Ф.И.О., подпись индивидуального предпринимателя,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подпись лица, ответственного за составление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регистра)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(дата составления налогового регистра)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мая 2013 года № 458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2011 года № 1311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rPr>
          <w:rFonts w:ascii="Times New Roman"/>
          <w:b/>
          <w:i w:val="false"/>
          <w:color w:val="000000"/>
          <w:sz w:val="28"/>
        </w:rPr>
        <w:t>Налоговый регистр по учету налоговых обязательств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по плате за эмиссии в окружающую среду и плате за 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водными ресурсами поверхностных источников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ИИН </w:t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Ф.И.О. или наименование налогоплательщика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период: _________________ год:__________________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/>
          <w:i w:val="false"/>
          <w:color w:val="000000"/>
          <w:sz w:val="28"/>
        </w:rPr>
        <w:t>Операции по учету налоговых обязательств по плате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 эмиссии в окружающую среду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1889"/>
        <w:gridCol w:w="945"/>
        <w:gridCol w:w="1080"/>
        <w:gridCol w:w="1619"/>
        <w:gridCol w:w="1080"/>
        <w:gridCol w:w="1080"/>
        <w:gridCol w:w="1080"/>
        <w:gridCol w:w="945"/>
        <w:gridCol w:w="1350"/>
        <w:gridCol w:w="1081"/>
      </w:tblGrid>
      <w:tr>
        <w:trPr>
          <w:trHeight w:val="30" w:hRule="atLeast"/>
        </w:trPr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(выбросы,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сбросы,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серы)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</w:p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серы</w:t>
            </w:r>
          </w:p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объем эмиссии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 лимита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</w:p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коэффициенты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за месяц: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за налоговый период: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4"/>
        <w:gridCol w:w="1104"/>
        <w:gridCol w:w="1306"/>
        <w:gridCol w:w="130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объем сверх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установленного лимита</w:t>
            </w:r>
          </w:p>
        </w:tc>
        <w:tc>
          <w:tcPr>
            <w:tcW w:w="1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2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 </w:t>
      </w:r>
      <w:r>
        <w:rPr>
          <w:rFonts w:ascii="Times New Roman"/>
          <w:b/>
          <w:i w:val="false"/>
          <w:color w:val="000000"/>
          <w:sz w:val="28"/>
        </w:rPr>
        <w:t>Операции по учету налоговых обязательств по плате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пользование водными ресурсами поверхностных источников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"/>
        <w:gridCol w:w="1431"/>
        <w:gridCol w:w="716"/>
        <w:gridCol w:w="1002"/>
        <w:gridCol w:w="1145"/>
        <w:gridCol w:w="1289"/>
        <w:gridCol w:w="1002"/>
        <w:gridCol w:w="1145"/>
        <w:gridCol w:w="1002"/>
        <w:gridCol w:w="1146"/>
        <w:gridCol w:w="1146"/>
        <w:gridCol w:w="1003"/>
        <w:gridCol w:w="1147"/>
      </w:tblGrid>
      <w:tr>
        <w:trPr>
          <w:trHeight w:val="30" w:hRule="atLeast"/>
        </w:trPr>
        <w:tc>
          <w:tcPr>
            <w:tcW w:w="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</w:p>
        </w:tc>
        <w:tc>
          <w:tcPr>
            <w:tcW w:w="1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1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 лимита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сверх установленного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лимита</w:t>
            </w:r>
          </w:p>
        </w:tc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за месяц (строка заполняется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только по итогу формы): 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за налоговый период (строка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заполняется только по итогу формы): 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(Ф.И.О., подпись индивидуального предпринимателя,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подпись лица, ответственного за составление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регистра)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(дата составления налогового регистра)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мая 2013 года № 458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2011 года № 1311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составления форм налоговых регистров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составления форм налоговых регистров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бюджет» (Налоговый Кодекс)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введении в действие Кодекса Республики Казахстан «О налогах и других обязательных платежах в бюджет (Налоговый кодекс)» (далее - Закон о введении) и определяют порядок составления налоговых регистров.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Налоговые регистры содержат информацию об объектах налогообложения и (или) объектах, связанных с налогообложением, налогоплательщика.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Налоговые регистры заполняются одновременно с формой налоговой отчетности за налоговый период, по которому представляется форма налоговой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налоговом регистре указываются общие сведения о налогоплательщике: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ИИН/БИН - индивидуальный идентификационный или бизнес-идентификационный номер налогоплательщика.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(бизнес-идентификационный) номер подлежит заполнению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национальных реестрах идентификационных номеров»;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фамилия, имя, отчество (при его наличии) или наименование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налоговый период, за который составляется форма налогового регистра;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руководителя (налогоплательщика) или лица его заменяющего и ставится подпись и печать (при ее наличии)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фамилия, имя, отчество (при его наличии) главного бухгалтера налогоплательщика (при его наличии) и ставится его подпись;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фамилия, имя, отчество (при его наличии) должностного или иного лица, заполнившего и ответственного за составление налогового регистра, и ставится его подпись;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дата составления налогового регистра.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Отрицательные значения сумм обозначаются знаком минус «–» в соответствующей строке определенной графы.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Налоговые регистры представляются должностным лицам органов налоговой службы при проведении документальных налоговых проверок на бумажных носителях и (или) на электронных носителях – по требованию должностных лиц органов налоговой службы, осуществляющих проверку.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 отсутствии показателей соответствующие ячейки налогового регистра не заполняются.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формы налогового регистра по применению</w:t>
      </w:r>
      <w:r>
        <w:br/>
      </w:r>
      <w:r>
        <w:rPr>
          <w:rFonts w:ascii="Times New Roman"/>
          <w:b/>
          <w:i w:val="false"/>
          <w:color w:val="000000"/>
        </w:rPr>
        <w:t>
инвестиционных налоговых преференций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Настоящая форма налогового регистра по применению инвестиционных налоговых преференций предназначена для определения стоимости объектов преференции, подлежащей отнесению на вычеты.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таблице «Вычеты по инвестиционным преференциям» указывается: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графе 1 - порядковый номер строки;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графе 2 - наименование объекта преференций (основного средства);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графе 3 - дата ввода в эксплуатацию основного средства (при его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графе 4 - номер и дата контракта в рамках инвестиционного проекта, заключенного до 1 января 2009 года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января 2003 года «Об инвестициях»;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графе 5 - периоды (года) начала и окончания срока предоставления инвестиции в соответствии с заключенным контрактом;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графе 6 - стоимость объекта преференций (основного средства), и (или) расходов на реконструкцию, модернизацию, подлежащих отнесению на вычеты. Итоговая величина настоящей графы определяется в последней строке путем суммирования всех величин, отраженных в этой графе налогового регистра за налоговый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графе 7 - стоимость объекта преференций (основного средства), и (или) расходов на реконструкцию, модернизацию, отнесенная на вычеты в налоговом периоде. Итоговая величина настоящей графы определяется в последней строке путем суммирования всех величин, отраженных в этой графе налогового регистра за налоговый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графе 8 - остаточная стоимость объекта преференций (основного средства), и (или) расходов на реконструкцию, модернизацию, которая в следующем налоговом периоде подлежит переносу в соответствующие строки графы 6, в течение срока действия преференции, определяемая как разница величин, указанных в графах 6 и 7 соответствующих строк. Итоговая величина настоящей графы определяется в последней строке путем суммирования всех величин, отраженных в этой графе налогового регистра за налоговый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случае, если в налоговом регистре допущено отражение неправильных данных, исправление ошибок осуществляется путем составления формы налогового регистра (далее – дополнительный налоговый регистр), в котором заполняются и указываются только те номера строк налогового регистра, в которые вносятся изменение и (или) дополнение.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Внесение изменения и (или) дополнения в налоговый регистр в зависимости от характера допущенной ошибки производится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обнаружения ошибок в графах 2, 3, 4 или 5 налогового регистра в дополнительном налоговом регистре указываются соответствующие реквизиты. При этом, в случае,  если допущена ошибка в одной или нескольких графах, в дополнительном налоговом регистре отражаются реквизиты всех указанных 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обнаружения ошибки в графах 6, 7 или 8 налогового регистра: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2, 3, 4 и 5 дополнительного налогового регистра указываются реквизиты граф 2, 3, 4 и 5 налогового регистра;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6, 7 или 8 дополнительного налогового регистра указывается сумма выявленной разницы по сравнению с суммами, отраженными в графах 6, 7 или 8 налогового регистра.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изменений, направленных на уменьшение значений граф 6, 7 или 8 налогового регистра, сумма выявленной разницы в графах 6, 7 или 8 дополнительного налогового регистра указывается со знаком минус «-»;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случае необходимости дополнительного внесения в налоговый регистр фиксированного актива дополнительный налоговый регистр составляется в соответствии с пунктом 9 настоящих Правил. При этом в такой дополнительный налоговый регистр необходимо указать номер строки, следующей за последней строкой в налоговом регистре за период, в который вносятся дополнения.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Если к налоговому регистру, к которому ранее составлены дополнительные налоговые регистры, составляется дополнительный налоговый регистр, то последний составляется с учетом ранее представленных дополнительных налоговых регистров.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К дополнительному налоговому регистру прилагается письменное обоснование, которое подписывается лицами, составившими дополнительный налоговый регистр, и заверяется печатью (при ее наличии) налогоплательщика,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причины внесения изменений и (или) дополнений в налоговый регистр;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дата ввода в эксплуатацию основного средства (при его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номера и даты контракта (при его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номера строки налогового регистра, в который вносятся изменения;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даты составления письменного обоснования.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Составление формы налогового регистра по определению</w:t>
      </w:r>
      <w:r>
        <w:br/>
      </w:r>
      <w:r>
        <w:rPr>
          <w:rFonts w:ascii="Times New Roman"/>
          <w:b/>
          <w:i w:val="false"/>
          <w:color w:val="000000"/>
        </w:rPr>
        <w:t>
стоимостных балансов групп (подгрупп) фиксированных активов и</w:t>
      </w:r>
      <w:r>
        <w:br/>
      </w:r>
      <w:r>
        <w:rPr>
          <w:rFonts w:ascii="Times New Roman"/>
          <w:b/>
          <w:i w:val="false"/>
          <w:color w:val="000000"/>
        </w:rPr>
        <w:t>
последующим расходам по фиксированным активам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Настоящая форма налогового регистра предназначена для определения стоимостных балансов групп (подгрупп) фиксированных активов и последующим расходам по фиксированным активам в целях налогообложения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Налоговым 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таблице «Амортизационные отчисления и другие вычеты по фиксированным активам»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графе 1 - порядковый номер строки;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графе 2 – наименование стоимостных показателей и вычетов по фиксированным активам;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графе 3 - показатели, предназначенные для отражения вычетов по зданиям, сооружениям (за исключением нефтяных, газовых скважин и передаточных устройств), заполняемые на основании итоговых данных таблицы «Расшифровка амортизационных отчислений и других вычетов по фиксированным активам», предусмотренной настоящей формой налогового регистра;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графе 4 - показатели, предназначенные для отражения вычетов по оставшимся группам фиксированных активов, заполняемые на основании итоговых данных таблицы «Расшифровка амортизационных отчислений и других вычетов по фиксированным активам»;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графе 5 - итоговые показатели, предназначенные для отражения вычетов по фиксированным активам. Определяется как сумма соответствующих граф 3 и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таблице «Расшифровка амортизационных отчислений и других вычетов по фиксированным активам» указывается: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графе 1 - порядковый номер строки;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графе 2 - код основных средств по I группе фиксированных активов в соответствии с Государственным классификатором Республики Казахстан «Классификатор основных фондов» или наименование группы по II, III и IV группам фиксированных активов, по которым производится исчисление амортизационных отчислений налогоплательщиком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Налоговым 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графе 3 - номер группы фиксированных активов для исчисления амортизационных отчислений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Налоговым 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графе 4 - предельные нормы амортизации в процентах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Налоговым 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графе 5 - нормы амортизации, применяемые налогоплательщиком в процентах по каждой подгруппе (группе), но не выше предельных, указанных в графе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графе 6 - по каждой налоговой подгруппе (группе) указывается величина стоимостного баланса подгруппы (группы) на начало налогового периода. Итоговые величины настоящей графы определяются в итоговых строках по зданиям, строениям и по оставшимся группам фиксированных активов путем суммирования всех соответствующих величин, отраженных в этой графе налогового регистра за налоговый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графе 7 - стоимость поступивших фиксированных активов, определенная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Налоговым кодексом</w:t>
      </w:r>
      <w:r>
        <w:rPr>
          <w:rFonts w:ascii="Times New Roman"/>
          <w:b w:val="false"/>
          <w:i w:val="false"/>
          <w:color w:val="000000"/>
          <w:sz w:val="28"/>
        </w:rPr>
        <w:t>. Стоимость указанных основных средств и нематериальных активов определяется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Налоговым кодексом</w:t>
      </w:r>
      <w:r>
        <w:rPr>
          <w:rFonts w:ascii="Times New Roman"/>
          <w:b w:val="false"/>
          <w:i w:val="false"/>
          <w:color w:val="000000"/>
          <w:sz w:val="28"/>
        </w:rPr>
        <w:t>. Итоговые величины настоящей графы определяются в итоговых строках по зданиям, строениям и по оставшимся группам фиксированных активов путем суммирования всех соответствующих величин, отраженных в этой графе налогового регистра за налоговый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графе 8 - стоимость выбывших фиксированных активов, определенная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Налоговым кодексом</w:t>
      </w:r>
      <w:r>
        <w:rPr>
          <w:rFonts w:ascii="Times New Roman"/>
          <w:b w:val="false"/>
          <w:i w:val="false"/>
          <w:color w:val="000000"/>
          <w:sz w:val="28"/>
        </w:rPr>
        <w:t>. Итоговые величины настоящей графы определяются в итоговых строках по зданиям, строениям и по оставшимся группам фиксированных активов путем суммирования всех соответствующих величин, отраженных в этой графе налогового регистра за налоговый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графе 9 - сумма последующих расходов, относимые на вычеты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графе 10 - сумма последующих расходов, относимые на увеличение стоимостного баланса группы (подгруппы)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122 Налогового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графе 11 - величина стоимостного баланса подгруппы на конец отчетного налогового периода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Налоговым кодексом</w:t>
      </w:r>
      <w:r>
        <w:rPr>
          <w:rFonts w:ascii="Times New Roman"/>
          <w:b w:val="false"/>
          <w:i w:val="false"/>
          <w:color w:val="000000"/>
          <w:sz w:val="28"/>
        </w:rPr>
        <w:t>, которая определяется в следующем порядке: графа 6 + графа 7 – графа 8 + графа 10. Итоговые величины настоящей графы определяются в итоговых строках по зданиям, строениям и по оставшимся группам фиксированных активов путем суммирования всех соответствующих величин, отраженных в этой графе налогового регистра за налоговый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графе 12 - сумма амортизационных отчислений за налоговый период, исчисленная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Налоговым 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следующем порядке: графа 11 х графу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 графе 13 - величина стоимостного баланса фиксированных активов группы (II, III и IV) при выбытии фиксированных активов на конец налогового периода, подлежит вычету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Налоговым 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 графе 14 - стоимостный баланс подгруппы (группы), величина которого на конец отчетного налогового периода составляет сумму меньшую, чем 300 месячных расчетных показателей и подлежит вычету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Налоговым кодексом</w:t>
      </w:r>
      <w:r>
        <w:rPr>
          <w:rFonts w:ascii="Times New Roman"/>
          <w:b w:val="false"/>
          <w:i w:val="false"/>
          <w:color w:val="000000"/>
          <w:sz w:val="28"/>
        </w:rPr>
        <w:t>. Итоговые величины настоящей графы определяются в итоговых строках по зданиям, строениям и по оставшимся группам фиксированных активов путем суммирования всех соответствующих величин, отраженных в этой графе налогового регистра за налоговый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 графе 15 - стоимостный баланс подгруппы на конец налогового периода с учетом корректировок,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Налоговым кодексом</w:t>
      </w:r>
      <w:r>
        <w:rPr>
          <w:rFonts w:ascii="Times New Roman"/>
          <w:b w:val="false"/>
          <w:i w:val="false"/>
          <w:color w:val="000000"/>
          <w:sz w:val="28"/>
        </w:rPr>
        <w:t>, которая определяется в следующем порядке: графа 11 - графа 12 - графа 13 - графа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выбытия, за исключением безвозмездной передачи, фиксированного актива подгруппы (по I группе) сумма в размере стоимостного баланса подгруппы на конец налогового периода признается убытком от выбытия фиксированных активов I группы. Стоимостный баланс данной подгруппы приравнивается к нулю и не подлежит вычету.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безвозмездной передачи всех фиксированных активов подгруппы (по I группе) или группы (по II, III и IV группам) стоимостный баланс соответствующей подгруппы или группы на конец налогового периода приравнивается к нулю и не подлежит вычету. Итоговые величины настоящей графы определяются в итоговых строках по зданиям, строениям и по оставшимся группам фиксированных активов путем суммирования всех соответствующих величин, отраженных в этой графе налогового регистра за налоговый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таблице «Амортизационные отчисления по фиксированным активам, впервые введенным в эксплуатацию на территории Республики Казахстан» (заполняется налогоплательщиками, являющимися недропользователями, в соответствии с условиями, предусмотренными </w:t>
      </w:r>
      <w:r>
        <w:rPr>
          <w:rFonts w:ascii="Times New Roman"/>
          <w:b w:val="false"/>
          <w:i w:val="false"/>
          <w:color w:val="000000"/>
          <w:sz w:val="28"/>
        </w:rPr>
        <w:t>Налоговым кодексом</w:t>
      </w:r>
      <w:r>
        <w:rPr>
          <w:rFonts w:ascii="Times New Roman"/>
          <w:b w:val="false"/>
          <w:i w:val="false"/>
          <w:color w:val="000000"/>
          <w:sz w:val="28"/>
        </w:rPr>
        <w:t>) указывается: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графе 1 - порядковый номер строки;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графе 2 - код фиксированных активов, впервые введенные в эксплуатацию на территории Республики Казахстан в соответствии с Государственным классификатором Республики Казахстан «Классификатор основных фондов»;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графе 3 - дата ввода в эксплуатацию на территории Республики Казахстан соответствующего фиксированного актива;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графе 4 - номер группы фиксированных активов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Налоговым 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графе 5 - предельные нормы амортизации в процентах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Налоговым 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графе 6 - нормы амортизации, применяемые налогоплательщиком в процентах по каждому наименованию фиксированных активов, но не выше предельных, указанных в графе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графе 7 - двойные нормы амортизаций, применяемые налогоплательщиком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120 Налогового кодекса, определяемая как произведение величины графы 6 на «2» соответствующей строки;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графе 8 - стоимость поступивших фиксированных активов, впервые введенные в эксплуатацию на территории Республики Казахстан и используемые налогоплательщиком в целях получения совокупного годового дохода. Итоговая величина настоящей графы определяется в последней строке путем суммирования всех величин, отраженных в этой графе налогового регистра за налоговый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графе 9 - сумма амортизационных отчислений, исчисленная по двойной норме амортизации, при условии использования данных фиксированных активов в целях получения совокупного годового дохода не менее трех лет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Налоговым кодексом</w:t>
      </w:r>
      <w:r>
        <w:rPr>
          <w:rFonts w:ascii="Times New Roman"/>
          <w:b w:val="false"/>
          <w:i w:val="false"/>
          <w:color w:val="000000"/>
          <w:sz w:val="28"/>
        </w:rPr>
        <w:t>, определяемая как произведение величин, указанных в графах 7 и 8 соответствующих строк. Итоговая величина настоящей графы определяется в последней строке путем суммирования всех величин, отраженных в этой графе налогового регистра за налоговый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графе 10 - остаточная стоимость фиксированных активов, впервые введенные в эксплуатацию на территории Республики Казахстан в налоговом периоде и используется в целях получения совокупного годового дохода, определятся как разница граф 8 и 9. В последующем налоговом периоде данные этой графы подлежат включению в стоимостный баланс соответствующей подгруппы (группы) для исчисления амортизационных отчислений в целях налогообложения и переносятся в соответствующую графу 7 таблицы «Расшифровка амортизационных отчислений и других вычетов по фиксированным активам» налогового регистра следующего налогового периода. Итоговая величина настоящей графы определяется в последней строке путем суммирования всех величин, отраженных в этой графе налогового регистра за налоговый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графе 11 - дата выбытия соответствующего фиксированного актива в случае его реализации до истечения трехлетнего периода эксплуатации.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случае, если в налоговом регистре допущено отражение неправильных данных, исправление ошибок осуществляется путем составления формы налогового регистра (далее - дополнительный налоговый регистр), в котором заполняются и указываются только те номера строк налогового регистра, в которые вносятся изменение и (или) дополнение.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изменения и (или) дополнения в налоговый регистр в дополнительном налоговом регистре указываются соответствующие реквизиты и показатели соответствующей графы, а также данные тех граф таблиц налогового регистра, суммарное значение которых зависит от измененных показателей графы. При этом в дополнительном налоговом регистре также отражаются реквизиты не измененных граф 2, 3, 4 и 5 таблицы «Расшифровка амортизационных отчислений и других вычетов по фиксированным активам» и (или) не измененных граф 2, 3, 4, 5, 6 и 11 таблицы «Амортизационные отчисления по фиксированным активам, впервые введенным в эксплуатацию на территории Республики Казахстан» налогового регистра.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изменений, направленных на уменьшение значений граф таблиц налогового регистра к соответствующим значениям дополнительного налогового регистра применяется знак минус «-».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дополнительного внесения изменения фиксированных активов в налоговый регистр дополнительный налоговый регистр составляется в соответствии с пунктами 15-16 настоящих Правил. При этом в таком дополнительном налоговом регистре необходимо указать номер строки, следующей за последней строкой в налоговом регистре за период, в который вносятся дополнения.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Если к налоговому регистру, к которому ранее составлены дополнительные налоговые регистры, составляется дополнительный налоговый регистр, то последний составляется с учетом ранее представленных дополнительных налоговых регистров.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К дополнительному налоговому регистру прилагается письменное обоснование, которое подписывается лицами, составившими дополнительную форму налогового регистра, и заверяется печатью (при ее наличии) налогоплательщика,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причины внесения изменений и (или) дополнений в налоговый регистр;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номер группы фиксированного актива и номер строки налогового регистра, в который вносятся изменения;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даты составления письменного обоснования.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Составление формы налогового регистра по производным</w:t>
      </w:r>
      <w:r>
        <w:br/>
      </w:r>
      <w:r>
        <w:rPr>
          <w:rFonts w:ascii="Times New Roman"/>
          <w:b/>
          <w:i w:val="false"/>
          <w:color w:val="000000"/>
        </w:rPr>
        <w:t>
финансовым инструментам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Настоящая форма налогового регистра предназначена для определения дохода по производным финансовым инструментам, подлежащий включению в доход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Налоговым 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 таблице «Операции по производным финансовым инструментам, за исключением свопа»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графе 1 - порядковый номер строки;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графе 2 - наименование контрагента;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графе 3 - индивидуальный идентификационный номер или бизнес-идентификационный номер контрагента;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графе 4 - номер налоговой регистрации в стране резидентства нерезидента;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графе 5 - сведение «применяется» либо «не применяется» хеджирование;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графе 6 - сведение «применяется» либо «не применяется» поставка базового актива;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графе 7 - дата открытия контракта;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графе 8 - дата исполнения или досрочного прекращения действия контракта;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графе 9 - сумма поступления по производным финансовым инструментам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 Итоговая величина настоящей графы определяется в последней строке путем суммирования всех величин, отраженных в этой графе налогового регистра за налоговый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графе 10 - сумма расходов по производным финансовым инструментам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 Итоговая величина настоящей графы определяется в последней строке путем суммирования всех величин, отраженных в этой графе налогового регистра за налоговый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графе 11 - сумма превышения, определяемая как разница величин, указанных в графах 9 и 10 соответствующих строк. Итоговая величина настоящей графы определяется в последней строке путем суммирования всех величин, отраженных в этой графе налогового регистра за налоговый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 «Операции по свопу»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графе 1 - порядковый номер строки;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графе 2 - наименование контрагента;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графе 3 – индивидуальный идентификационный номер или бизнес-идентификационный номер контрагента;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графе 4 - номер налоговой регистрации в стране резидентства нерезидента;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графе 5 - сведение «применяется» либо «не применяется» хеджирование;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графе 6 - сведение «применяется» либо «не применяется» поставка базового актива;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графе 7 - сумма поступления по свопу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 Итоговая величина настоящей графы определяется в последней строке путем суммирования всех величин, отраженных в этой графе налогового регистра за налоговый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графе 8 - сумма расходов по свопу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 Итоговая величина настоящей графы определяется в последней строке путем суммирования всех величин, отраженных в этой графе налогового регистра за налоговый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графе 9 - сумма превышения, определяемая как разница величин, указанных в графах 7 и 8 соответствующих строк. Итоговая величина настоящей графы определяется в последней строке путем суммирования всех величин, отраженных в этой графе налогового регистра за налоговый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 случае, если в налоговом регистре допущено отражение неправильных данных, исправление ошибок осуществляется путем составления формы налогового регистра (далее - дополнительный налоговый регистр), в котором заполняются и указываются только те номера строк налогового регистра, в которые вносятся изменение и (или) дополнение.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изменения и (или) дополнения в налоговый регистр в зависимости от характера допущенной ошибки производится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обнаружения ошибок в графах 2, 3, 4, 5, 6, 7 или 8 таблицы «Операции по производным финансовым инструментам, за исключением свопа» и (или) в графах 2, 3, 4, 5 или 6 таблицы «Операции по свопу» налогового регистра в дополнительном налоговом регистре указываются соответствующие реквизиты. При этом в случае, если допущена ошибка в одной или нескольких графах, в дополнительном налоговом регистре отражаются реквизиты по всем указанным графам;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обнаружения ошибки в графах 9, 10 или 11 таблицы «Операции по производным финансовым инструментам, за исключением свопа» и в графах 7, 8 или 9 таблицы «Операции по свопу» формы налогового регистра: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2, 3, 4, 5, 6, 7 или 8 таблицы «Операции по производным финансовым инструментам, за исключением свопа» дополнительного налогового регистра указываются реквизиты граф 2, 3, 4, 5, 6, 7 или 8 таблицы «Операции по производным финансовым инструментам, за исключением свопа» налогового регистра;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2, 3, 4, 5 или 6 таблицы «Операции по свопу» дополнительного налогового регистра указываются реквизиты граф 2, 3, 4, 5 или 6 таблицы «Операции по свопу» налогового регистра;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9, 10 или 11 таблицы «Операции по производным финансовым инструментам, за исключением свопа» дополнительной формы налогового регистра указывается сумма выявленной разницы по сравнению с суммами, отраженными в графах 9, 10 или 11 таблицы «Операции по производным финансовым инструментам, за исключением свопа» налогового регистра;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7, 8 или 9 таблицы «Операции по свопу» дополнительного налогового регистра указывается сумма выявленной разницы по сравнению с суммами, отраженными в графах 7, 8 или 9 таблицы «Операции по свопу» налогового регистра.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изменений, направленных на уменьшение значений граф 9, 10 или 11 таблицы «Операции по производным финансовым инструментам, за исключением свопа» и значении граф 7, 8 или 9 таблицы «Операции по свопу» налогового регистра, сумма выявленной разницы в графах 9, 10 или 11 таблицы «Операции по производным финансовым инструментам, за исключением свопа» и в графах 7, 8 или 9 таблицы «Операции по свопу» дополнительного налогового регистра указывается со знаком минус «-»;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случае дополнительного внесения в налоговый регистр за указанный налоговый период дополнительный налоговый регистр составляется в соответствии с пунктами 31-32 настоящих Правил. При этом в таком дополнительном налоговом регистре необходимо указать номер строки, следующей за последней строкой в налоговом регистре за период, в который вносятся дополнения.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Если к налоговому регистру, к которому ранее составлены дополнительные налоговые регистры, составляется дополнительный налоговый регистр, то последний составляется с учетом ранее представленных дополнительных налоговых регистров.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К дополнительному налоговому регистру прилагается письменное обоснование, которое подписывается лицами, составившими дополнительную форму налогового регистра, и заверяется печатью (при ее наличии) налогоплательщика,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причины внесения изменений и (или) дополнений в налоговый регистр;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индивидуального идентификационного номера или бизнес–идентификационного номера контрагента;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номера строки налогового регистра, в который вносятся изменения;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составления письменного обоснования.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Составление формы налогового регистра по суммам</w:t>
      </w:r>
      <w:r>
        <w:br/>
      </w:r>
      <w:r>
        <w:rPr>
          <w:rFonts w:ascii="Times New Roman"/>
          <w:b/>
          <w:i w:val="false"/>
          <w:color w:val="000000"/>
        </w:rPr>
        <w:t>
управленческих и общеадминистративных расходов юридического</w:t>
      </w:r>
      <w:r>
        <w:br/>
      </w:r>
      <w:r>
        <w:rPr>
          <w:rFonts w:ascii="Times New Roman"/>
          <w:b/>
          <w:i w:val="false"/>
          <w:color w:val="000000"/>
        </w:rPr>
        <w:t>
лица-нерезидента, отнесенным на вычеты его постоянным</w:t>
      </w:r>
      <w:r>
        <w:br/>
      </w:r>
      <w:r>
        <w:rPr>
          <w:rFonts w:ascii="Times New Roman"/>
          <w:b/>
          <w:i w:val="false"/>
          <w:color w:val="000000"/>
        </w:rPr>
        <w:t>
учреждением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26. Настоящая форма налогового регистра предназначена для отражения сумм управленческих и общеадминистративных расходов юридического лица-нерезидента, относимых на вычеты постоянному учреждению, определяемых по методу пропорционального распределения расходов.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В таблице «Данные финансовой отчетности юридического лица-нерезидента» указываются данные юридического лица-нерезидента в целом (включая данные его структурных подразделений в других государствах), отраженные в его финансовой отчетности: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графе 1 - порядковый номер строки;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графе 2 - указывается код валюты. В графе 2 данные заполняются в национальной валюте. В строке 3 графы 2 указывается код валюты в соответствии с приложением 23 «Классификатор валют»,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Решением 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от 20 сентября 2010 года № 378 «О классификаторах, используемых для заполнения таможенных деклараций» (далее - Решение);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графе 3 - общая сумма совокупного годового дохода в целом;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графе 4 - общая сумма расходов по оплате труда персонала в целом;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графе 5 - первоначальная (текущая) стоимость основных средств в целом;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графе 6 - балансовая стоимость основных средств в целом;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графе 7 - общая сумма расходов, в том числе управленческие и общеадминистративные расходы.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В таблице «Данные финансовой отчетности постоянного учреждения юридического лица-нерезидента в Республике Казахстан» указываются данные из финансовой отчетности постоянного учреждения юридического лица-нерезидента в Республике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графе 1 - порядковый номер строки;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графе 2 - указывается код валюты. В строке 2 данные заполняются в национальной валюте. В строке 3 графы 2 указывается код валюты в соответствии с приложением 23 к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графе 3 - сумма совокупного годового дохода, полученного юридическим лицом-нерезидентом от осуществления деятельности в Республике Казахстан через постоянное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графе 4 - общая сумма расходов по оплате труда персонала постоянного учреждения юридического лица-нерезидента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графе 5 - первоначальная (текущая) стоимость основных средств постоянного учреждения юридического лица-нерезидента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графе 6 - балансовая стоимость основных средств постоянного учреждения юридического лица-нерезидента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графе 7 - общая сумма расходов, в том числе управленческие и общеадминистративные расходы, относимые на вычеты постоянному учреждению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В таблице «Постатейная расшифровка общей суммы управленческих и общеадминистративных расходов» указываются данные из финансовой отчетности юридического лица-нерезидента и его постоянного учреждения в Республике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графе 1 - порядковый номер строки;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графе 2 - наименование статей расходов;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графе 3 - сумма расходов юридического лица-нерезидента (включая данные его структурных подразделений в других государствах), связанных с деятельностью постоянного учреждения в Республике Казахстан, направленной на получение дохода, в национальной валюте.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Итоговая величина настоящей графы определяется в последней строке путем суммирования всех величин, отраженных в этой графе налогового регистра за налоговый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графе 4 - сумма расходов юридического лица-нерезидента (включая данные его структурных подразделений в других государствах), связанных с деятельностью постоянного учреждения в Республике Казахстан, направленной на получение дохода, в иностранной валюте.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Итоговая величина настоящей графы определяется в последней строке путем суммирования всех величин, отраженных в этой графе налогового регистра за налоговый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графе 5 - сумма расходов постоянного учреждения юридического лица-нерезидента в Республике Казахстан в национальной валюте.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Итоговая величина настоящей графы определяется в последней строке путем суммирования всех величин, отраженных в этой графе налогового регистра за налоговый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графе 6 - сумма расходов постоянного учреждения юридического лица-нерезидента в Республике Казахстан в иностранной валюте.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Итоговая величина настоящей графы определяется в последней строке путем суммирования всех величин, отраженных в этой графе налогового регистра за налоговый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В случае, если в налоговом регистре допущено отражение неправильных данных, исправление ошибок осуществляется путем составления формы налогового регистра (далее - дополнительный налоговый регистр), в котором заполняются и указываются только те номера строк налогового регистра, в которые вносятся изменение и (или) дополнение.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изменений, направленных на уменьшение значений граф таблиц налогового регистра к соответствующим значениям дополнительного налогового регистра применятся знак минус «-».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дополнительного внесения изменений в налоговый регистр дополнительный налоговый регистр составляется в соответствии с пунктами 27 - 29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в случае дополнительного внесения статей расходов в таблицу «Постатейная расшифровка общей суммы управленческих и общеадминистративных расходов» в таком дополнительном налоговом регистре необходимо указать номер строки, следующей за последней строкой в налоговом регистре за период, в который вносятся дополнения.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Если к налоговому регистру, к которому ранее составлены дополнительные налоговые регистры, составляется дополнительный налоговый регистр, то последний составляется с учетом ранее представленных дополнительных налоговых регистров.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К дополнительному налоговому регистру прилагается письменное обоснование, которое подписывается лицами, составившими дополнительную форму налогового регистра, и заверяется печатью (при ее наличии) налогоплательщика,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причины внесения изменений и (или) дополнений в налоговый регистр;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номера строки налогового регистра, в который вносятся изменения;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даты составления письменного обоснования.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Составление формы налогового регистра по учету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33. Настоящая форма налогового регистра предназначена для отражения операций по учету доходов индивидуальными предпринимателями,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Налогового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Налоговый регистр состоит из двух таблиц «Учет операций по доходам, за исключением операций по реализации или передаче в уставный капитал имущества, являющегося основным средством индивидуального предпринимателя» и «Учет операции по реализации или передаче в уставный капитал имущества, являющегося основным средством индивидуального предпринимателя».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В таблице «Учет операций по доходам, за исключением операций по реализации или передаче в уставный капитал имущества, являющегося основным средством индивидуального предпринимателя»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графе 1 - порядковый номер строки;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графе 2 – дата получения дохода или осуществления корректировки дохода;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графе 3 - сумма полученного дохода за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графе 4 - размер корректировки дохода за день, произведенной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427 Налогового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Итоговая величина граф 3 и 4 заполняется в хронологическом порядке с подведением итогов на конец рабочего дня. В конце месяца, налогового периода подводятся итоговые данные за месяц, налоговый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Таблица заполнятся построчно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427 Налогового кодекса по доходам от реализации товаров, выполнения работ, указания услуг,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427 Налогового кодекса по другим видам доходов.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В таблице «Учет операции по реализации или передаче в уставный капитал имущества, являющегося основным средством индивидуального предпринимателя»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графе 1 - порядковый номер строки;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графе 2 - стоимость реализации (вклада в уставный капитал) имущества, являющегося основным средством индивидуального предпринимателя. Итоговая величина настоящей графы определяется в последней строке путем суммирования всех величин, отраженных в этой графе за месяц, налоговый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графе 3 – первоначальная стоимость имущества или вклада в уставный капитал, являющегося основным средством индивидуального предпринимателя. Итоговая величина настоящей графы определяется в последней строке путем суммирования всех величин, отраженных в этой графе за месяц, налоговый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графе 4 – положительная разница сумм граф 2 и 3, определяемая по формуле (графа 2 - графа 3). Итоговая величина настоящей графы определяется в последней строке путем суммирования всех величин, отраженных в этой графе за месяц, налоговый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Внесение изменения и (или) дополнения в налоговый регистр производится в случае осуществления корректировки ранее признанного дохода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427 Налогового кодекса (при наличии первичных учетных документов) и при допущении ошибок путем составления формы налогового регистра (далее - дополнительный налоговый регистр), в котором заполняются и указываются только те номера строк налогового регистра, в которые вносятся изменение и (или) дополнение.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в случае осуществления корректировки дохода в том налоговом периоде, в котором наступили случаи,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427 Налогового кодекса, дополнительный налоговый регистр не составляется.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Внесение изменения и (или) дополнения в налоговый регистр в случае осуществления корректировки дохода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427 Налогового кодекса в том налоговом периоде, в котором ранее был признан подлежащий корректировке доход, производится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графах 1 и 2 таблицы ««Учет операций по доходам, за исключением операций по реализации или передаче в уставный капитал имущества, являющегося основным средством индивидуального предпринимателя» дополнительного налогового регистра указываются реквизиты граф 1 и 2 таблицы «Учет операций по доходам, за исключением операций по реализации или передаче в уставный капитал имущества, являющегося основным средством индивидуального предпринимателя»;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графах 3 и 4 таблицы «Учет операций по доходам, за исключением операций по реализации или передаче в уставный капитал имущества, являющегося основным средством индивидуального предпринимателя» дополнительного налогового регистра указываются реквизиты выявленной разницы по сравнению с суммами, отраженными в графах 3 и 4 таблицы «Учет операций по доходам, за исключением операций по реализации или передаче в уставный капитал имущества, являющегося основным средством индивидуального предпринимателя» налогового регистра.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реквизиты выявленной разницы указываются до последней даты полного исправления.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Внесение изменения и (или) дополнения в налоговый регистр в зависимости от характера допущенной ошибки производится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обнаружения ошибок в графах 1 и 2 таблицы «Учет операций по доходам, за исключением операций по реализации или передаче в уставный капитал имущества, являющегося основным средством индивидуального предпринимателя» в дополнительном налоговом регистре указываются соответствующие исправленные реквизиты. При этом в случае, если допущена ошибка в одной или нескольких графах, в дополнительном налоговом регистре отражаются реквизиты по всем указанным графам;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обнаружения ошибки в графах 3 и 4 таблицы «Учет операций по доходам, за исключением операций по реализации или передаче в уставный капитал имущества, являющегося основным средством индивидуального предпринимателя» и графах 2, 3 и 4 таблицы «Учет операции по реализации или передаче в уставный капитал имущества, являющегося основным средством индивидуального предпринимателя» налогового регистра: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1 и 2 таблицы «Учет операций по доходам, за исключением операций по реализации или передаче в уставный капитал имущества, являющегося основным средством индивидуального предпринимателя» дополнительного налогового регистра указываются реквизиты графы 1 и 2 таблицы «Учет операций по доходам, за исключением операций по реализации или передаче в уставный капитал имущества, являющегося основным средством индивидуального предпринимателя» налогового регистра;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3 и 4 таблицы «Учет операций по доходам, за исключением операций по реализации или передаче в уставный капитал имущества, являющегося основным средством индивидуального предпринимателя» дополнительной формы налогового регистра указывается сумма выявленной разницы по сравнению с суммами, отраженными в графах 3 и 4 таблицы «Учет операций по доходам, за исключением операций по реализации или передаче в уставный капитал имущества, являющегося основным средством индивидуального предпринимателя» налогового регистра;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2, 3 и 4 таблицы «Учет операций по реализации или передаче в уставный капитал имущества, являющегося основным средством индивидуального предпринимателя» дополнительной формы налогового регистра указывается сумма выявленной разницы по сравнению с суммами, отраженными в графах 2, 3 и 4 таблицы «Учет операций по реализации или передаче в уставный капитал имущества, являющегося основным средством индивидуального предпринимателя» налогового регистра.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изменений, направленных на уменьшение значения граф 3 и 4 таблицы «Учет операции по доходам, за исключением операций по реализации или передаче в уставный капитал имущества, являющегося основным средством индивидуального предпринимателя» и граф 2, 3 и 4 таблицы «Учет операций по реализации или передаче в уставный капитал имущества, являющегося основным средством индивидуального предпринимателя» налогового регистра, сумма выявленной разницы в графах 3 и 4 таблицы «Учет операций по доходам, за исключением операций по реализации или передаче в уставный капитал имущества, являющегося основным средством индивидуального предпринимателя» и графах 2, 3 и 4 таблицы «Учет операций по реализации или передаче в уставный капитал имущества, являющегося основным средством индивидуального предпринимателя» дополнительного налогового регистра указывается со знаком минус «-»;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случае дополнительного внесения в налоговый регистр за указанный налоговый период дополнительный налоговый регистр составляется в соответствии с пунктами 35 и 36 настоящих Правил. При этом в таком дополнительном налоговом регистре необходимо указать номер строки, следующей за последней строкой в налоговом регистре за период, в который вносятся дополнения.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Если к налоговому регистру, к которому ранее составлены дополнительные налоговые регистры, составляется дополнительный налоговый регистр, то последний составляется с учетом ранее представленных дополнительных налоговых регистров.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К дополнительному налоговому регистру прилагается письменное обоснование, которое подписывается лицами, составившими дополнительную форму налогового регистра, и заверяется печатью (при ее наличии) налогоплательщика,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причины внесения изменений и (или) дополнений в налоговый регистр;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индивидуального идентификационного номера или бизнес-идентификационного номера контрагента;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номера строки налогового регистра, в который вносятся изменения;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составления письменного обоснования.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Составление формы налогового регистра по учету</w:t>
      </w:r>
      <w:r>
        <w:br/>
      </w:r>
      <w:r>
        <w:rPr>
          <w:rFonts w:ascii="Times New Roman"/>
          <w:b/>
          <w:i w:val="false"/>
          <w:color w:val="000000"/>
        </w:rPr>
        <w:t>
приобретенных товаров, работ и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42. Настоящая форма налогового регистра предназначена для отражения операций по учету приобретенных товаров, работ и услуг индивидуальными предпринимателями,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Налогового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В таблице «Операции по учету приобретенных товаров, работ и услуг» налогового регистра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графе 1 - порядковый номер строки;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графе 2 – фамилия, имя, отчество или наименование поставщика товаров, работ 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графе 3 - индивидуальный идентификационный номер (бизнес-идентификационный номер) поставщика товаров, работ 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графах 4 и 5 - номер и дата первичного учетного документа, являющегося основанием приобретения товаров, работ и услуг (накладная, акт приема-передачи, акт выполненных работ, оказанных услуг, счет-фактура, договор и др.);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графе 6 - стоимость товаров, работ и услуг с учетом налога на добавленную стоимость. Итоговая величина настоящей графы определяется в последней строке путем суммирования всех величин, отраженных в этой графе за месяц, налоговый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графе 7 – сумма налога на добавленную стоимость. Итоговая величина настоящей графы определяется в последней строке путем суммирования всех величин, отраженных в этой графе за месяц, налоговый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В случае, если в налоговом регистре допущено отражение неправильных данных, исправление ошибок осуществляется путем составления формы налогового регистра (далее - дополнительный налоговый регистр), в котором заполняются и указываются только те номера строк налогового регистра, в которые вносятся изменение и (или) дополнение.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изменения и (или) дополнения в налоговый регистр в зависимости от характера допущенной ошибки производится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обнаружения ошибок в графах 1, 2, 3, 4 или 5 таблицы «Операции по учету приобретенных товаров, работ и услуг» налогового регистра в дополнительном налоговом регистре указываются соответствующие реквизиты. При этом в случае, если допущена ошибка в одной или нескольких графах, в дополнительном налоговом регистре отражаются реквизиты по всем указанным графам;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обнаружения ошибки в графах 6 и 7 таблицы «Операции по учету приобретенных товаров, работ и услуг» налогового регистра: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1, 2, 3, 4 или 5 таблицы «Операции по учету приобретенных товаров, работ и услуг» дополнительного налогового регистра указываются реквизиты 1, 2, 3, 4 или 5 таблицы «Операции по учету приобретенных товаров, работ и услуг» налогового регистра;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6 и 7 таблицы «Операции по учету приобретенных товаров, работ и услуг» дополнительного налогового регистра указывается сумма выявленной разницы по сравнению с суммой, отраженной в графах 6 и 7 таблицы «Операции по учету приобретенных товаров, работ и услуг» налогового регистра.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изменений, направленных на уменьшение значения граф 6 и 7 таблицы «Операции по учету приобретенных товаров, работ и услуг» налогового регистра, сумма выявленной разницы в графах 6 и 7 таблицы «Операции по учету приобретенных товаров, работ и услуг» дополнительного налогового регистра указывается со знаком минус «-»;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случае дополнительного внесения в налоговый регистр за указанный налоговый период дополнительный налоговый регистр составляется в соответствии с пунктом 43 настоящих Правил. При этом в таком дополнительном налоговом регистре необходимо указать номер строки, следующей за последней строкой в налоговом регистре за период, в который вносятся дополнения.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Если к налоговому регистру, к которому ранее составлены дополнительные налоговые регистры, составляется дополнительный налоговый регистр, то последний составляется с учетом ранее представленных дополнительных налоговых регистров.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К дополнительному налоговому регистру прилагается письменное обоснование, которое подписывается лицами, составившими дополнительную форму налогового регистра, и заверяется печатью (при ее наличии) налогоплательщика,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причины внесения изменений и (или) дополнений в налоговый регистр;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индивидуального идентификационного номера или бизнес-идентификационного номера контрагента;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номера строки налогового регистра, в который вносятся изменения;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составления письменного обоснования.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Составление формы налогового регистра по учету доходов</w:t>
      </w:r>
      <w:r>
        <w:br/>
      </w:r>
      <w:r>
        <w:rPr>
          <w:rFonts w:ascii="Times New Roman"/>
          <w:b/>
          <w:i w:val="false"/>
          <w:color w:val="000000"/>
        </w:rPr>
        <w:t>
физических лиц, облагаемых у источника выплаты, налоговых</w:t>
      </w:r>
      <w:r>
        <w:br/>
      </w:r>
      <w:r>
        <w:rPr>
          <w:rFonts w:ascii="Times New Roman"/>
          <w:b/>
          <w:i w:val="false"/>
          <w:color w:val="000000"/>
        </w:rPr>
        <w:t>
обязательств по таким доходам, обязательств по учету</w:t>
      </w:r>
      <w:r>
        <w:br/>
      </w:r>
      <w:r>
        <w:rPr>
          <w:rFonts w:ascii="Times New Roman"/>
          <w:b/>
          <w:i w:val="false"/>
          <w:color w:val="000000"/>
        </w:rPr>
        <w:t>
обязательных пенсионных взносов и социальных отчислений,</w:t>
      </w:r>
      <w:r>
        <w:br/>
      </w:r>
      <w:r>
        <w:rPr>
          <w:rFonts w:ascii="Times New Roman"/>
          <w:b/>
          <w:i w:val="false"/>
          <w:color w:val="000000"/>
        </w:rPr>
        <w:t>
включая все налоги и отчисления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47. Настоящая форма налогового регистра предназначена для отражения операций по учету доходов физических лиц, облагаемых у источника выплаты, налоговых обязательств по таким доходам, обязательств по учету обязательных пенсионных взносов и социальных отчислений, включая все налоги и отчисления, индивидуальными предпринимателями,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Налогового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В таблице «Операции по учету доходов физических лиц, облагаемых у источника выплаты, облагаемых у источника выплаты, налоговых обязательств по таким доходам, обязательств по учету обязательных пенсионных взносов и социальных отчислений, включая все налоги и отчисления»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графе 1 - порядковый номер строки;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графе 2 – фамилия, имя, отчество работника или физического лица, которому начислен доход;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графе 3 - индивидуальный идентификационный номер (бизнес-идентификационный номер) работника или физического лица, которому начислена и произведена выплата дохода;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графе 4 – сумма задолженности по невыплаченным доходам работнику или физическому лицу на начало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графе 5 - сумма начисленного дохода работника или физического лица за отчетный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графе 6 – сумма доходов работника или физического лица, не подлежащая налогообложению;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графе 7 – сумма налоговых вычетов с доходов работника или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графе 8 – сумма дохода работника или физического лица, с которого удерживаются обязательные пенсионные взносы за отчетный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графе 9 – сумма обязательных пенсионных взносов, подлежащая перечислению в накопительные пенсионные фонды;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графе 10 - сумма доходов работника или физического лица, облагаемая индивидуальным подоходным налогом за отчетный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графе 11 - сумма индивидуального подоходного налога, облагаемого у источника выплаты, подлежащая уплате в бюджет за отчетный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графе 12 - сумма дохода к выплате за отчетный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 графе 13 – сумма выплаченных доходов за отчетный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 графе 14 - сумма задолженности по невыплаченным доходам на конец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 графе 15 - сумма расходов работодателя, выплачиваемых работнику в виде доходов за выполненные работы, оказанные услуги, с которых исчисляется социальный налог за отчетный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 графе 16 – сумма исчисленного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 графе 17 – сумма доходов работника или физического лица, с которых исчисляются социальные отчисления за отчетный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 графе 18 - сумма социальных отчислений, подлежащая перечислению в Государственный фонд социального страхования за отчетный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 графе 19 – сумма социального налога, подлежащая уплате за отчетный месяц, которая определяется по формуле (графа 16 - графа 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Итоговая величина граф 4, 5, 6, 7, 8, 9, 10, 11, 12, 14, 15, 16, 17, 18 и 19 настоящей таблицы графы определяется в последней строке путем суммирования всех величин, отраженных в этой графе за месяц, налоговый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В случае, если в налоговом регистре допущено отражение неправильных данных, исправление ошибок осуществляется путем составления формы налогового регистра (далее - дополнительный налоговый регистр), в котором заполняются и указываются только те номера строк налогового регистра, в которые вносятся изменение и (или) дополнение.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изменения и (или) дополнения в налоговый регистр в зависимости от характера допущенной ошибки производится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обнаружения ошибок в графах 1, 2 и 3 таблицы «Операции по учету доходов физических лиц, облагаемых у источника выплаты, налоговых обязательств по таким доходам, обязательств по учету обязательных пенсионных взносов и социальных отчислений, включая все налоги и отчисления» налогового регистра в дополнительном налоговом регистре указываются соответствующие реквизиты. При этом в случае, если допущена ошибка в одной или нескольких графах, в дополнительном налоговом регистре отражаются реквизиты по всем указанным графам;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обнаружения ошибки в графах 4, 5, 6, 7, 8, 9, 10, 11, 12, 13, 14, 15, 16, 17, 18 и 19 таблицы «Операции по учету доходов физических лиц, облагаемых у источника выплаты, облагаемых у источника выплаты, налоговых обязательств по таким доходам, обязательств по учету обязательных пенсионных взносов и социальных отчислений, включая все налоги и отчисления» налогового регистра: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1, 2 и 3 таблицы «Операции по учету доходов физических лиц, облагаемых у источника выплаты, налоговых обязательств по таким доходам, обязательств по учету обязательных пенсионных взносов и социальных отчислений, включая все налоги и отчисления» дополнительного налогового регистра указываются реквизиты граф 1, 2 и 3 таблицы «Операции по учету доходов физических лиц, облагаемых у источника выплаты, облагаемых у источника выплаты, налоговых обязательств по таким доходам, обязательств по учету обязательных пенсионных взносов и социальных отчислений, включая все налоги и отчисления» налогового регистра;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3, 4, 5, 6, 7, 8, 9, 10, 11, 12, 13, 14, 15, 16, 17, 18 и 19 таблицы «Операции по учету доходов физических лиц, облагаемых у источника выплаты, налоговых обязательств по таким доходам, обязательств по учету обязательных пенсионных взносов и социальных отчислений, включая все налоги и отчисления» дополнительного налогового регистра указывается сумма выявленной разницы по сравнению с суммой, отраженной в графах 3, 4, 5, 6, 7, 8, 9, 10, 11, 12, 13, 14, 15, 16, 17, 18 и 19 таблицы «Операции по учету доходов физических лиц, облагаемых у источника выплаты, налоговых обязательств по таким доходам, обязательств по учету обязательных пенсионных взносов и социальных отчислений, включая все налоги и отчисления» налогового регистра.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изменений, направленных на уменьшение значения граф в графах 4, 5, 6, 7, 8, 9, 10, 11, 12, 13, 14, 15, 16, 17, 18 и 19 таблицы «Операции по учету доходов физических лиц, облагаемых у источника выплаты, налоговых обязательств по таким доходам, обязательств по учету обязательных пенсионных взносов и социальных отчислений, включая все налоги и отчисления», сумма выявленной разницы в графах 4, 5, 6, 7, 8, 9, 10, 11, 12, 13, 14, 15, 16, 17, 18 и 19 таблицы «Операции по учету доходов физических лиц, облагаемых у источника выплаты, налоговых обязательств по таким доходам, обязательств по учету обязательных пенсионных взносов и социальных отчислений, включая все налоги и отчисления»» дополнительного налогового регистра указывается со знаком минус «-»;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случае дополнительного внесения в налоговый регистр за указанный налоговый период, дополнительный налоговый регистр составляется в соответствии с пунктом 48 настоящих Правил. При этом в таком дополнительном налоговом регистре необходимо указать номер строки, следующей за последней строкой в налоговом регистре за период, в который вносятся дополнения.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Если к налоговому регистру, к которому ранее составлены дополнительные налоговые регистры, составляется дополнительный налоговый регистр, то последний составляется с учетом ранее представленных дополнительных налоговых регистров.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К дополнительному налоговому регистру прилагается письменное обоснование, которое подписывается лицами, составившими дополнительную форму налогового регистра, и заверяется печатью (при ее наличии) налогоплательщика,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причины внесения изменений и (или) дополнений в налоговый регистр;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индивидуального идентификационного номера или бизнес-идентификационного номера контрагента;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номера строки налогового регистра, в который вносятся изменения;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составления письменного обоснования.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Составление налогового регистра по учету налоговых</w:t>
      </w:r>
      <w:r>
        <w:br/>
      </w:r>
      <w:r>
        <w:rPr>
          <w:rFonts w:ascii="Times New Roman"/>
          <w:b/>
          <w:i w:val="false"/>
          <w:color w:val="000000"/>
        </w:rPr>
        <w:t>
обязательств по плате за эмиссии в окружающую среду и за</w:t>
      </w:r>
      <w:r>
        <w:br/>
      </w:r>
      <w:r>
        <w:rPr>
          <w:rFonts w:ascii="Times New Roman"/>
          <w:b/>
          <w:i w:val="false"/>
          <w:color w:val="000000"/>
        </w:rPr>
        <w:t>
пользование водными ресурсами поверхностных источников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52. Настоящая форма налогового регистра предназначена для отражения операций по учету налоговых обязательств по плате за эмиссии в окружающую среду и за пользование водными ресурсами поверхностных источников индивидуальными предпринимателями,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Налогового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Налоговый регистр состоит из двух таблиц «Операции по учету налоговых обязательств по плате за эмиссии в окружающую среду» и «Операции по учету налоговых обязательств по плате за пользование водными ресурсами поверхностных источников».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В таблице «Операции по учету налоговых обязательств по плате за эмиссии в окружающую среду»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графе 1 – порядковый номер строки;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графе 2 – наименование эмиссии в окружающую среду (выбросы, сбросы загрязняющих веществ, размещение отходов производств и потребления);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графах 3 и 4 – номер и дата выдачи разрешительного документа, за исключением выбросов загрязняющих веществ от передвижных источников;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графе 5 – вид загрязняющего вещества, топлива, отходов или серы;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графе 6 – единица измерения выброса, сброса загрязняющих веществ, размещения отходов производств и потребления;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графе 7 – фактический объем выброса, сброса загрязняющих веществ, размещения отходов производств и потребления в пределах установленного лимита;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графе 8 – ставка платы за эмиссию в окружающую среду, установленная для исчисления платы в пределах установленного лимита в зависимости от выброса, сброса загрязняющих веществ, размещения отходов производств и потребления, серы с учетом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495 Налогового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графе 9 – коэффициент, установленный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495 Налогового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графе 10 – ставка платы за эмиссию в окружающую среду с применением коэффициента, указанного в графе 9. В случае не применения указанного коэффициента, в графе 10 отражается ставка, указанная в графе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графе 11 – сумма платы за эмиссию в окружающую среду, исчисленная от фактического объема выброса, сброса загрязняющих веществ, размещения отходов производств и потребления в пределах установленного лимита, которая определяется как сумма графы 7 умноженная на значение графы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графе 12 – фактический объем выброса, сброса загрязняющих веществ, размещения отходов производств и потребления сверх установленного лимита;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графе 13 – ставка платы за эмиссию в окружающую среду, установленная для исчисления платы сверх установленного лимита в зависимости от выброса, сброса загрязняющих веществ, размещения отходов производств и потребления, с учетом </w:t>
      </w:r>
      <w:r>
        <w:rPr>
          <w:rFonts w:ascii="Times New Roman"/>
          <w:b w:val="false"/>
          <w:i w:val="false"/>
          <w:color w:val="000000"/>
          <w:sz w:val="28"/>
        </w:rPr>
        <w:t>пунктов 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495 Налогового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 графе 14 – сумма платы за эмиссию в окружающую среду, исчисленная от фактического объема сверх установленного лимита в зависимости от выброса, сброса загрязняющих веществ, размещения отходов производств и потребления, которая определяется как сумма графы 12 умноженная на значение графы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 графе 15 – сумма плат за эмиссию в окружающую среду, исчисленных в пределах установленного лимита и сверх установленного лимита, которая определяется как сумма графы 11 + сумма графы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Итоговая величина граф 7, 11, 12, 14 и 15 настоящей таблицы определяется в последней строке путем суммирования всех величин, отраженных в этой графе за месяц, налоговый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В таблице «Операции по учету налоговых обязательств по плате за пользование водными ресурсами поверхностных источников»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графе 1 – порядковый номер строки;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графе 2 – вид специального водопользования, который устанавливаются водным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графах 3 и 4 – номер и дата выдачи разрешительного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графе 5 – единица измерения специального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графе 6 – лимит водопользования, установленный уполномоченным государственным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графе 7 – фактический объем водопользования в пределах лимита, установленного уполномоченным государственным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графе 8 – ставка платы за пользование водными ресурсами поверхностных источников, установленная в пределах лимита, установленного уполномоченным государственным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графе 9 – сумма платы за пользование водными ресурсами поверхностных источников, исчисленная в пределах лимита, установленного уполномоченным государственным органом, которая определяется как сумма графы 7 умноженная на значение графы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графе 10 – фактический объем водопользования сверх установленного лимита, установленного уполномоченным государственным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графе 11 – ставка платы за пользование водными ресурсами поверхностных источников сверх установленного лимита, установленного уполномоченным государственным органом, с учетом пункта 10 </w:t>
      </w:r>
      <w:r>
        <w:rPr>
          <w:rFonts w:ascii="Times New Roman"/>
          <w:b w:val="false"/>
          <w:i w:val="false"/>
          <w:color w:val="000000"/>
          <w:sz w:val="28"/>
        </w:rPr>
        <w:t>статьи 487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графе 12 – сумма платы за пользование водными ресурсами поверхностных источников сверх установленного лимита, установленного уполномоченным государственным органом, которая определяется как сумма графы 10 умноженная на значение графы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графе 13 – сумма платы за пользование водными ресурсами поверхностных источников, исчисленная в пределах лимита, установленного уполномоченным государственным органом, и сверх установленного лимита, установленного уполномоченным государственным органом, определяемая как сумма графы 9 + сумма графы 12 настоящей таблицы.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Итоговая величина граф 6, 7, 9, 10, 12 и 13 настоящей таблицы определяется в последней строке путем суммирования всех величин, отраженных в этой графе за месяц, налоговый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56. В случае, если в налоговом регистре допущено отражение неправильных данных, исправление ошибок осуществляется путем составления формы налогового регистра (далее - дополнительный налоговый регистр), в котором заполняются и указываются только те номера строк налогового регистра, в которые вносятся изменение и (или) дополнение.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изменения и (или) дополнения в налоговый регистр в зависимости от характера допущенной ошибки производится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обнаружения ошибок в графах 1, 2, 3, 4 и 5 таблицы «Операции по учету налоговых обязательств по плате за эмиссии в окружающую среду» и в графах 1, 2, 3 или 4 таблицы «Операции по учету налоговых обязательств по плате за пользование водными ресурсами поверхностных источников» налогового регистра в дополнительном налоговом регистре указываются соответствующие реквизиты. При этом в случае, если допущена ошибка в одной или нескольких графах, в дополнительном налоговом регистре отражаются реквизиты по всем указанным графам;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обнаружения ошибки в графах 7, 8, 9, 10, 11, 12, 13, 14 и 15 таблицы «Операции по учету налоговых обязательств по плате за эмиссии в окружающую среду» или в графах 5, 6, 7, 8, 9, 10, 11, 12 и 13 таблицы «Операции по учету налоговых обязательств по плате за пользование водными ресурсами поверхностных источников» налогового регистра: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1, 2, 3, 4 и 5 таблицы «Операции по учету налоговых обязательств по плате за эмиссии в окружающую среду» или в графах 1, 2, 3 или 4 таблицы «Операции по учету налоговых обязательств по плате за пользование водными ресурсами поверхностных источников» дополнительного налогового регистра указываются реквизиты граф 1, 2, 3, 4 и 5 таблицы «Операции по учету налоговых обязательств по плате за эмиссии в окружающую среду» и в графах 1, 2, 3 или 4 таблицы «Операции по учету налоговых обязательств по плате за пользование водными ресурсами поверхностных источников» налогового регистра соответственно;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6, 7, 8, 9, 10, 11, 12, 13, 14 и 15 таблицы «Операции по учету налоговых обязательств по плате за эмиссии в окружающую среду» или в графах 5, 6, 7, 8, 9, 10, 11, 12 и 13 таблицы «Операции по учету налоговых обязательств по плате за пользование водными ресурсами поверхностных источников» дополнительного налогового регистра указывается сумма выявленной разницы и (или) измененные ставки плат по сравнению с суммой и (или) ставкой плат, отраженных в графах 6, 7, 8, 9, 10, 11, 12, 13, 14 и 15 таблицы «Операции по учету налоговых обязательств по плате за эмиссии в окружающую среду» или в графах 5, 6, 7, 8, 9, 10, 11, 12 и 13 таблицы «Операции по учету налоговых обязательств по плате за пользование водными ресурсами поверхностных источников» налогового регистра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изменений, направленных на уменьшение значений граф, сумма выявленной разницы дополнительного налогового регистра указывается со знаком минус «-»;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случае дополнительного внесения в налоговый регистр за указанный налоговый период дополнительный налоговый регистр составляется в соответствии с пунктами 54 и 55 настоящих Правил. При этом в таком дополнительном налоговом регистре необходимо указать номер строки, следующей за последней строкой в налоговом регистре за период, в который вносятся дополнения.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 Если к налоговому регистру, к которому ранее составлены дополнительные налоговые регистры, составляется дополнительный налоговый регистр, то последний составляется с учетом ранее представленных дополнительных налоговых регистров.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58. К дополнительному налоговому регистру прилагается письменное обоснование, которое подписывается лицами, составившими дополнительную форму налогового регистра, и заверяется печатью (при ее наличии) налогоплательщика,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причины внесения изменений и (или) дополнений в налоговый регистр;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индивидуального идентификационного номера или бизнес-идентификационного номера контрагента;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номера строки налогового регистра, в который вносятся изменения;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составления письменного обоснования.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header.xml" Type="http://schemas.openxmlformats.org/officeDocument/2006/relationships/header" Id="rId6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