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f979" w14:textId="1d4f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2013 года № 434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Утратил силу постановлением Правительства РК от 02.07.2015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000000"/>
          <w:sz w:val="28"/>
        </w:rPr>
        <w:t>Утратил силу постановлением Правительства РК от 18.09.2013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983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/>
          <w:color w:val="000000"/>
          <w:sz w:val="28"/>
        </w:rPr>
        <w:t>Утратил силу постановлением Правительства РК от 11.03.2014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/>
          <w:color w:val="000000"/>
          <w:sz w:val="28"/>
        </w:rPr>
        <w:t>Утратил силу постановлением Правительства РК от 28.09.2015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2013 года № 434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2013 года № 434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2013 года № 434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