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8a56d" w14:textId="478a5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постановления Правительства Республики Казахстан от 20 сентября 2003 года № 958 "Об утверждении Правил ведения государственного земельного кадастра в Республике Казахстан" и от 6 июня 2006 года № 511 "Об утверждении форм идентификационных документов на земельный участок, внесении изменений и дополнений и признании утратившими силу некоторых решений Правительства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апреля 2013 года № 359. Утратило силу постановлением Правительства Республики Казахстан от 16 июля 2015 года № 542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16.07.2015 </w:t>
      </w:r>
      <w:r>
        <w:rPr>
          <w:rFonts w:ascii="Times New Roman"/>
          <w:b w:val="false"/>
          <w:i w:val="false"/>
          <w:color w:val="ff0000"/>
          <w:sz w:val="28"/>
        </w:rPr>
        <w:t>№ 542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сентября 2003 года № 958 «Об утверждении Правил ведения государственного земельного кадастра в Республике Казахстан» (САПП Республики Казахстан, 2003 г., № 38, ст. 389):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государственного земельного кадастра в Республике Казахстан,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«12. Земельно-кадастровые дела при первичном оформлении передачи в частную собственность или землепользование земельных участков, ранее предоставленных физическим и юридическим лицам на правах владения либо пользования, заводятся на основании их заявлений, подаваемых в предприятия, ведущие кадастр, по местонахождению земельных участков.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заявлению прилагаются документы, удостоверяющие право на земельный участок, а при их отсутствии – чертеж (схема) границ участка с решением исполнительного органа, предоставившего этот участок.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земельным участкам, ранее предоставленным физическим и юридическим лицам на правах владения либо пользования, предприятия, ведущие кадастр, осуществляют обследование земельных участков на местности. В случае выявления изменений их границ, площадей и целевого назначения, эти изменения подлежат переутверждению местным исполнительным органом области (города республиканского значения, столицы), районов (городов областного значения), акимом города районного значения, поселка, аула (села), аульных (сельских) округов в соответствии с их компетенцией, установленной </w:t>
      </w:r>
      <w:r>
        <w:rPr>
          <w:rFonts w:ascii="Times New Roman"/>
          <w:b w:val="false"/>
          <w:i w:val="false"/>
          <w:color w:val="000000"/>
          <w:sz w:val="28"/>
        </w:rPr>
        <w:t>Земельным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Казахстан, или отражаются в договоре, заключаемом между заинтересованными сторонами.»;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четвертую 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сформированные в результате раздела земельные участки предприятием, ведущим кадастр, изготавливаются и выдаются новые идентификационные документы.»;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13-2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«13-2. При выкупе физическим или негосударственным юридическим лицом в частную собственность земельного участка, ранее предоставленного ему в землепользование, новое земельно-кадастровое дело не заводится.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 справки о наличии заключенного договора купли-продажи земельного участка, произведенной оплате его выкупной цены, а также наложении запрета на совершение сделок (за исключением передачи в залог) при продаже земельного участка в рассрочку, выдаваемой уполномоченным органом по земельным отношениям области (города республиканского значения, столицы), района (города областного значения) по местонахождению земельного участка, предприятием, ведущим кадастр, изготавливается и выдается новый идентификационный документ на земельный участок.»;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«30. Физические и юридические лица для присвоения кадастрового номера земельному участку и замены идентификационного документа на земельный участок старого образца на новый обращаются с заявлением в предприятие, ведущее кадастр, по местонахождению земельного участка.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заявлению прилагается оригинал имеющегося идентификационного документа на земельный участок.»;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 </w:t>
      </w:r>
      <w:r>
        <w:rPr>
          <w:rFonts w:ascii="Times New Roman"/>
          <w:b w:val="false"/>
          <w:i w:val="false"/>
          <w:color w:val="000000"/>
          <w:sz w:val="28"/>
        </w:rPr>
        <w:t>пункта 32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«По желанию заявителя осуществляется замена документа о праве на земельный участок старого образца на новый идентификационный документ.»;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июня 2006 года № 511 «Об утверждении форм идентификационных документов на земельный участок, внесении изменений и дополнений и признании утратившими силу некоторых решений Правительства Республики Казахстан» (САПП Республики Казахстан, 2006 г., № 21, ст. 209):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акте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право частной собственности на земельный участок,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 «М.О.________________________________________________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М.П.     (жер қатынастары жөніндегі уәкілетті органның атауы)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/>
          <w:color w:val="000000"/>
          <w:sz w:val="28"/>
        </w:rPr>
        <w:t xml:space="preserve"> (наименование уполномоченного органа по земельным отношениям)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 аты-жөні «____» ___________________200___ж.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(қолы, подпись)  Ф.И.О.                                 г.»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акте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право постоянного землепользования,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 «М.О._______________________________________________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М.П.    </w:t>
      </w:r>
      <w:r>
        <w:rPr>
          <w:rFonts w:ascii="Times New Roman"/>
          <w:b w:val="false"/>
          <w:i/>
          <w:color w:val="000000"/>
          <w:sz w:val="28"/>
        </w:rPr>
        <w:t>(жер қатынастары жөніндегі уәкілетті органның атауы)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(наименование уполномоченного органа по земельным отношениям)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 аты-жөні «____» ______________ 200 _________ж.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(қолы, подпись)   Ф.И.О.                                      г.»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акте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право временного возмездного (долгосрочного, краткосрочного) землепользования (аренды),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 «М.О.___________________________________________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М.П.  </w:t>
      </w:r>
      <w:r>
        <w:rPr>
          <w:rFonts w:ascii="Times New Roman"/>
          <w:b w:val="false"/>
          <w:i/>
          <w:color w:val="000000"/>
          <w:sz w:val="28"/>
        </w:rPr>
        <w:t>(жер қатынастары жөніндегі уәкілетті органның атауы)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(наименование уполномоченного органа по земельным отношениям)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 аты-жөні «____» __________________ 200 ___ж.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(қолы, подпись) Ф.И.О.                                   г.»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акте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право временного безвозмездного землепользования,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  «М.О._______________________________________________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М.П.    </w:t>
      </w:r>
      <w:r>
        <w:rPr>
          <w:rFonts w:ascii="Times New Roman"/>
          <w:b w:val="false"/>
          <w:i/>
          <w:color w:val="000000"/>
          <w:sz w:val="28"/>
        </w:rPr>
        <w:t>(жер қатынастары жөніндегі уәкілетті органның атауы)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(наименование уполномоченного органа по земельным отношениям)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 аты-жөні «____» _______________ 200 _______ж.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(қолы, подпись) Ф.И.О.                                   г.»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