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0f03" w14:textId="a3f0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2013 года № 345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благоприятных условий для отдыха трудящихся и рационального использования рабочего времени в мае 2013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4 мая на пятницу 10 мая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право организациям, которые обеспечены трудовыми материальными и финансовыми ресурсами для выпуска необходимой продукции, оказания услуг, включая финансовые, а также ввода в действие объектов строительства, производить по согласованию с профсоюзными организациями работу 10 мая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указанный день компенсируется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