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b28e" w14:textId="0b5b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282.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(САПП Республики Казахстан, 2002 г., № 27, ст. 304)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Экспертиза проектов осуществляется экспертами, имеющими соответствующий аттестат.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государственная экспертиза проектов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 Экспертизу проектов, не относящихся к исключительной компетенции государственной экспертизы, осуществляют субъекты рынка экспертных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«Цены на товары (работы, услуги), производимые и (или) реализуемые субъектом государственной монополии, устанавливаются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«9. При проведении экспертизы также устанавливаются наличие или отсутствие у разработчика проекта лицензии на соответствующие виды изыскательской деятельности и/или проектной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Проект представляется на экспертизу заказчиком (инвестором) либо по его поручению генеральным проектировщиком в составе, предусмотренном государственными нормативами, утвержденными уполномоченным государственным органом по делам архитектуры, градостроительства 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Предпроектная и проектная (проектно-сметная) документация представляется на экспертизу на бумажном и электронном носителях.»;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Предпроектная документация, по которой в течение трех лет после ее утверждения не была разработана и утверждена проектно-сметная документация,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документация, по которой в течение трех лет после окончания ее разработки и проведения экспертизы не начато строительство,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Заказчик (инвестор) проектов строительства, подлежащих экспертизе, но не относящихся к исключительной компетенции государственной экспертизы, вправе по своему усмотрению выбрать в качестве эксперта любое физическое лицо из числа субъектов рынка экспертных работ, имеющее соответствующий аттестат, либо обратиться в госэкспертизу.»;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возводимых за счет бюджетных инвестиций или с их участием, а также возводимых без участия бюджетных инвестиций,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бюджетного инвестиционного проекта осуществляется после утверждения проектно-сметной документации на основании сводного заключения государственной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Положительное заключение государственной экспертизы служит основанием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утверждения в установленном порядке предпроектной документации (за исключением бюджетных инвестиционных проектов) и принятия инвестором решения по дальнейшему инвестированию объекта строительства и разработке проектной (проектно-сметной)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утверждения в установленном порядке проектной (проектно-сметной) документации и начала производства строительно-монтажных работ по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Электронная версия окончательного варианта предпроектной или проектной (проектно-сметной) документации, получившей положительное заключение государственной экспертизы, передается заказчиком либо по его поручению генеральным проектировщиком в госэкспертизу в течение 5 календарных дней со дня получения заключения для хранения в качестве архивного (контрольного) экземпляра.»;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государственные инвестиции – финансирование за счет бюджетных инвестиции, а также средств негосударственных займов под государственную гарантию либо поручительство государства;»;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Предпроектная документация, по которой в течение трех лет после ее утверждения не была разработана и утверждена проектно-сметная документация,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документация, по которой в течение трех лет после окончания ее разработки и проведения экспертизы не начато строительство,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«32-1. В случае, если заказчиком проектов строительства выступает акционерное общество «Фонд национального благосостояния «Самрук-Казына» (далее – Фонд), после получения положительного заключения государственной экспертизы предпроектная и проектная (проектно-сметная) документация на строительство объектов и комплексов, финансируемых за счет государственных инвестиций посредством участия государства в уставном капитале Фонда, сметной стоимостью до 1300000 (один миллион триста тысяч) месячных расчетных показателей в текущих ценах подлежит утверждению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строительства сметной стоимостью от 1300000 (один миллион триста тысяч) месячных расчетных показателей и выше в текущих ценах утверждаются в соответствии с подпунктом 2) пункта 32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резерва средств, остающихся в распоряжении заказчика, в размере 10 % от сметного расчета стоимости строительства для технически сложных и технологически связанных (реализуемых поэтапно) объектов теплоэнергетического комплекса со сроком строительства более пяти лет, тепловой мощностью не менее 300 Гкал/час или электрической мощностью не менее 200 МВт определяется уполномоченным органом по делам архитектуры, градостроительства и строительства по согласованию с уполномоченным органом в области государственной поддержки индустриально-инновационной деятельности.».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