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7fbf" w14:textId="1037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марта 2004 года № 316 "О некоторых вопросах по перевозке опасных грузов автомобильным транспортом" и признании утратившим силу постановления Правительства Республики Казахстан от 27 июля 2012 года № 979 "Об утверждении стандартов государственных услуг Министерства транспорта и коммуникаций Республики Казахстан в сфере автомобильного транспорта и внесении изменений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2013 года № 259. Утратило силу постановлением Правительства Республики Казахстан от 25 сентября 2015 года №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25.09.2015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2004 года № 316 «О некоторых вопросах по перевозке опасных грузов автомобильным транспортом» (САПП Республики Казахстан, 2004 г., № 14, ст. 176)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перевозки опасных грузов автомобильным транспортом.»;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опасных грузов автотранспортными средствами, их проезда по территории Республики Казахстан, и квалификационные требования к водителям и автотранспортным средствам, перевозящим опасные грузы,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979 «Об утверждении стандартов государственных услуг Министерства транспорта и коммуникаций Республики Казахстан в сфере автомобильного транспорта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64, ст. 891).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2013 года № 259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2004 года № 316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перевозки опасных грузов автомобильным транспортом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перевозки опасных грузов автомобильным транспортом (далее – Правила) разработаны в соответствии с Законами Республики Казахстан от 4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», от 17 июля 2001 года «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»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распространяется на юридических и физических лиц, связанных с перевозкой опасных грузов по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перевозки опасных грузов автотранспортными средствами осуществляются в соответствии с требованиями международных договоров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Опасными грузами признаются любые вещества, материалы, изделия, отходы производственной и иной деятельности, которые в силу присущих им свойств могут при перевозке, производстве погрузочно-разгрузочных работ и хранении послужить причиной взрыва, пожара или повреждения технических средств, устройств, зданий и сооружений, а также гибели, травмирования и заболевания людей, животных, нанести вред окружающей природной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перевозке опасных грузов применяется классификация опасных грузов согласно действующим стандартам </w:t>
      </w:r>
      <w:r>
        <w:rPr>
          <w:rFonts w:ascii="Times New Roman"/>
          <w:b w:val="false"/>
          <w:i w:val="false"/>
          <w:color w:val="000000"/>
          <w:sz w:val="28"/>
        </w:rPr>
        <w:t>Европейского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дорожной перевозке опасных грузов (ДОПОГ) и ГОСТа 19433-88 «Грузы опасные. Классификация и маркировка».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перевозок опасных грузов</w:t>
      </w:r>
      <w:r>
        <w:br/>
      </w:r>
      <w:r>
        <w:rPr>
          <w:rFonts w:ascii="Times New Roman"/>
          <w:b/>
          <w:i w:val="false"/>
          <w:color w:val="000000"/>
        </w:rPr>
        <w:t>
автотранспортными средствами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Водители транспортных средств, осуществляющие перевозку опасных грузов по территории Республики Казахстан, и автотранспортные средства, используемые для перевозки опасных грузов, соответствуют определенным требованиям, изложенным в разделах 4 и 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Опасные грузы перевозятся специализированными автотранспортными средствами или другими транспортными средствами, приспособленными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перевозке опасных грузов классов 1, 6 и 7 согласно перечню опасных грузов, утвержденных настоящим постановлением (далее – перечень опасных грузов), требуется наличие специального разрешения на движение по автомобильным дорогам транспортного средства, осуществляющего перевозку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Между грузоотправителем (грузополучателем) и перевозчиком заключается договор на осуществление перевозок опасного груза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 перевозку опасных грузов, в силу специфических особенностей, также должен содержать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мероприятиях по специальной обработке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организации сопровождения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порядке обеспечения средствами индивидуальной защиты 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порядке обеспечения элементами системы информации об опасности и нейтрализации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Заключение договора перевозки опасного груза подтверждается составлением товарно-транспортной накладной.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опасного груза перевозчику необходимо иметь товарно-транспортную накладную, которая составляется в трех экземплярах и подписывается грузоотправителем и перевозчиком,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Форма товарно-транспортной накладной и порядок ее применения определяются правилами перевозок грузов автомобильным транспортом, утверждаемыми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Грузоотправитель вместе с заключенным договором на перевозку опасных грузов предоставляет перевозчику: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таблицы на каждое автотранспортное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для водителя на каждый вид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могут быть представлены после заключения договора перевозки, но не позднее 5 дней до их начала, с целью согласования маршрута перевозки с органами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перевозку опасного груза классов 1, 6 и 7 согласно перечню опасных грузов, допускаемых к перевозкам автотранспортными средствами на территории Республики Казахстан, утвержденному настоящим постановлением, перевозчиком разрабатывается маршрут перевозки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маршрута перевозки перевозчик руководствуется следующими основными требованиями: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вблизи маршрута не должны находиться крупные промышленные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маршрут не должен проходить через крупные населенные пункты. В случае необходимости перевозки опасных грузов внутри крупных населенных пунктов, маршрут не должен проходить вблизи зрелищных, культурно-просветительных, учебных, дошкольных и лечебных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маршруте перевозки должны быть предусмотрены места стоянок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прохождении маршрута в пределах одной области маршрут перевозки согласовывается подразделениями дорожной полиции, находящимися в этой области,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прохождения маршрута по территории нескольких областей, согласование маршрута перевозки проводится центральным исполнительным органом по безопасности дорожного движения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пиротехнических изделий, имеющих подкласс транспортной опасности 1.4 согласно Классификации опасных грузов, содержащих пиротехнические изделия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пиротехнических изделий», утвержденного решением Комиссии таможенного союза от 16 августа 2011 года № 770, согласование маршрута перевозки и оформление разрешения на перевозку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Согласованный маршрут перевозки опасного груза действителен на 12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непредвиденных обстоятельств, связанных с риском для жизни и здоровья людей, ущербом для окружающей среды и культурных ценностей, а также с безопасностью перевозимого груза, согласованный маршрут перевозки опасного груза может быть изменен перевозчиком по согласованию с органом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ограничении видимости до 300 метров (туман, дождь, снегопад и т.п.) перевозка отдельных видов опасных грузов может быть запрещена, что указывается в условиях безопасной перевозки конкретных опасных веществ и изделий.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подачи, рассмотрения и согласования заявления</w:t>
      </w:r>
      <w:r>
        <w:br/>
      </w:r>
      <w:r>
        <w:rPr>
          <w:rFonts w:ascii="Times New Roman"/>
          <w:b/>
          <w:i w:val="false"/>
          <w:color w:val="000000"/>
        </w:rPr>
        <w:t>
на получение Специального разрешения на перевозку опасного</w:t>
      </w:r>
      <w:r>
        <w:br/>
      </w:r>
      <w:r>
        <w:rPr>
          <w:rFonts w:ascii="Times New Roman"/>
          <w:b/>
          <w:i w:val="false"/>
          <w:color w:val="000000"/>
        </w:rPr>
        <w:t>
груза классов 1, 6 и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Специальное разрешение на осуществление перевозки опасного груза классов 1, 6 и 7 автотранспортным средством (далее – специальное разрешение) выдается территориальными уполномоченными органами Комитета транспортного контроля Министерства транспорта и коммуникаций Республики Казахстан (далее – территориальный орган транспортного контроля).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Специальное разрешение выдается на одну или несколько идентичных перевозок, а также на партию опасных грузов, перевозимых по определенному маршруту, на срок не более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специальных разрешений изготавливаются типографским способом со специальной защитой от подделки и являются бланками строгой отчетности (приложение 1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Для получения специального разрешения перевозчик или его представитель обращается в территориальный орган транспортного контроля, в срок не менее 9 рабочих дней до начала осуществления перевозки, с заявлением установленной формы (приложение 2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регистрации транспортного средства используемого для перевозки опасных грузов, а также документа, подтверждающего право владения таким транспортным средством на законных основаниях, если оно не является собственностью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маршрут перевозки опасного груза, согласованный с компетентными органами, указанными в пункте 13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аварийная карточка системы информирования об опасности на опасный груз, предназначенный для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полномочия представителя, в случае подачи заявлений в уполномоченный орган представителем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подача заявления с приложением вышеуказанных документов в электронном виде с применением информационной системы, используемой уполномоченным органом при предоставлении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Территориальный орган транспортного контроля в день поступления заявления регистрирует его в журнале регистрации заявлений и выдачи специальных разрешений согласно образцу (приложение 3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Территориальный орган транспортного контроля проверяет правильность заполнения заявления, соответствие технических характеристик транспортного средства требованиям обеспечения безопасности при перевозке заявленного опасного груза, достоверность представленных сведений и в течение одного дня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возвращает заявление, если оно содержит недостоверную или неполную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Решение о выдаче или отказе в выдаче специального разрешения принимается территориальным органом транспортного контроля в течение 8 рабочих дней со дня регистрации заявления на получение специального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транспортного контроля предоставляет перевозчику или его представителю сведения о принятом решении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Основанием для отказа в выдаче специального разрешения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установленное нарушение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Европейского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дорожной перевозке опасных грузов (ДОПОГ) и настоящих Правил по обеспечению безопасности заявленного опасного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безопасности заявленного опасного груза требованиям, касающимся движения транспортных средств по установленным маршрутам во избежание нарушений требований пунктов 13-15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прилагаемые к заявке в соответствии с пунктом 19 настоящих Правил, представлены не в полном объеме или содержат недостоверные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Территориальный орган транспортного контроля ведет реестр выданных специальных разрешений,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органа, выдавшего специальное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класс, номер, наименование и описание опасного груза, разрешенного к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установленный маршрут и условия движения по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фактическое место погрузки и разгрузки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местонахождение грузоотправителя и грузополучателя;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перевозчике;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 действия и дата выдачи специального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 специального разрешения.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автотранспортным средствам,</w:t>
      </w:r>
      <w:r>
        <w:br/>
      </w:r>
      <w:r>
        <w:rPr>
          <w:rFonts w:ascii="Times New Roman"/>
          <w:b/>
          <w:i w:val="false"/>
          <w:color w:val="000000"/>
        </w:rPr>
        <w:t>
перевозящим опасные грузы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Автотранспортные средства, перевозящие опасные грузы, соответствуют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конструктивно-техническим характеристикам завода-изготовителя и нормативным документам по стандартизации Республики Казахстан к конструкции, оборудованию и техническому состоянию транспортных средств, перевозящих опасные грузы;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данным регистрационных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условиям безопасной перевозки конкретных опасных веществ и изделий, подлежащих транспортировке, согласованным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санитарно-гигиеническим критериям, предъявляемым к автотранспортным средствам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Республики Казахстан, утвержденным постановлением Правительства Республики Казахстан от 25 ноября 1997 года № 1650 (далее - Правила дорожного движения) и другим нормативным правовым актам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оборудование контрольными устройствами регистрации режима труда и отдыха водителей (тахографами);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оборудование опознавательными знаками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и действующим нормативным документам по стандартизации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укомплектованность исправным инструментом и оборудованием согласно действующим нормативным документам по стандартизации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необходимых случаях комплектация средствами нейтрализации перевозимого опасного вещества и средствами индивидуальной защиты водителя и сопровождающего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оборудование локальной системой оповещения населения на случаи бесконтрольного разлива, выброса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Изменения в конструкции автотранспортного средства должны быть согласованы с заводом-изготовителем автотранспортного средства.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водителям,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
перевозку опасных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Водители, осуществляющие перевозку опасных грузов автотранспортным средством, соответствуют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удостоверения на право управления транспортным средством соответствующей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стажа непрерывной работы в качестве водителя транспортного средства этой категории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прохождение общего медицинского освидетельствования и предрейсового медицинского осмотра для профессиональных водителей в установленном порядке с отметкой на путевом листе;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свидетельства о допуске водителя к перевозке опасного груза по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проезда по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средств, перевозящих опасные грузы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Водителю, осуществляющему перевозку, до начала поездки необходимо пройти предрейсовый инструктаж по перевозке опасного груза и иметь при себе следующие сопроводительные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регистрационные документы на автотранспортное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путевой лист с указанием маршрута перевозки в соответствии с требованиями настоящих Правил, с отметкой «Опасный груз»;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инструкцию для водителя (приложение 4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допуске водителя к перевозке опасного груза по территории Республики Казахстан (приложение 5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бланк маршрута перевозки опасного груза классов 1, 6 и 7 согласно перечню опасных грузов, допускаемых к перевозкам автотранспортными средствами на территории Республики Казахстан (приложение 6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товарно-транспортную накладную;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план действий в аварийной ситуации, разработанный грузоотправителем;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адреса и телефоны перевозчика, грузоотправителя, грузополучателя, уполномоченных органов по контролю за обеспечением безопасной эксплуатации транспорта, безопасности дорожного движения, предупреждению и ликвидации чрезвычайных ситуаций, расположенных по маршруту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Водитель строго следует установленному и согласованному маршруту перевозки опасного груза и мест стоянок.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Водителю при управлении автотранспортным средством с опасным грузом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трогать резко автотранспортное средство с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тормозить резко;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двигаться с выключенным сцеплением и двигателем;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курить в автотранспортном средстве во время движения (курить разрешается во время остановок не ближе, чем в 50 м от места стоянки автотранспорта);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пользоваться открытым пламенем (в исключительных случаях для приготовления пищи огонь можно разводить на расстоянии не ближе 200 м от стоянки автотранспорта);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оставлять автотранспортное средство без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Движение по территории Республики Казахстан транспортных средств, перевозящих опасные грузы,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Автотранспортное средство, перевозящее опасный груз, не должно иметь более одного прицепа (или полуприцепа).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Ограничение скорости движения автотранспортных средств, при перевозке опасных грузов, устанавливается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установленного ограничения скорости движения при перевозке опасного груза на автотранспортном средстве должен быть установлен опознавательный знак с указанием допустимой скорости.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При перевозке опасных грузов колонной, состоящей из 5 и более автотранспортных средств, в ее составе обязательно наличие резервного порожнего автотранспортного средства, предназначенного для перевозки данного вида груза. Резервное автотранспортное средство должно следовать в конце колонны.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перевозке опасных грузов колонной автотранспортных средств возможно наличие автомобиля (автомобилей) сопровождения, который (ые) выделяется перевозчиком или грузоотправителем (грузополучателем).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Автомобилю сопровождения необходимо двигаться впереди сопровождаемых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сопровождения оборудуется проблесковым маячком оранжевого цвета, включение которого во время перевозки обязательно.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Сопровождение патрульным автомобилем дорожной полиции осуществляется в случае, если в процессе движения возникает необходимость проведения дополнительных мероприятий по регулированию дорожного движения с целью обеспечения безопасности проезда.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При перевозке особо опасных грузов стоянки для отдыха водителей в населенных пунктах запрещены.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Стоянки разрешаются в местах, расположенных не ближе, чем в 200 метрах от жилых строений и мест скопления людей или в специально отведенных для этого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остановке или стоянке автотранспортного средства должен быть обязательно включен стояночный тормоз, а на уклоне дополнительно установлен противооткатный упор.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остановок и стоянок автотранспортных средств, перевозящих опасные грузы, указываются в маршруте перевозки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Автотранспортные средства, перевозящие опасные грузы, по возможности обеспечиваются топливом на весь путь следования, без дозаправки на автозаправочных станциях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заправка на автозаправочных станциях общего пользования производится на площадке, расположенной на расстоянии не менее 25 метров от территории автозаправочной станции, топливом, полученным на станции в металлические канистры, или с передвижных заправочных станций, специально предусмотренных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возникновения дорожно-транспортного происшествия 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допускает посторонних лиц к месту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первую медицинскую помощь пострадавшим и вызывает при необходимости скорую медицинскую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сообщает о случившемся происшествии в уполномоченный орган в области предупреждения и ликвидации чрезвычайных ситуаций, а также другие заинтересованные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указанием в инструкции для водителя и планом действий в аварийной ситуации принимает меры по первичной ликвидации последствий аварийной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информирует прибывших на место происшествия представителей уполномоченных органов, перечисленных в подпункте 8) пункта 28 настоящих правил, об опасности и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Персонал, сопровождающий автотранспортное средство, перевозящее опасный груз, имеет свидетельства, удостоверяющие их право на сопровождение опасных грузов. Свидетельство действительно при предъявлении документа, удостоверяющего личность сопровождающего.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Участники перевозки опасных грузов принимают соответствующие организационные и технические меры по обеспечению безопасности, с целью предотвращения нанесения ущерба здоровью и жизни людей, окружающей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Грузоотправители (грузополучатели) взрывчатых, легковоспламеняющихся, радиоактивных, ядовитых и других опасных грузов обеспечивают безопасность их перевозки путем наличия необходимых средств и мобильных подразделений для предупреждения аварийных ситуаций при перевозке грузов, а также ликвидации последствий аварий.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8"/>
        <w:gridCol w:w="81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Специальное разрешение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осуществление автомобильных перевозок опасного груза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перевозчика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Класс, номер ООН, 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перевозимого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 транспортного средства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автомобиля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прицепа (полуприцепа)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________________ по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на ______________ поездку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перевозки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грузоотправителя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телефон грузополучателя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промежуточных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 перевозки и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 службы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стоянок и заправок топливом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должностного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органа, печать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3"/>
        <w:gridCol w:w="7637"/>
      </w:tblGrid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разрешения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Отметки должностных лиц надзорных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органов</w:t>
            </w:r>
          </w:p>
        </w:tc>
      </w:tr>
      <w:tr>
        <w:trPr>
          <w:trHeight w:val="30" w:hRule="atLeast"/>
        </w:trPr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(Оформляется территориальным органом)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органа транспортного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(Наименование юридического лица или Ф.И.О.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предпринимателя и физического лица и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оформить (переоформить) специальное разрешение на перевозку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опасного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(указать класс, номер ООН, наименование и описание опасного груза,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перевозку которого перевозчик намерен осуществить).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будет осуществляться на транспортном средстве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и марку транспортного средства, регистрационные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автомобиля, прицепа и полуприцепа).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(указать маршрут перевозки, дату и сроки осуществления перевозки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опасного груза, место погрузки и разгрузки).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сообщаю: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точный почтовый адрес, номер телефона, факс или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почты грузоотправителя и грузополучателя опасного груза).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Необходимые документы к заявлению прилагаются.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подлинность и 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специального разрешения прошу установить с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 на ____________ поездок.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Должность                           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регистрации заявлений и выдачи специальных разрешений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на </w:t>
      </w:r>
      <w:r>
        <w:rPr>
          <w:rFonts w:ascii="Times New Roman"/>
          <w:b/>
          <w:i w:val="false"/>
          <w:color w:val="000000"/>
          <w:sz w:val="28"/>
        </w:rPr>
        <w:t>осуществление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автомобильным </w:t>
      </w:r>
      <w:r>
        <w:rPr>
          <w:rFonts w:ascii="Times New Roman"/>
          <w:b/>
          <w:i w:val="false"/>
          <w:color w:val="000000"/>
          <w:sz w:val="28"/>
        </w:rPr>
        <w:t>транспортом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564"/>
        <w:gridCol w:w="1475"/>
        <w:gridCol w:w="1498"/>
        <w:gridCol w:w="1520"/>
        <w:gridCol w:w="1675"/>
        <w:gridCol w:w="1365"/>
        <w:gridCol w:w="1188"/>
        <w:gridCol w:w="1809"/>
      </w:tblGrid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возки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Инструкция для 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Инструкция для водителя должна включать руководящие указания водителю автотранспортного средства при осуществлении перевозок данного опасного груза на конкретном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инструкцию вносится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Данные водителя, которому выдается инструкция, № удостоверения о подготовке по перевозке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автотранспортного средства, автотранспортной организации, их реквизиты.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Грузоотправитель, дата и время выезда с опасным грузом.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Грузополучатель, ориентировочная дата и время доставки опасного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Маршрут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Ориентировочное время возврата в гараж автотранспортной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Данные об опасном грузе.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|Класс опас-|    №    |№ по списку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груза       |ного груза |опасности|    ООН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Синонимы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       |         Знаки 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Температура кипения,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Температура плавления,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Летучесть (упругость пара)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Плотность паров (по воздуху)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Плотность (по воде)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Растворимость в воде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Пожаро- и взрывоопасность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Температура  |   Температура        |  Область  |    Пределы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вспышки    |самовоспламенения,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С|воспламене-|воспламенения,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(воспламене-  |                       | ния паров |------------------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ния),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    |                      |           | нижний | верхний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|                    |           |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Опасность для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ПДК.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 |  ЛД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мг/кг (при  | ЛД</w:t>
      </w:r>
      <w:r>
        <w:rPr>
          <w:rFonts w:ascii="Times New Roman"/>
          <w:b w:val="false"/>
          <w:i w:val="false"/>
          <w:color w:val="000000"/>
          <w:vertAlign w:val="subscript"/>
        </w:rPr>
        <w:t>50</w:t>
      </w: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мг/м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  | ЛК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50 </w:t>
      </w:r>
      <w:r>
        <w:rPr>
          <w:rFonts w:ascii="Times New Roman"/>
          <w:b w:val="false"/>
          <w:i w:val="false"/>
          <w:color w:val="000000"/>
          <w:sz w:val="28"/>
        </w:rPr>
        <w:t>мл/м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 попадании внутрь)| (через кожу)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Пути поступления в организм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Токсическое 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Воздействие на кожу и слизистые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оболочки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виды 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Экологическая безопасность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Аварийная карточка системы информации об 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Огнегасительные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Рекомендуемые             |       Запрещаемые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пожаре    |    при загорании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Меры первой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вдыхании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остановке дыхания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попадании в глаза,|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кожу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проглатывании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Индивидуальные средства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дыхания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Глаз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Кожи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Способы и средства обезвреживания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(Подпись и печать)              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грузоотправителя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Примечание: Заполнение графы "Синонимы" обязательно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Образец свидетельства о допуске водителя к перевозке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опасного </w:t>
      </w:r>
      <w:r>
        <w:rPr>
          <w:rFonts w:ascii="Times New Roman"/>
          <w:b/>
          <w:i w:val="false"/>
          <w:color w:val="000000"/>
          <w:sz w:val="28"/>
        </w:rPr>
        <w:t>груза по территории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6"/>
        <w:gridCol w:w="6564"/>
      </w:tblGrid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ДОПОГ – СВИДЕТЕЛЬСТВО 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ПЕРЕВОЗЯЩИХ ОПАСНЫЕ ГРУЗЫ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04"/>
              <w:gridCol w:w="3205"/>
            </w:tblGrid>
            <w:tr>
              <w:trPr>
                <w:trHeight w:val="30" w:hRule="atLeast"/>
              </w:trPr>
              <w:tc>
                <w:tcPr>
                  <w:tcW w:w="32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цистернах 1/</w:t>
                  </w:r>
                </w:p>
              </w:tc>
              <w:tc>
                <w:tcPr>
                  <w:tcW w:w="32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в цистернах 1/</w:t>
                  </w:r>
                </w:p>
              </w:tc>
            </w:tr>
          </w:tbl>
          <w:p/>
        </w:tc>
        <w:tc>
          <w:tcPr>
            <w:tcW w:w="6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(имена) 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..... Гражданство 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владельца 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Продлено до 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и/или печать (или штамп)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 свидетельство.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№ ..........................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Отличительный знак государства, выдавшего свидетельство ............................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204"/>
              <w:gridCol w:w="3205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Действителен в отношении веществ класса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(классов)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1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/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  <w:u w:val="single"/>
                    </w:rPr>
                    <w:t>2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/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цистернах</w:t>
                  </w:r>
                </w:p>
              </w:tc>
              <w:tc>
                <w:tcPr>
                  <w:tcW w:w="32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в цистернах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2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32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32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4.1, 4.2, 4.3</w:t>
                  </w:r>
                </w:p>
              </w:tc>
              <w:tc>
                <w:tcPr>
                  <w:tcW w:w="32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4.1, 4.2, 4.3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5.1, 5.2</w:t>
                  </w:r>
                </w:p>
              </w:tc>
              <w:tc>
                <w:tcPr>
                  <w:tcW w:w="32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5.1, 5.2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6.1, 6.2</w:t>
                  </w:r>
                </w:p>
              </w:tc>
              <w:tc>
                <w:tcPr>
                  <w:tcW w:w="32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6.1, 6.2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32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32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2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32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(дата) 3/ .............................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 Ненужное вычеркнуть.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 Относительно действительности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других классов см. стр. 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3/ Относительно продления см. стр. 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ДЕЙСТВИТЕЛЬНОСТЬ В ОТНОШЕНИИ ДРУГИХ КЛАССОВ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 ________________________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Только для национальных правил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100"/>
              <w:gridCol w:w="3100"/>
            </w:tblGrid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цистернах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..............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4.1, 4.2, 4.3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5.1, 5.2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 и/или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печать или штамп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6.1, 6.2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...................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100"/>
              <w:gridCol w:w="3100"/>
            </w:tblGrid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в цистернах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4.1, 4.2, 4.3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5.1, 5.2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 и/или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печать или штамп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6.1, 6.2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..............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3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Ненужное вычеркнуть.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перевозки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автомобильным транспортом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Бланк маршрута перевозки опасного груза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11"/>
        <w:gridCol w:w="6869"/>
      </w:tblGrid>
      <w:tr>
        <w:trPr>
          <w:trHeight w:val="30" w:hRule="atLeast"/>
        </w:trPr>
        <w:tc>
          <w:tcPr>
            <w:tcW w:w="6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 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_________________ 20 __ г</w:t>
            </w:r>
          </w:p>
        </w:tc>
        <w:tc>
          <w:tcPr>
            <w:tcW w:w="6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должность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подпись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____________ 20 ___ 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Сведения об опасном грузе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3"/>
        <w:gridCol w:w="5753"/>
      </w:tblGrid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Опознавательный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«ОГ»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опасного груза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вещества по списку ООН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вес груза на одном транспортном средстве _____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транспортных средств, перевозящих груз одновременно ______ авт.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Особые условия 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Скорость движения на перегонах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Прикрытие (на всем маршруте, на отдельных участках)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Сопровождение (на всем маршруте, на отдельных участках)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Движение ночью (разрешено, запрещено)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Маршрут движения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(наименование населенных пунктов,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улиц и автомобильных дорог)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1. Адрес и телефон грузоотправителя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2. Адреса пунктов и телефоны грузополучателя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Адреса пунктов и телефоны аварийной службы, через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проследуют транспортные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4. Адреса промежуточных пунктов, куда, в случае необходимости,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можно сдать груз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5. Места стоянок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6. Места заправок топливом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7. Данные перевозчика и автотранспорта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(наименование, Ф.И.О, адрес и государственный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                                  Перевозчик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и печать)                            «__» _________ 20 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