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1599" w14:textId="fb3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марта 2013 года № 224. Утратило силу постановлением Правительства Республики Казахстан от 10 ноября 2014 года № 1182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10.11.2014 </w:t>
      </w:r>
      <w:r>
        <w:rPr>
          <w:rFonts w:ascii="Times New Roman"/>
          <w:b w:val="false"/>
          <w:i w:val="false"/>
          <w:color w:val="ff0000"/>
          <w:sz w:val="28"/>
        </w:rPr>
        <w:t>№ 1182</w:t>
      </w:r>
      <w:r>
        <w:rPr>
          <w:rFonts w:ascii="Times New Roman"/>
          <w:b w:val="false"/>
          <w:i w:val="false"/>
          <w:color w:val="ff0000"/>
          <w:sz w:val="28"/>
        </w:rPr>
        <w:t xml:space="preserve"> (вводится в действие с 01.01.2017).</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марта 2013 года № 224 </w:t>
      </w:r>
    </w:p>
    <w:bookmarkEnd w:id="1"/>
    <w:bookmarkStart w:name="z5"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«Конкурентоспособные предприятия, чья задолженность составляет менее данной суммы, смогут воспользоваться государственной поддержкой в рамках Программы «Дорожная карта бизнеса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апреля 2010 года № 301 (далее - </w:t>
      </w:r>
      <w:r>
        <w:rPr>
          <w:rFonts w:ascii="Times New Roman"/>
          <w:b w:val="false"/>
          <w:i w:val="false"/>
          <w:color w:val="000000"/>
          <w:sz w:val="28"/>
        </w:rPr>
        <w:t>Программа</w:t>
      </w:r>
      <w:r>
        <w:rPr>
          <w:rFonts w:ascii="Times New Roman"/>
          <w:b w:val="false"/>
          <w:i w:val="false"/>
          <w:color w:val="000000"/>
          <w:sz w:val="28"/>
        </w:rPr>
        <w:t xml:space="preserve"> «Дорожная карта бизнеса 2020»). Предприятия, уже получающие меры поддержки по </w:t>
      </w:r>
      <w:r>
        <w:rPr>
          <w:rFonts w:ascii="Times New Roman"/>
          <w:b w:val="false"/>
          <w:i w:val="false"/>
          <w:color w:val="000000"/>
          <w:sz w:val="28"/>
        </w:rPr>
        <w:t>Программе</w:t>
      </w:r>
      <w:r>
        <w:rPr>
          <w:rFonts w:ascii="Times New Roman"/>
          <w:b w:val="false"/>
          <w:i w:val="false"/>
          <w:color w:val="000000"/>
          <w:sz w:val="28"/>
        </w:rPr>
        <w:t xml:space="preserve"> «Дорожная карта бизнеса 2020» в виде субсидирования, в случае соответствия требованиям Программы могут принять участие в ней. При этом, таким предприятиям до получения мер государственной поддержки по Программе необходимо расторгнуть договор субсидирования, заключенный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часть девятнадцатую изложить в следующей редакции:</w:t>
      </w:r>
      <w:r>
        <w:br/>
      </w:r>
      <w:r>
        <w:rPr>
          <w:rFonts w:ascii="Times New Roman"/>
          <w:b w:val="false"/>
          <w:i w:val="false"/>
          <w:color w:val="000000"/>
          <w:sz w:val="28"/>
        </w:rPr>
        <w:t>
      «При этом соглашения о финансировании с финансовыми организациями должны быть заключены не позднее 1 января 2012 года и общая сумма займов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и по которым должны быть основания, что без реструктуризации их исполнение в будущем будет проблематичным.»;</w:t>
      </w:r>
      <w:r>
        <w:br/>
      </w:r>
      <w:r>
        <w:rPr>
          <w:rFonts w:ascii="Times New Roman"/>
          <w:b w:val="false"/>
          <w:i w:val="false"/>
          <w:color w:val="000000"/>
          <w:sz w:val="28"/>
        </w:rPr>
        <w:t>
</w:t>
      </w:r>
      <w:r>
        <w:rPr>
          <w:rFonts w:ascii="Times New Roman"/>
          <w:b w:val="false"/>
          <w:i w:val="false"/>
          <w:color w:val="000000"/>
          <w:sz w:val="28"/>
        </w:rPr>
        <w:t>
      часть двадцать первую изложить в следующей редакции:</w:t>
      </w:r>
      <w:r>
        <w:br/>
      </w:r>
      <w:r>
        <w:rPr>
          <w:rFonts w:ascii="Times New Roman"/>
          <w:b w:val="false"/>
          <w:i w:val="false"/>
          <w:color w:val="000000"/>
          <w:sz w:val="28"/>
        </w:rPr>
        <w:t>
      «В Программе могут участвовать предприятия, соответствующие вышеуказанным требованиям, к которым применена реабилитационная процедура на основании решения суда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банкротстве».»;</w:t>
      </w:r>
      <w:r>
        <w:br/>
      </w:r>
      <w:r>
        <w:rPr>
          <w:rFonts w:ascii="Times New Roman"/>
          <w:b w:val="false"/>
          <w:i w:val="false"/>
          <w:color w:val="000000"/>
          <w:sz w:val="28"/>
        </w:rPr>
        <w:t>
</w:t>
      </w:r>
      <w:r>
        <w:rPr>
          <w:rFonts w:ascii="Times New Roman"/>
          <w:b w:val="false"/>
          <w:i w:val="false"/>
          <w:color w:val="000000"/>
          <w:sz w:val="28"/>
        </w:rPr>
        <w:t>
      в части двадцать второй:</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«Отраслевые органы - Министерство экономики и бюджетного планирования Республики Казахстан, Министерство регионального развития Республики Казахстан, Министерство индустрии и новых технологий Республики Казахстан, Министерство сельского хозяйства Республики Казахстан, Министерство транспорта и коммуникаций Республики Казахстан, Министерство образования и науки Республики Казахстан, Министерство здравоохранения Республики Казахстан, Министерство культуры и информации Республики Казахстан, Агентство Республики Казахстан по делам спорта и физической культуры и другие.»;</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«Холдинг – это:</w:t>
      </w:r>
      <w:r>
        <w:br/>
      </w:r>
      <w:r>
        <w:rPr>
          <w:rFonts w:ascii="Times New Roman"/>
          <w:b w:val="false"/>
          <w:i w:val="false"/>
          <w:color w:val="000000"/>
          <w:sz w:val="28"/>
        </w:rPr>
        <w:t>
      группа компаний, независимо от их организационно-правовых форм, более пятидесяти процентов акций (долей участия) которых принадлежат одному собственнику;</w:t>
      </w:r>
      <w:r>
        <w:br/>
      </w:r>
      <w:r>
        <w:rPr>
          <w:rFonts w:ascii="Times New Roman"/>
          <w:b w:val="false"/>
          <w:i w:val="false"/>
          <w:color w:val="000000"/>
          <w:sz w:val="28"/>
        </w:rPr>
        <w:t>
      предприятие и группа компаний, независимо от их организационно-правовых форм, более пятидесяти процентов акций (долей участия) которых принадлежат этому предприятию;</w:t>
      </w:r>
      <w:r>
        <w:br/>
      </w:r>
      <w:r>
        <w:rPr>
          <w:rFonts w:ascii="Times New Roman"/>
          <w:b w:val="false"/>
          <w:i w:val="false"/>
          <w:color w:val="000000"/>
          <w:sz w:val="28"/>
        </w:rPr>
        <w:t>
      группа компаний, независимо от их организационно-правовых форм, объединенных по единой кредитной линии или договором перед одной финансовой организацией.»;</w:t>
      </w:r>
      <w:r>
        <w:br/>
      </w:r>
      <w:r>
        <w:rPr>
          <w:rFonts w:ascii="Times New Roman"/>
          <w:b w:val="false"/>
          <w:i w:val="false"/>
          <w:color w:val="000000"/>
          <w:sz w:val="28"/>
        </w:rPr>
        <w:t>
</w:t>
      </w:r>
      <w:r>
        <w:rPr>
          <w:rFonts w:ascii="Times New Roman"/>
          <w:b w:val="false"/>
          <w:i w:val="false"/>
          <w:color w:val="000000"/>
          <w:sz w:val="28"/>
        </w:rPr>
        <w:t>
      абзац двадцатый изложить в следующей редакции:</w:t>
      </w:r>
      <w:r>
        <w:br/>
      </w:r>
      <w:r>
        <w:rPr>
          <w:rFonts w:ascii="Times New Roman"/>
          <w:b w:val="false"/>
          <w:i w:val="false"/>
          <w:color w:val="000000"/>
          <w:sz w:val="28"/>
        </w:rPr>
        <w:t>
      «Оператор по субсидированию - юридическое лицо, определенное Правительством Республики Казахстан, на которое возложены задачи по:</w:t>
      </w:r>
      <w:r>
        <w:br/>
      </w:r>
      <w:r>
        <w:rPr>
          <w:rFonts w:ascii="Times New Roman"/>
          <w:b w:val="false"/>
          <w:i w:val="false"/>
          <w:color w:val="000000"/>
          <w:sz w:val="28"/>
        </w:rPr>
        <w:t>
      перечислению в финансовые организации денежных средств в рамках субсидирования процентной ставки по кредитам и/или лизинговым операциям, купона по облигациям;</w:t>
      </w:r>
      <w:r>
        <w:br/>
      </w:r>
      <w:r>
        <w:rPr>
          <w:rFonts w:ascii="Times New Roman"/>
          <w:b w:val="false"/>
          <w:i w:val="false"/>
          <w:color w:val="000000"/>
          <w:sz w:val="28"/>
        </w:rPr>
        <w:t>
      мониторингу реализации Программы в части субсидирования процентной ставки.»;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«Получив согласие кредиторов на участие в Программе, предприятие обращается в Рабочий орган Совета по оздоровлению с заявлением установленной формы с приложением:</w:t>
      </w:r>
      <w:r>
        <w:br/>
      </w:r>
      <w:r>
        <w:rPr>
          <w:rFonts w:ascii="Times New Roman"/>
          <w:b w:val="false"/>
          <w:i w:val="false"/>
          <w:color w:val="000000"/>
          <w:sz w:val="28"/>
        </w:rPr>
        <w:t>
      копии решения Комитета кредиторов о согласии на участие предприятия в Программе,</w:t>
      </w:r>
      <w:r>
        <w:br/>
      </w:r>
      <w:r>
        <w:rPr>
          <w:rFonts w:ascii="Times New Roman"/>
          <w:b w:val="false"/>
          <w:i w:val="false"/>
          <w:color w:val="000000"/>
          <w:sz w:val="28"/>
        </w:rPr>
        <w:t>
      положительного экспертного заключения,</w:t>
      </w:r>
      <w:r>
        <w:br/>
      </w:r>
      <w:r>
        <w:rPr>
          <w:rFonts w:ascii="Times New Roman"/>
          <w:b w:val="false"/>
          <w:i w:val="false"/>
          <w:color w:val="000000"/>
          <w:sz w:val="28"/>
        </w:rPr>
        <w:t>
      выписки финансовых организаций о наличии задолженности предприятия по состоянию на 1 января 2011 года (либо по состоянию 1 января 2012 года по предприятиям, подавшим заявление на участие в Программе в период с 1 января 2013 года до 1 апреля 2013 года), которая в совокупности должна составлять или превышать сумму 4 500 000 000 (четыре миллиарда пятьсот миллионов) тенге, с подтверждением возможности отнесения выданных займов (кредитов) к проблемным, либо сведения регистратора о держателях облигаций,</w:t>
      </w:r>
      <w:r>
        <w:br/>
      </w:r>
      <w:r>
        <w:rPr>
          <w:rFonts w:ascii="Times New Roman"/>
          <w:b w:val="false"/>
          <w:i w:val="false"/>
          <w:color w:val="000000"/>
          <w:sz w:val="28"/>
        </w:rPr>
        <w:t>
      нотариально заверенной копии устава предприятия и выписки от регистратора акционерного общества, выданной не ранее одного месяца, предшествующего дате подачи заявления на участие.»;</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«Прием заявлений потенциальных участников осуществляется до 1 апреля 2013 года. В случае, если в Программе участвует несколько предприятий, соответствующих требованиям Программы и входящих в холдинг, документы на получение экспертного заключения и участие могут подаваться от управляющей ими компанией.»;</w:t>
      </w:r>
      <w:r>
        <w:br/>
      </w:r>
      <w:r>
        <w:rPr>
          <w:rFonts w:ascii="Times New Roman"/>
          <w:b w:val="false"/>
          <w:i w:val="false"/>
          <w:color w:val="000000"/>
          <w:sz w:val="28"/>
        </w:rPr>
        <w:t>
</w:t>
      </w:r>
      <w:r>
        <w:rPr>
          <w:rFonts w:ascii="Times New Roman"/>
          <w:b w:val="false"/>
          <w:i w:val="false"/>
          <w:color w:val="000000"/>
          <w:sz w:val="28"/>
        </w:rPr>
        <w:t>
      часть пятнадцатую изложить в следующей редакции:</w:t>
      </w:r>
      <w:r>
        <w:br/>
      </w:r>
      <w:r>
        <w:rPr>
          <w:rFonts w:ascii="Times New Roman"/>
          <w:b w:val="false"/>
          <w:i w:val="false"/>
          <w:color w:val="000000"/>
          <w:sz w:val="28"/>
        </w:rPr>
        <w:t>
      «Рабочий орган Совета по оздоровлению рассматривает представленные документы на предмет их полноты в течение 5 рабочих дней и выносит решение о допуске или отклонении предприятия к участию во втором этапе.»;</w:t>
      </w:r>
      <w:r>
        <w:br/>
      </w:r>
      <w:r>
        <w:rPr>
          <w:rFonts w:ascii="Times New Roman"/>
          <w:b w:val="false"/>
          <w:i w:val="false"/>
          <w:color w:val="000000"/>
          <w:sz w:val="28"/>
        </w:rPr>
        <w:t>
</w:t>
      </w:r>
      <w:r>
        <w:rPr>
          <w:rFonts w:ascii="Times New Roman"/>
          <w:b w:val="false"/>
          <w:i w:val="false"/>
          <w:color w:val="000000"/>
          <w:sz w:val="28"/>
        </w:rPr>
        <w:t>
      подпункт 1) дополнить частью четвертой следующего содержания:</w:t>
      </w:r>
      <w:r>
        <w:br/>
      </w:r>
      <w:r>
        <w:rPr>
          <w:rFonts w:ascii="Times New Roman"/>
          <w:b w:val="false"/>
          <w:i w:val="false"/>
          <w:color w:val="000000"/>
          <w:sz w:val="28"/>
        </w:rPr>
        <w:t>
      «Софинансирование из республиканского бюджета на оплату стоимости услуг консультанта для разработки плана оздоровления осуществляется в рамках средств, предусмотренных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часть третью подпункта 2) изложить в следующей редакции:</w:t>
      </w:r>
      <w:r>
        <w:br/>
      </w:r>
      <w:r>
        <w:rPr>
          <w:rFonts w:ascii="Times New Roman"/>
          <w:b w:val="false"/>
          <w:i w:val="false"/>
          <w:color w:val="000000"/>
          <w:sz w:val="28"/>
        </w:rPr>
        <w:t xml:space="preserve">
      «Уполномоченный орган в течение трех рабочих дней со дня получения заявки на осуществление софинансирования оплаты стоимости услуг консультанта из республиканского бюджета, формирует счет к оплате на основании суммы, указанной в заявке, и осуществляет перечисление суммы денежных средств на банковский счет консультанта. В случае, если средства на осуществление софинансирования в соответствующем финансовом году не предусмотрены, заявка подлежит возврату потенциальному участнику в течение трех рабочих дней со дня ее получения с указанием причины возврата.»; </w:t>
      </w:r>
      <w:r>
        <w:br/>
      </w:r>
      <w:r>
        <w:rPr>
          <w:rFonts w:ascii="Times New Roman"/>
          <w:b w:val="false"/>
          <w:i w:val="false"/>
          <w:color w:val="000000"/>
          <w:sz w:val="28"/>
        </w:rPr>
        <w:t>
</w:t>
      </w:r>
      <w:r>
        <w:rPr>
          <w:rFonts w:ascii="Times New Roman"/>
          <w:b w:val="false"/>
          <w:i w:val="false"/>
          <w:color w:val="000000"/>
          <w:sz w:val="28"/>
        </w:rPr>
        <w:t>
      абзац первый части первой подпункта 3) изложить в следующей редакции:</w:t>
      </w:r>
      <w:r>
        <w:br/>
      </w:r>
      <w:r>
        <w:rPr>
          <w:rFonts w:ascii="Times New Roman"/>
          <w:b w:val="false"/>
          <w:i w:val="false"/>
          <w:color w:val="000000"/>
          <w:sz w:val="28"/>
        </w:rPr>
        <w:t>
      «3) План реабилитации (оздоровления) разрабатывается консультантом или потенциальным участником совместно с основным кредитором и утверждается Комитетом кредиторов в срок, не превышающий 6 месяцев, соответственно со дня заключения договора на разработку плана реабилитации (оздоровления) или допуска к участию во втором этапе, но не позднее 1 июля 2013 года, который включает в себя:»;</w:t>
      </w:r>
      <w:r>
        <w:br/>
      </w:r>
      <w:r>
        <w:rPr>
          <w:rFonts w:ascii="Times New Roman"/>
          <w:b w:val="false"/>
          <w:i w:val="false"/>
          <w:color w:val="000000"/>
          <w:sz w:val="28"/>
        </w:rPr>
        <w:t>
</w:t>
      </w:r>
      <w:r>
        <w:rPr>
          <w:rFonts w:ascii="Times New Roman"/>
          <w:b w:val="false"/>
          <w:i w:val="false"/>
          <w:color w:val="000000"/>
          <w:sz w:val="28"/>
        </w:rPr>
        <w:t>
      абзац первый части первой подпункта 6) изложить в следующей редакции:</w:t>
      </w:r>
      <w:r>
        <w:br/>
      </w:r>
      <w:r>
        <w:rPr>
          <w:rFonts w:ascii="Times New Roman"/>
          <w:b w:val="false"/>
          <w:i w:val="false"/>
          <w:color w:val="000000"/>
          <w:sz w:val="28"/>
        </w:rPr>
        <w:t>
      «6) Рабочий орган Совета по оздоровлению до направления досье потенциальных участников на рассмотрение Совета по оздоровлению:»;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«1) поддержка со стороны кредиторов (меры должны быть оказаны в период реализации Программы):»;</w:t>
      </w:r>
      <w:r>
        <w:br/>
      </w:r>
      <w:r>
        <w:rPr>
          <w:rFonts w:ascii="Times New Roman"/>
          <w:b w:val="false"/>
          <w:i w:val="false"/>
          <w:color w:val="000000"/>
          <w:sz w:val="28"/>
        </w:rPr>
        <w:t>
</w:t>
      </w:r>
      <w:r>
        <w:rPr>
          <w:rFonts w:ascii="Times New Roman"/>
          <w:b w:val="false"/>
          <w:i w:val="false"/>
          <w:color w:val="000000"/>
          <w:sz w:val="28"/>
        </w:rPr>
        <w:t>
      абзац второй подпункта 3) изложить в следующей редакции:</w:t>
      </w:r>
      <w:r>
        <w:br/>
      </w:r>
      <w:r>
        <w:rPr>
          <w:rFonts w:ascii="Times New Roman"/>
          <w:b w:val="false"/>
          <w:i w:val="false"/>
          <w:color w:val="000000"/>
          <w:sz w:val="28"/>
        </w:rPr>
        <w:t>
      «субсидирование процентной ставки по уже имеющимся займам (кредитам) и/или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и его представления в Рабочий орган Совета по оздоровлению, меры государственной поддержки денежного характера в соответствии с законодательством Республики Казахстан фиксируются и оформляются в договорах, заключаемых между уполномоченным органом, участником Программы, собственником (собственниками), оператором по субсидированию и кредиторами, с приложением графиков погашений.»;</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«После подписания договора субсидирования в план реабилитации (оздоровления) вносятся изменения и (или) дополнения с учетом фактических отраженных сумм в графике погашения, являющемся неотъемлемой частью договора субсидирования, которые утверждаются решением комитета кредиторов без последующего рассмотрения и одобрения его на Совете по оздоровлению. При этом меры со стороны кредиторов и собственников не подлежат уменьшению.»;</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«Планирование денежных средств, необходимых для финансирования субсидирования процентной ставки по кредитам и/или лизинговым операциям, купона по облигациям, а также администрирование бюджетных программ по государственной поддержке и софинансированию оплаты стоимости услуг консультантов осуществляются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займов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(курс валют на весь период реализации Программы остается фиксированным на уровне значений 1 января 2011 года).»;</w:t>
      </w:r>
      <w:r>
        <w:br/>
      </w:r>
      <w:r>
        <w:rPr>
          <w:rFonts w:ascii="Times New Roman"/>
          <w:b w:val="false"/>
          <w:i w:val="false"/>
          <w:color w:val="000000"/>
          <w:sz w:val="28"/>
        </w:rPr>
        <w:t>
</w:t>
      </w:r>
      <w:r>
        <w:rPr>
          <w:rFonts w:ascii="Times New Roman"/>
          <w:b w:val="false"/>
          <w:i w:val="false"/>
          <w:color w:val="000000"/>
          <w:sz w:val="28"/>
        </w:rPr>
        <w:t>
      часть тринадцатую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вторую, третью и четвертую изложить в следующей редакции:</w:t>
      </w:r>
      <w:r>
        <w:br/>
      </w:r>
      <w:r>
        <w:rPr>
          <w:rFonts w:ascii="Times New Roman"/>
          <w:b w:val="false"/>
          <w:i w:val="false"/>
          <w:color w:val="000000"/>
          <w:sz w:val="28"/>
        </w:rPr>
        <w:t>
      «6. В целях эффективной реализации планов реабилитаций (оздоровлений) участников Программы Рабочий орган Совета по оздоровлению в соответствии с законодательством о государственных закупках на конкурсной основе привлекает консалтинговые компании по мониторингу для проведения комплексного и систематического мониторинга реализации планов реабилитаций (оздоровлений) участников Программы.</w:t>
      </w:r>
      <w:r>
        <w:br/>
      </w:r>
      <w:r>
        <w:rPr>
          <w:rFonts w:ascii="Times New Roman"/>
          <w:b w:val="false"/>
          <w:i w:val="false"/>
          <w:color w:val="000000"/>
          <w:sz w:val="28"/>
        </w:rPr>
        <w:t>
      Мониторинг реализации планов реабилитаций (оздоровлений) участников Программы проводится ежегодно в течение всего срока реализации плана реабилитации (оздоровления), начиная со второго года его реализации.</w:t>
      </w:r>
      <w:r>
        <w:br/>
      </w:r>
      <w:r>
        <w:rPr>
          <w:rFonts w:ascii="Times New Roman"/>
          <w:b w:val="false"/>
          <w:i w:val="false"/>
          <w:color w:val="000000"/>
          <w:sz w:val="28"/>
        </w:rPr>
        <w:t>
      Результаты мониторинга реализации планов реабилитаций (оздоровлений) должны содержать выводы по исполнению заинтересованными сторонами плана реабилитации (оздоровления), достижению результатов плана реабилитации (оздоровления), а в случае неисполнения (недостижения) их, указываются причины и даются рекомендации по исправлению ситуации, исполнению обязательств сторон в будущий период.</w:t>
      </w:r>
      <w:r>
        <w:br/>
      </w:r>
      <w:r>
        <w:rPr>
          <w:rFonts w:ascii="Times New Roman"/>
          <w:b w:val="false"/>
          <w:i w:val="false"/>
          <w:color w:val="000000"/>
          <w:sz w:val="28"/>
        </w:rPr>
        <w:t>
      Результаты мониторинга реализации планов реабилитаций (оздоровлений) участников Программы выносятся Рабочим органом на Совет по оздоровлению не реже одного раза в год.</w:t>
      </w:r>
      <w:r>
        <w:br/>
      </w:r>
      <w:r>
        <w:rPr>
          <w:rFonts w:ascii="Times New Roman"/>
          <w:b w:val="false"/>
          <w:i w:val="false"/>
          <w:color w:val="000000"/>
          <w:sz w:val="28"/>
        </w:rPr>
        <w:t>
      На основании результатов мониторинга реализации планов реабилитаций (оздоровлений), в том числе рекомендаций по исправлению ситуации, исполнению обязательств сторон в будущий период, Совет по оздоровлению выносит решение об исключении (неисключении) участника из Программы.</w:t>
      </w:r>
      <w:r>
        <w:br/>
      </w:r>
      <w:r>
        <w:rPr>
          <w:rFonts w:ascii="Times New Roman"/>
          <w:b w:val="false"/>
          <w:i w:val="false"/>
          <w:color w:val="000000"/>
          <w:sz w:val="28"/>
        </w:rPr>
        <w:t>
      Решение Совета по оздоровлению доводится до участника Программы в течение 15 рабочих дней с момента его принятия.»;</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«В ходе реализации Программы оператор по субсидированию на ежемесячной основе проводит мониторинг реализации Программы в рамках субсидирования процентной ставки и представляет в Рабочий орган Совета по оздоровлению информацию по формам и срокам, установленным Правилами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1031.»;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«План мероприятий по реализации Программы»:</w:t>
      </w:r>
      <w:r>
        <w:br/>
      </w:r>
      <w:r>
        <w:rPr>
          <w:rFonts w:ascii="Times New Roman"/>
          <w:b w:val="false"/>
          <w:i w:val="false"/>
          <w:color w:val="000000"/>
          <w:sz w:val="28"/>
        </w:rPr>
        <w:t>
</w:t>
      </w:r>
      <w:r>
        <w:rPr>
          <w:rFonts w:ascii="Times New Roman"/>
          <w:b w:val="false"/>
          <w:i w:val="false"/>
          <w:color w:val="000000"/>
          <w:sz w:val="28"/>
        </w:rPr>
        <w:t>
      строку, порядковый номер 10,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617"/>
        <w:gridCol w:w="3033"/>
        <w:gridCol w:w="3263"/>
        <w:gridCol w:w="2139"/>
      </w:tblGrid>
      <w:tr>
        <w:trPr>
          <w:trHeight w:val="7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заявлений</w:t>
            </w:r>
            <w:r>
              <w:br/>
            </w:r>
            <w:r>
              <w:rPr>
                <w:rFonts w:ascii="Times New Roman"/>
                <w:b w:val="false"/>
                <w:i w:val="false"/>
                <w:color w:val="000000"/>
                <w:sz w:val="20"/>
              </w:rPr>
              <w:t>
</w:t>
            </w:r>
            <w:r>
              <w:rPr>
                <w:rFonts w:ascii="Times New Roman"/>
                <w:b w:val="false"/>
                <w:i w:val="false"/>
                <w:color w:val="000000"/>
                <w:sz w:val="20"/>
              </w:rPr>
              <w:t>потенциальных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орган (МФ),</w:t>
            </w:r>
            <w:r>
              <w:br/>
            </w:r>
            <w:r>
              <w:rPr>
                <w:rFonts w:ascii="Times New Roman"/>
                <w:b w:val="false"/>
                <w:i w:val="false"/>
                <w:color w:val="000000"/>
                <w:sz w:val="20"/>
              </w:rPr>
              <w:t>
</w:t>
            </w:r>
            <w:r>
              <w:rPr>
                <w:rFonts w:ascii="Times New Roman"/>
                <w:b w:val="false"/>
                <w:i w:val="false"/>
                <w:color w:val="000000"/>
                <w:sz w:val="20"/>
              </w:rPr>
              <w:t>потенциальные</w:t>
            </w:r>
            <w:r>
              <w:br/>
            </w:r>
            <w:r>
              <w:rPr>
                <w:rFonts w:ascii="Times New Roman"/>
                <w:b w:val="false"/>
                <w:i w:val="false"/>
                <w:color w:val="000000"/>
                <w:sz w:val="20"/>
              </w:rPr>
              <w:t>
</w:t>
            </w:r>
            <w:r>
              <w:rPr>
                <w:rFonts w:ascii="Times New Roman"/>
                <w:b w:val="false"/>
                <w:i w:val="false"/>
                <w:color w:val="000000"/>
                <w:sz w:val="20"/>
              </w:rPr>
              <w:t>участники</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 на участие</w:t>
            </w:r>
            <w:r>
              <w:br/>
            </w:r>
            <w:r>
              <w:rPr>
                <w:rFonts w:ascii="Times New Roman"/>
                <w:b w:val="false"/>
                <w:i w:val="false"/>
                <w:color w:val="000000"/>
                <w:sz w:val="20"/>
              </w:rPr>
              <w:t>
</w:t>
            </w:r>
            <w:r>
              <w:rPr>
                <w:rFonts w:ascii="Times New Roman"/>
                <w:b w:val="false"/>
                <w:i w:val="false"/>
                <w:color w:val="000000"/>
                <w:sz w:val="20"/>
              </w:rPr>
              <w:t>в Программе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 2013 года</w:t>
            </w:r>
          </w:p>
        </w:tc>
      </w:tr>
    </w:tbl>
    <w:p>
      <w:pPr>
        <w:spacing w:after="0"/>
        <w:ind w:left="0"/>
        <w:jc w:val="both"/>
      </w:pP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617"/>
        <w:gridCol w:w="3033"/>
        <w:gridCol w:w="3263"/>
        <w:gridCol w:w="2139"/>
      </w:tblGrid>
      <w:tr>
        <w:trPr>
          <w:trHeight w:val="7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планов реабилитаций (оздоровлений) участников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Консалтинговые организации</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Совету по оздоровлению</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(со второго года)</w:t>
            </w:r>
          </w:p>
        </w:tc>
      </w:tr>
    </w:tbl>
    <w:p>
      <w:pPr>
        <w:spacing w:after="0"/>
        <w:ind w:left="0"/>
        <w:jc w:val="both"/>
      </w:pPr>
      <w:r>
        <w:rPr>
          <w:rFonts w:ascii="Times New Roman"/>
          <w:b w:val="false"/>
          <w:i w:val="false"/>
          <w:color w:val="000000"/>
          <w:sz w:val="28"/>
        </w:rPr>
        <w:t>                                                                   ».</w:t>
      </w:r>
    </w:p>
    <w:bookmarkStart w:name="z41" w:id="5"/>
    <w:p>
      <w:pPr>
        <w:spacing w:after="0"/>
        <w:ind w:left="0"/>
        <w:jc w:val="both"/>
      </w:pP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2011 года № 660 «О создании Совета по оздоровлению»: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Совете по оздоровлению,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принимает решение об исключении участников из Программы:</w:t>
      </w:r>
      <w:r>
        <w:br/>
      </w:r>
      <w:r>
        <w:rPr>
          <w:rFonts w:ascii="Times New Roman"/>
          <w:b w:val="false"/>
          <w:i w:val="false"/>
          <w:color w:val="000000"/>
          <w:sz w:val="28"/>
        </w:rPr>
        <w:t>
      в случае непредставления в Рабочий орган решения суда о введении моратория на подачу исков кредиторов о признании предприятия банкротом;</w:t>
      </w:r>
      <w:r>
        <w:br/>
      </w:r>
      <w:r>
        <w:rPr>
          <w:rFonts w:ascii="Times New Roman"/>
          <w:b w:val="false"/>
          <w:i w:val="false"/>
          <w:color w:val="000000"/>
          <w:sz w:val="28"/>
        </w:rPr>
        <w:t>
      в случае выявления в ходе мониторинга реализации Программы в части субсидирования неуплаты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свыше девяноста календарных дней;»;</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на основании результатов мониторинга реализации планов реабилитаций (оздоровлений), в том числе рекомендаций по исправлению ситуации, исполнению обязательств сторон в будущий период, принимает решение об исключении (неисключении) участников из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Совет рассматривает материалы в течение 15 рабочих дней со дня внесения их Рабочим органом Совета и принимает решение.».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2011 года № 711 «Об утверждении Правил предоставления отраслевыми органами экспертного заключения на соответствие предприятия требованиям Программы посткризисного восстановления (оздоровление конкурентоспособных предприятий)» (САПП Республики Казахстан, 2011 г., № 43, ст. 569):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отраслевыми органами экспертного заключения на соответствие предприятия требованиям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отраслевые органы - Министерство экономики и бюджетного планирования Республики Казахстан, Министерство регионального развития Республики Казахстан, Министерство индустрии и новых технологий Республики Казахстан, Министерство сельского хозяйства Республики Казахстан, Министерство транспорта и коммуникаций Республики Казахстан, Министерство образования и науки Республики Казахстан, Министерство здравоохранения Республики Казахстан, Министерство культуры и информации Республики Казахстан, Агентство Республики Казахстан по делам спорта и физической культуры и другие.».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июля 2011 года № 783 «Об утверждении Правил софинансирования из республиканского бюджета оплаты услуг консультантов в рамках Программы посткризисного восстановления (оздоровление конкурентоспособных предприятий) и внесения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(САПП Республики Казахстан, 2011 г., № 46, ст. 621):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софинансирования из республиканского бюджета оплаты услуг консультантов в рамках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Софинансирование из республиканского бюджета на оплату стоимости услуг консультанта для разработки плана оздоровления осуществляется в рамках средств, предусмотренных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Уполномоченный орган в течение трех рабочих дней со дня получения заявки на осуществление софинансирования оплаты стоимости услуг консультанта из республиканского бюджета формирует счет к оплате на основании суммы, указанной в заявке, и осуществляет перечисление суммы денежных средств на банковский счет консультанта. В случае, если средства на осуществление софинансирования в соответствующем финансовом году не предусмотрены, уполномоченный орган возвращает заявку потенциальному участнику в течение трех рабочих дней со дня ее получения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сентября 2011 года № 1031 «Об утверждении Правил субсидирования процентной ставки вознаграждения в рамках Программы посткризисного восстановления (оздоровление конкурентоспособных предприятий) и внесении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(САПП Республики Казахстан, 2011 г., № 53, ст. 755):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субсидирования процентной ставки вознаграждения в рамках Программы посткризисного восстановления (оздоровление конкурентоспособных предприятий) (далее - Правила) разработаны в соответствии с Программой посткризисного восстановления (оздоровление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(далее - Программа), и определяют порядок субсидирования процентной ставки вознаграждения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абзацы восьмой, девятый, десятый, одиннадцатый и двенадцатый изложить в следующей редакции:</w:t>
      </w:r>
      <w:r>
        <w:br/>
      </w:r>
      <w:r>
        <w:rPr>
          <w:rFonts w:ascii="Times New Roman"/>
          <w:b w:val="false"/>
          <w:i w:val="false"/>
          <w:color w:val="000000"/>
          <w:sz w:val="28"/>
        </w:rPr>
        <w:t>
      «оператор по субсидированию - юридическое лицо, определенное Правительством Республики Казахстан, на которое возложены задачи по:</w:t>
      </w:r>
      <w:r>
        <w:br/>
      </w:r>
      <w:r>
        <w:rPr>
          <w:rFonts w:ascii="Times New Roman"/>
          <w:b w:val="false"/>
          <w:i w:val="false"/>
          <w:color w:val="000000"/>
          <w:sz w:val="28"/>
        </w:rPr>
        <w:t>
      перечислению в финансовые организации денежных средств в рамках субсидирования по кредитам и (или) лизинговым операциям, купона по облигациям;</w:t>
      </w:r>
      <w:r>
        <w:br/>
      </w:r>
      <w:r>
        <w:rPr>
          <w:rFonts w:ascii="Times New Roman"/>
          <w:b w:val="false"/>
          <w:i w:val="false"/>
          <w:color w:val="000000"/>
          <w:sz w:val="28"/>
        </w:rPr>
        <w:t>
      мониторингу реализации Программы в части субсидирования;</w:t>
      </w:r>
      <w:r>
        <w:br/>
      </w:r>
      <w:r>
        <w:rPr>
          <w:rFonts w:ascii="Times New Roman"/>
          <w:b w:val="false"/>
          <w:i w:val="false"/>
          <w:color w:val="000000"/>
          <w:sz w:val="28"/>
        </w:rPr>
        <w:t>
      договор субсидирования – письменное соглашение, заключаемое между уполномоченным органом, оператором по субсидированию, собственником (собственниками), финансовой организацией (держателем облигаций) и участником, по условиям которого оператор по субсидированию перечисляет финансовой организации денежные средства, предназначенные для частичного возмещения расходов, уплачиваемых участником финансовой организации в качестве вознаграждения по кредитам и (или) лизинговым операциям, купона по облигациям;</w:t>
      </w:r>
      <w:r>
        <w:br/>
      </w:r>
      <w:r>
        <w:rPr>
          <w:rFonts w:ascii="Times New Roman"/>
          <w:b w:val="false"/>
          <w:i w:val="false"/>
          <w:color w:val="000000"/>
          <w:sz w:val="28"/>
        </w:rPr>
        <w:t>
      субсидирование - форма государственной финансовой поддержки участников, используемая для частичного возмещения расходов, уплачиваемых участником финансовой организации в качестве вознаграждения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займов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Участник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подает оператору по субсидированию заявку на субсидирование по форме, согласно приложению 1 к настоящим Правилам, с приложением копии решения Совета по оздоровлению об одобрении плана реабилитации (оздоровления), проекта договора субсидирования, включая график погашения, составленный на основе графиков погашения займов участника с учетом проведенной реструктуризации в соответствии с планом реабилитации (оздоровления). Суммы субсидий в графике погашения рассчитываются исходя из размера субсидирования процентной ставки вознаграждения, указанного в плане реабилитации (оздоровления) в качестве меры поддержки со стороны государства. При этом, в отношении каждого участника и кредитора общий объем субсидий, предусмотренный графиком погашения, не должен превышать общего объема субсидий, предусмотренного планом реабилитации (оздоровления) в отношении этого участника и кредитора.</w:t>
      </w:r>
      <w:r>
        <w:br/>
      </w:r>
      <w:r>
        <w:rPr>
          <w:rFonts w:ascii="Times New Roman"/>
          <w:b w:val="false"/>
          <w:i w:val="false"/>
          <w:color w:val="000000"/>
          <w:sz w:val="28"/>
        </w:rPr>
        <w:t>
      Заявка на субсидирование может подаваться без 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в случаях, установленных Программой.</w:t>
      </w:r>
      <w:r>
        <w:br/>
      </w:r>
      <w:r>
        <w:rPr>
          <w:rFonts w:ascii="Times New Roman"/>
          <w:b w:val="false"/>
          <w:i w:val="false"/>
          <w:color w:val="000000"/>
          <w:sz w:val="28"/>
        </w:rPr>
        <w:t>
      13. В течение десяти рабочих дней со дня подачи участником заявки на субсидирование заключается договор субсидирования по форме, согласно приложению 2 к настоящим Правилам, с приложением графика погашения, на основании которого оператором по субсидированию выплачивается субсидируемая часть процентной ставки вознаграждения, а участником - не субсидируемая часть процентной ставки вознаграждения. Субсидированию подлежит вознаграждение, начисленное с момента заключения договора субсидирования. Финансовая организация в течение одного дня с момента заключения договора субсидирования открывает специальный текущий счет.</w:t>
      </w:r>
      <w:r>
        <w:br/>
      </w:r>
      <w:r>
        <w:rPr>
          <w:rFonts w:ascii="Times New Roman"/>
          <w:b w:val="false"/>
          <w:i w:val="false"/>
          <w:color w:val="000000"/>
          <w:sz w:val="28"/>
        </w:rPr>
        <w:t>
      После подписания договора субсидирования в план реабилитации (оздоровления) вносятся изменения и (или) дополнения с учетом фактических отраженных сумм в графике погашения, являющемся неотъемлемой частью договора субсидирования, которые утверждаются решением комитета кредиторов без последующего рассмотрения и одобрения его на Совете по оздоровлению. При этом меры со стороны кредиторов и собственников не подлежат уменьшению.</w:t>
      </w:r>
      <w:r>
        <w:br/>
      </w:r>
      <w:r>
        <w:rPr>
          <w:rFonts w:ascii="Times New Roman"/>
          <w:b w:val="false"/>
          <w:i w:val="false"/>
          <w:color w:val="000000"/>
          <w:sz w:val="28"/>
        </w:rPr>
        <w:t>
      В график погашения могут быть внесены изменения путем заключения дополнительного соглашения к договору субсидирования в случаях:</w:t>
      </w:r>
      <w:r>
        <w:br/>
      </w:r>
      <w:r>
        <w:rPr>
          <w:rFonts w:ascii="Times New Roman"/>
          <w:b w:val="false"/>
          <w:i w:val="false"/>
          <w:color w:val="000000"/>
          <w:sz w:val="28"/>
        </w:rPr>
        <w:t>
      1) внесения изменений и (или) дополнений в план реабилитации (оздоровления);</w:t>
      </w:r>
      <w:r>
        <w:br/>
      </w:r>
      <w:r>
        <w:rPr>
          <w:rFonts w:ascii="Times New Roman"/>
          <w:b w:val="false"/>
          <w:i w:val="false"/>
          <w:color w:val="000000"/>
          <w:sz w:val="28"/>
        </w:rPr>
        <w:t>
      2) оказания дополнительных мер поддержки со стороны кредиторов и собственников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14. Оператор по субсидированию на основании заявки на субсидирование, предоставленной участником Программы, формирует и не позднее следующего дня со дня заключения договора субсидирования представляет в уполномоченный орган заявку по форме, согласно приложению 3 к настоящим Правилам, на перечисление денежных средств для субсидирования.</w:t>
      </w:r>
      <w:r>
        <w:br/>
      </w:r>
      <w:r>
        <w:rPr>
          <w:rFonts w:ascii="Times New Roman"/>
          <w:b w:val="false"/>
          <w:i w:val="false"/>
          <w:color w:val="000000"/>
          <w:sz w:val="28"/>
        </w:rPr>
        <w:t>
      Заявка оператора по субсидированию представляется в уполномоченный орган на сумму, подлежащую перечислению в финансовую организацию в предстоящие три месяца, с учетом положений, предусмотренных пунктом 22-1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Оператор по субсидированию перечисляет денежные средства для субсидирования в финансовые организации на открытые специальные текущие счета ежеквартально авансовыми платежами в срок до первого числа месяца предстоящего квартала, в том числе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Данный порядок не распространяется на субсидирование купона по облигациям, а также на случаи возникновения обязательств по налогам, удерживаемым у источника выплаты.</w:t>
      </w:r>
      <w:r>
        <w:br/>
      </w:r>
      <w:r>
        <w:rPr>
          <w:rFonts w:ascii="Times New Roman"/>
          <w:b w:val="false"/>
          <w:i w:val="false"/>
          <w:color w:val="000000"/>
          <w:sz w:val="28"/>
        </w:rPr>
        <w:t>
      17. При оплате участником не субсидируемой части процентной ставки вознаграждения по кредиту или лизинговым операциям в соответствии с графиком погашения, финансовая организация осуществляет списание денежных средств со специального текущего счета оператора по субсидированию в счет погашения субсидируемой части процентной ставки вознаграждения в день поступления оплаты от участника.</w:t>
      </w:r>
      <w:r>
        <w:br/>
      </w:r>
      <w:r>
        <w:rPr>
          <w:rFonts w:ascii="Times New Roman"/>
          <w:b w:val="false"/>
          <w:i w:val="false"/>
          <w:color w:val="000000"/>
          <w:sz w:val="28"/>
        </w:rPr>
        <w:t>
      При субсидировании купона по облигациям оператор по субсидированию в течение двух рабочих дней с момента получения письменного уведомления держателя облигаций об оплате участником не субсидируемой части процентной ставки вознаграждения перечисляет денежные средства на текущий счет держателя облигаций в соответствии с графиком погашения при условии своевременного перечисления денежных средств уполномоченным органом.</w:t>
      </w:r>
      <w:r>
        <w:br/>
      </w:r>
      <w:r>
        <w:rPr>
          <w:rFonts w:ascii="Times New Roman"/>
          <w:b w:val="false"/>
          <w:i w:val="false"/>
          <w:color w:val="000000"/>
          <w:sz w:val="28"/>
        </w:rPr>
        <w:t>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налоговым агентом по исчислению, удержанию и перечислению налогов, удерживаемых у источника выплаты, является участник. В этом случае оператор по субсидированию перечисляет денежные средства в сроки и размерах согласно графику погашения на текущий счет участника.</w:t>
      </w:r>
      <w:r>
        <w:br/>
      </w:r>
      <w:r>
        <w:rPr>
          <w:rFonts w:ascii="Times New Roman"/>
          <w:b w:val="false"/>
          <w:i w:val="false"/>
          <w:color w:val="000000"/>
          <w:sz w:val="28"/>
        </w:rPr>
        <w:t>
      18. Финансовая организация письменно уведомляет оператора по субсидированию об оплате участником платежей согласно графику погашения или нарушении участником графика погашения в срок не позднее дня, следующего за днем платежа, по форме согласно приложению 4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неоплаты участником платежа по кредиту, лизинговым операциям или купону по облигациям, в том числе не субсидируемой части ставки вознаграждения, в сроки, указанные в графике погашения:</w:t>
      </w:r>
      <w:r>
        <w:br/>
      </w:r>
      <w:r>
        <w:rPr>
          <w:rFonts w:ascii="Times New Roman"/>
          <w:b w:val="false"/>
          <w:i w:val="false"/>
          <w:color w:val="000000"/>
          <w:sz w:val="28"/>
        </w:rPr>
        <w:t>
      1) финансовая организация не производит списание денежных средств для субсидирования со специального текущего счета оператора по субсидированию (оператор по субсидированию прекращает перечисление денежных средств на текущий счет держателя облигаций или участника) до погашения задолженности участником и в срок, не позднее дня, следующего за днем оплаты по графику погашения, уведомляет об этом оператора по субсидированию;</w:t>
      </w:r>
      <w:r>
        <w:br/>
      </w:r>
      <w:r>
        <w:rPr>
          <w:rFonts w:ascii="Times New Roman"/>
          <w:b w:val="false"/>
          <w:i w:val="false"/>
          <w:color w:val="000000"/>
          <w:sz w:val="28"/>
        </w:rPr>
        <w:t>
      2) при субсидировании ставки по кредиту или лизинговым операциям – оператор по субсидированию в день получения уведомления финансовой организации о неоплате участником платежа по кредиту, лизинговым операциям, в том числе не субсидируемой части ставки вознаграждения в сроки, указанные в графике погашения, приостанавливает выплаты финансовой организации субсидируемой части процентной ставки вознаграждения и уведомляет об этом уполномоченный орган;</w:t>
      </w:r>
      <w:r>
        <w:br/>
      </w:r>
      <w:r>
        <w:rPr>
          <w:rFonts w:ascii="Times New Roman"/>
          <w:b w:val="false"/>
          <w:i w:val="false"/>
          <w:color w:val="000000"/>
          <w:sz w:val="28"/>
        </w:rPr>
        <w:t>
      3) при субсидировании купона по облигациям – оператор по субсидированию в день получения уведомления держателя облигаций о неоплате участником платежа по купону по облигациям, в том числе не субсидируемой части в сроки, указанные в графике погашения, уведомляет об этом уполномоченный орган.</w:t>
      </w:r>
      <w:r>
        <w:br/>
      </w:r>
      <w:r>
        <w:rPr>
          <w:rFonts w:ascii="Times New Roman"/>
          <w:b w:val="false"/>
          <w:i w:val="false"/>
          <w:color w:val="000000"/>
          <w:sz w:val="28"/>
        </w:rPr>
        <w:t>
      21. В случае полной оплаты участником в течение девяноста календарных дней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финансовая организация письменно уведомляет об этом оператора по субсидированию в срок не позднее дня, следующего за днем полной оплаты просроченных платежей. В последующем оператор по субсидированию уведомляет об этом уполномоченный орган в срок не позднее дня, следующего за днем получения уведомления финансовой организации.</w:t>
      </w:r>
      <w:r>
        <w:br/>
      </w:r>
      <w:r>
        <w:rPr>
          <w:rFonts w:ascii="Times New Roman"/>
          <w:b w:val="false"/>
          <w:i w:val="false"/>
          <w:color w:val="000000"/>
          <w:sz w:val="28"/>
        </w:rPr>
        <w:t>
      Уполномоченный орган в течение двух рабочих дней с момента получения письменного уведомления оператора по субсидированию направляет письменное уведомление ему о возобновлении выплат субсидируемой части процентной ставки вознаграждения, в том числе за период просроченных платежей по кредиту, лизинговым операциям или купону по облигациям.</w:t>
      </w:r>
      <w:r>
        <w:br/>
      </w:r>
      <w:r>
        <w:rPr>
          <w:rFonts w:ascii="Times New Roman"/>
          <w:b w:val="false"/>
          <w:i w:val="false"/>
          <w:color w:val="000000"/>
          <w:sz w:val="28"/>
        </w:rPr>
        <w:t>
      В случае выявления в ходе мониторинга реализации Программы в части субсидирования неуплаты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свыше девяноста календарных дней, оператор по субсидированию уведомляет об этом уполномоченный орган, который инициирует исключение участника из Программы.</w:t>
      </w:r>
      <w:r>
        <w:br/>
      </w:r>
      <w:r>
        <w:rPr>
          <w:rFonts w:ascii="Times New Roman"/>
          <w:b w:val="false"/>
          <w:i w:val="false"/>
          <w:color w:val="000000"/>
          <w:sz w:val="28"/>
        </w:rPr>
        <w:t>
      На основании решения Совета по оздоровлению об исключении участника из Программы Рабочий орган Совета по оздоровлению расторгает договор субсидирования и обращается в суд с заявлением об отмене ускоренной реабилитационной процедуры, предусматривающей мораторий на подачу исков кредиторов о признании предприятия банкротом, и принимает меры по взысканию бюджетных средств, отвлеченных в рамках исполнения плана реабилитации (оздоровления) на субсидирование, в том числе и софинансирование оплаты услуг консультантов, а также может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отвлеченные в рамках исполнения плана реабилитации (оздоровления) на субсидирование, в том числе и софинансирование оплаты услуг консультантов,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дополнить пунктом 22-1 следующего содержания:</w:t>
      </w:r>
      <w:r>
        <w:br/>
      </w:r>
      <w:r>
        <w:rPr>
          <w:rFonts w:ascii="Times New Roman"/>
          <w:b w:val="false"/>
          <w:i w:val="false"/>
          <w:color w:val="000000"/>
          <w:sz w:val="28"/>
        </w:rPr>
        <w:t>
      «22-1. В случае, если средства, находящиеся на специальном расчетном или текущем счете оператора по субсидированию, в связи с неисполнением участником графика погашения не направлены на субсидирование ставки вознаграждения по кредиту, лизинговых операций или купона по облигациям участника в течение периода, на который они предназначались, оператор по субсидированию с письменного согласия уполномоченного органа перенаправляет их на субсидирование ставки вознаграждения по кредиту, лизинговым операциям или купона по облигациям других участников на очередной период. В случае согласия уполномоченного органа на перенаправление средств, очередная заявка на перечисление денежных средств для субсидирования подлежит уменьшению на эту сумму.»;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При частичном (полном) досрочном погашении участником основного долга по кредиту и (или) лизинговым операциям, частичном (полном) досрочном выкупе облигаций финансовая организация не позднее дня, следующего за рабочим днем оплаты, уведомляет об этом оператора по субсидированию и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Субсидирование прекращается в случаях:</w:t>
      </w:r>
      <w:r>
        <w:br/>
      </w:r>
      <w:r>
        <w:rPr>
          <w:rFonts w:ascii="Times New Roman"/>
          <w:b w:val="false"/>
          <w:i w:val="false"/>
          <w:color w:val="000000"/>
          <w:sz w:val="28"/>
        </w:rPr>
        <w:t>
      исключения участника из Программы по решению Совета по оздоровлению в соответствии с Программой;</w:t>
      </w:r>
      <w:r>
        <w:br/>
      </w:r>
      <w:r>
        <w:rPr>
          <w:rFonts w:ascii="Times New Roman"/>
          <w:b w:val="false"/>
          <w:i w:val="false"/>
          <w:color w:val="000000"/>
          <w:sz w:val="28"/>
        </w:rPr>
        <w:t>
      полного (полного) досрочного погашения участником основного долга по кредиту и (или) лизинговым операциям, полного досрочного выкупа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Осуществление компанией выплат денежных средств финансовой организации (держателю облигаций или участнику), предназначенных для частичного возмещения расходов, уплачиваемых участником финансовой организации (держателю облигаций) в качестве вознаграждения по кредитам и (или) лизинговым операциям, купона по облигациям (далее - субсидирование процентной ставки вознаграждения) согласно графику погашения, являющемуся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прекратить выплаты субсидий в следующих случаях:</w:t>
      </w:r>
      <w:r>
        <w:br/>
      </w:r>
      <w:r>
        <w:rPr>
          <w:rFonts w:ascii="Times New Roman"/>
          <w:b w:val="false"/>
          <w:i w:val="false"/>
          <w:color w:val="000000"/>
          <w:sz w:val="28"/>
        </w:rPr>
        <w:t>
      исключения участника из Программы по решению Совета по оздоровлению;</w:t>
      </w:r>
      <w:r>
        <w:br/>
      </w:r>
      <w:r>
        <w:rPr>
          <w:rFonts w:ascii="Times New Roman"/>
          <w:b w:val="false"/>
          <w:i w:val="false"/>
          <w:color w:val="000000"/>
          <w:sz w:val="28"/>
        </w:rPr>
        <w:t>
      полного (полного досрочного) погашения участником основного долга по кредитам и (или) лизинговым операциям, полного досрочного выкупа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при условии своевременного поступления денежных средств от Министерства перечислять денежные средства для субсидирования ставки вознаграждения на текущий счет участника согласно графику погашения;»;</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 день получения уведомления от финансовой организации (держателя облигаций) о несвоевременной оплате участником платежа по кредиту, лизинговым операциям или купона по облигациям, в том числе не субсидируемой части ставки вознаграждения в сроки, указанные в графике погашения, приостановить выплаты финансовой организации (держателю облигаций или участнику) субсидируемой части процентной ставки вознаграждения и уведомить Министерство;»;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перечислить финансовой организации или держателю облигаций предусмотренные графиком погашения денежные средства, в том числе полученные от Компании суммы, предназначенные для субсидирования ставки вознаграждения. Денежные средства перечисляются согласно графику погашения за минусом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выступать налоговым агентом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при субсидировании купона по облигациям из договора исключаются подпункты 1-1), 2), 2-1), 4), 6) пункта 2.6.; </w:t>
      </w:r>
      <w:r>
        <w:br/>
      </w:r>
      <w:r>
        <w:rPr>
          <w:rFonts w:ascii="Times New Roman"/>
          <w:b w:val="false"/>
          <w:i w:val="false"/>
          <w:color w:val="000000"/>
          <w:sz w:val="28"/>
        </w:rPr>
        <w:t>
      2)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из договора исключаются подпункт 2) пункта 2.4., подпункты 1-1), 2), 2-1), 4), 6) пункта 2.6., пункт 2.7.».</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