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f8a8" w14:textId="b50f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средств по базовому финансированию субъектов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2013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«О республиканском бюджете на 2013 - 2015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средства по базовому финансированию субъектов научной и (или) научно-технической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181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базовому финансированию субъектов научной и (или) </w:t>
      </w:r>
      <w:r>
        <w:br/>
      </w:r>
      <w:r>
        <w:rPr>
          <w:rFonts w:ascii="Times New Roman"/>
          <w:b/>
          <w:i w:val="false"/>
          <w:color w:val="000000"/>
        </w:rPr>
        <w:t>
научно-технической деятельности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15.11.2013 </w:t>
      </w:r>
      <w:r>
        <w:rPr>
          <w:rFonts w:ascii="Times New Roman"/>
          <w:b w:val="false"/>
          <w:i w:val="false"/>
          <w:color w:val="ff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373"/>
        <w:gridCol w:w="5453"/>
      </w:tblGrid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4 252 700,7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16 726,4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