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78d0" w14:textId="6947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республиканских ассоциаций общественных объединений охотников и субъектов охотничьего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2013 года № 83. Утратило силу постановлением Правительства Республики Казахстан от 8 июня 2021 года № 389,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08.06.2021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24-9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8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республиканских ассоциаций общественных объединений охотников и субъектов охотничьего хозяйства.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2013 года № 83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республиканских ассоциаций</w:t>
      </w:r>
      <w:r>
        <w:br/>
      </w:r>
      <w:r>
        <w:rPr>
          <w:rFonts w:ascii="Times New Roman"/>
          <w:b/>
          <w:i w:val="false"/>
          <w:color w:val="000000"/>
        </w:rPr>
        <w:t>общественных объединений охотников и субъектов</w:t>
      </w:r>
      <w:r>
        <w:br/>
      </w:r>
      <w:r>
        <w:rPr>
          <w:rFonts w:ascii="Times New Roman"/>
          <w:b/>
          <w:i w:val="false"/>
          <w:color w:val="000000"/>
        </w:rPr>
        <w:t>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республиканских ассоциаций общественных объединений охотников и субъектов охотничьего хозяйства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- Закон) и устанавливают порядок организации и проведения аккредитации республиканских ассоциаций общественных объединений охотников и субъектов охотничьего хозяйства.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- комиссия по аккредитации, создаваемая в ведомстве уполномоченного государственного органа в области охраны воспроизводства и использования животного мира;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аккредитация - процедура официального признания компетентности субъекта аккредитации осуществлять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виды деятельности;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аккредитации - республиканские ассоциации общественных объединений охотников и субъектов охотничьего хозяйства (далее - ассоциация);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аккредитационный орган - ведомство уполномоченного государственного органа в области охраны, воспроизводства и использования животного мира.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Аккредитация проводится аккредитационным органом для подтверждения правомочий субъекта аккредитации осуществлять виды деятельности,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прохождения аккредитации необходимо наличие: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праве собственности и/или иных законных основаниях оборудованных помещений для проведения теоретического курса по программе </w:t>
      </w:r>
      <w:r>
        <w:rPr>
          <w:rFonts w:ascii="Times New Roman"/>
          <w:b w:val="false"/>
          <w:i w:val="false"/>
          <w:color w:val="000000"/>
          <w:sz w:val="28"/>
        </w:rPr>
        <w:t>охотминимума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филиалов и/или представительств по областям;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специальной литературы в области охраны воспроизводства и использования животного мира, методических материалов, пособий и экспонатов по охотминимуму;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соответствующего штата сотрудников с высшим или средним образованием, включая специалистов в области охраны, воспроизводства и использования животного мира;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учредителей ассоциации опыта работы по: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ведению охотничьего хозяйства, обучению граждан </w:t>
      </w:r>
      <w:r>
        <w:rPr>
          <w:rFonts w:ascii="Times New Roman"/>
          <w:b w:val="false"/>
          <w:i w:val="false"/>
          <w:color w:val="000000"/>
          <w:sz w:val="28"/>
        </w:rPr>
        <w:t>охотминимуму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менее трех лет;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разработке методической литературы по программе охотминимума.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02.04.2014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Этапы проведения аккредитации: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объявления в периодических печатных изданиях о проведении аккредитации;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ассоциацией в аккредитационный орган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материалов аккредитации;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об аккредитации или отказе в аккредитации;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выдача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или мотивированного письменного ответа об отказе в аккредитации.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аккредитации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Аккредитационный орган опубликовывает объявление о сроках и условиях проведения аккредитации на государственном и русском языках в периодических печатных изданиях, распространяемых на всей территории Республики Казахстан и официальном интернет-ресурсе уполномоченного органа.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проведения аккредитации создается комиссия, состав которой формируется из числа сотрудников аккредитационного органа.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приказом руководителя аккредитационного органа.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должно составлять нечетное число и быть не менее пяти человек.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аккредитационного органа.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назначается из числа сотрудников аккредитационного органа и не является членом комиссии, ведет всю документацию по организации и проведению аккредитации.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аккредитации или отказе в аккредитации комиссия принимает большинством голосов открытым голосованием.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прохождения аккредитации ассоциации после опубликования объявления в течение десяти рабочих дней представляют в аккредитационный орган следующие документы: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учредительных документов и свидетельства или справки о государственной регистрации ассоциации в качестве юридического лица, при наличии филиалов и представительств копии свидетельств или справки об учетной регистрации филиалов и представительств ассоциации;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членов ассоциации.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документов осуществляется на заседании комиссии, по результатам которого комиссия рекомендует следующее: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ассоциацию;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Аккредитационным органом на основании рекомендации комиссии принимается решение о выдаче свидетельства об аккредитации или отказе в аккредитации.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или письменное уведомление об отказе в аккредитации с обоснованием причин выдается ассоциации в течение пяти рабочих дней со дня принятия аккредитационным органом соответствующего решения.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аккредитации может быть отказано в случаях, если: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соответствуют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представленных документах содержатся недостоверные или неполные сведения.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документов (с момента приема заявлений) и принятия решения о выдаче свидетельства об аккредитации или отказе в аккредитации не должен превышать пятнадцати рабочих дней.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Свидетельство об аккредитации выдается сроком на 4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Свидетельство об аккредитации является неотчуждаемым и не подлежит передаче другим лицам.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изменения наименования и месторасположения ассоциация в течение пяти рабочих дней подает заявление в аккредитационный орган о переоформлении свидетельства об аккредитации.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Аккредитационный орган не позднее десяти рабочих дней со дня подачи соответствующего письменного заявления переоформляет свидетельство об аккредитации.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утере или порче свидетельства об аккредитации аккредитационный орган на основании письменного заявления выдает ассоциации дубликат свидетельства об аккредитации в 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об аккредитации либо отказе в аккредитации ассоциации может быть обжаловано в порядке, установленном законодательством Республики Казахстан.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Свидетельство об аккредитации прекращает свое действие в случаях: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его действия;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или ликвидации аккредитованной ассоциации;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представления ассоциацией заявления о добровольном прекращении действия свидетельства;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аккредитационным органом фактов о ненадлежащем осуществлении деятельности,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прекращении действия свидетельства об аккредитации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аккредитационный орган вновь проводит аккредитацию в порядке, установленном настоящими Правилами.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33-1 Закона аккредитация проводится аккредитационным органом за счет собственных средств аккредитуемых ассоциаций.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</w:tbl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руководителя ведомства)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юр.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ассоциации)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_______________ 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        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Дата: "____" _______________20 _____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ассоциаций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об аккредитации республиканских ассоциаций общественных</w:t>
      </w:r>
      <w:r>
        <w:br/>
      </w:r>
      <w:r>
        <w:rPr>
          <w:rFonts w:ascii="Times New Roman"/>
          <w:b/>
          <w:i w:val="false"/>
          <w:color w:val="000000"/>
        </w:rPr>
        <w:t>объединений охотников и субъектов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№ 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"________" _____20________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ведомства уполномоченного органа в области охраны, воспроизводства и использования животного мира дает право на осуществление следующего вида деятельности: участвовать в подготовке нормативных правовых актов и других документов по вопросам охраны, воспроизводства и использования животного мира; участвовать в мониторинге и учете объектов животного мира; участвовать в распределении квот изъятия объектов животного мира; вести учет и регистрацию ловчих хищных птиц, используемых на охоте; выдавать удостоверения охотника через свои филиалы и представительства, представлять в уполномоченный орган отчетность о выданных удостоверениях охотника по установленной форме; проводить обучения охотничьему минимуму; вести учет данных в области охраны, воспроизводства и использования животного мира, представляемых субъектами охотничьих хозяйств, и их передачу в уполномоченный орган; организовывать воспроизводство животного мира.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(протокол комиссии № _____ от "____" _________ 20_____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 до "___" 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