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feb7" w14:textId="12cf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20 июля 2010 года № 745 "Об утверждении реестра государственных услуг, оказываемых физическим и юридическим лицам" и от 8 декабря 2011 года № 1498 "Об утверждении стандарта государственной услуги "Регистрация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 и внесении дополнения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2013 года № 67. Утратило силу постановлением Правительства Республики Казахстан от 5 марта 2014 года № 200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05.03.2014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000000"/>
          <w:sz w:val="28"/>
        </w:rPr>
        <w:t>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8 декабря 2011 года № 1498 «Об утверждении стандарта государственной услуги «Регистрация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(САПП Республики Казахстан, 2012 г., № 7, ст. 138):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18.09.2013 </w:t>
      </w:r>
      <w:r>
        <w:rPr>
          <w:rFonts w:ascii="Times New Roman"/>
          <w:b w:val="false"/>
          <w:i w:val="false"/>
          <w:color w:val="000000"/>
          <w:sz w:val="28"/>
        </w:rPr>
        <w:t>№ 983</w:t>
      </w:r>
      <w:r>
        <w:rPr>
          <w:rFonts w:ascii="Times New Roman"/>
          <w:b w:val="false"/>
          <w:i w:val="false"/>
          <w:color w:val="000000"/>
          <w:sz w:val="28"/>
        </w:rPr>
        <w:t>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8"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2013 года № 67 </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декабря 2011 года № 1498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лиц, имеющих право осуществлять деятельность</w:t>
      </w:r>
      <w:r>
        <w:br/>
      </w:r>
      <w:r>
        <w:rPr>
          <w:rFonts w:ascii="Times New Roman"/>
          <w:b/>
          <w:i w:val="false"/>
          <w:color w:val="000000"/>
        </w:rPr>
        <w:t>
реабилитационного и (или) конкурсного управляющих и (или)</w:t>
      </w:r>
      <w:r>
        <w:br/>
      </w:r>
      <w:r>
        <w:rPr>
          <w:rFonts w:ascii="Times New Roman"/>
          <w:b/>
          <w:i w:val="false"/>
          <w:color w:val="000000"/>
        </w:rPr>
        <w:t>
администратора внешнего наблюдения, и снятие их с регистрации» 1. Общие положения</w:t>
      </w:r>
    </w:p>
    <w:p>
      <w:pPr>
        <w:spacing w:after="0"/>
        <w:ind w:left="0"/>
        <w:jc w:val="both"/>
      </w:pPr>
      <w:r>
        <w:rPr>
          <w:rFonts w:ascii="Times New Roman"/>
          <w:b w:val="false"/>
          <w:i w:val="false"/>
          <w:color w:val="000000"/>
          <w:sz w:val="28"/>
        </w:rPr>
        <w:t xml:space="preserve">      1. Государственная услуга «Регистрация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 (далее – государственная услуга) оказывается Комитетом по работе с несостоятельными должниками Министерства финансов Республики Казахстан» (далее – уполномоченный орган), адрес: 010000, город Астана, проспект Победы 11, через центры обслуживания населения (далее – центр), адреса которых указаны в приложении 1 к настоящему стандарту, а также через веб-портал «электронного правительства»: www.e.gov.kz или веб-портал «Е-лицензирование»: www.elicense.kz (далее – портал) при условии наличия у получателя государственной услуги электронной цифровой подписи (далее – ЭЦП). </w:t>
      </w:r>
      <w:r>
        <w:br/>
      </w:r>
      <w:r>
        <w:rPr>
          <w:rFonts w:ascii="Times New Roman"/>
          <w:b w:val="false"/>
          <w:i w:val="false"/>
          <w:color w:val="000000"/>
          <w:sz w:val="28"/>
        </w:rPr>
        <w:t xml:space="preserve">
      В целях обеспечения доступности государственной услуги жителям отдаленных населенных пунктов допускается оказание государственных услуг через мобильные центры. </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21 января 1997 года «О банкротстве» (далее – Закон)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br/>
      </w:r>
      <w:r>
        <w:rPr>
          <w:rFonts w:ascii="Times New Roman"/>
          <w:b w:val="false"/>
          <w:i w:val="false"/>
          <w:color w:val="000000"/>
          <w:sz w:val="28"/>
        </w:rPr>
        <w:t xml:space="preserve">
      4. Информация о государственной услуге размещается: </w:t>
      </w:r>
      <w:r>
        <w:br/>
      </w:r>
      <w:r>
        <w:rPr>
          <w:rFonts w:ascii="Times New Roman"/>
          <w:b w:val="false"/>
          <w:i w:val="false"/>
          <w:color w:val="000000"/>
          <w:sz w:val="28"/>
        </w:rPr>
        <w:t xml:space="preserve">
      1) на интернет-ресурсе Министерства финансов Республики Казахстан (далее – Министерство): www.minfin.kz в разделе «Комитет по работе с несостоятельными должниками»; </w:t>
      </w:r>
      <w:r>
        <w:br/>
      </w:r>
      <w:r>
        <w:rPr>
          <w:rFonts w:ascii="Times New Roman"/>
          <w:b w:val="false"/>
          <w:i w:val="false"/>
          <w:color w:val="000000"/>
          <w:sz w:val="28"/>
        </w:rPr>
        <w:t xml:space="preserve">
      2) на интернет-ресурсе республиканского государственного предприятия «Центр обслуживания населения»: www.con.gov.kz; </w:t>
      </w:r>
      <w:r>
        <w:br/>
      </w:r>
      <w:r>
        <w:rPr>
          <w:rFonts w:ascii="Times New Roman"/>
          <w:b w:val="false"/>
          <w:i w:val="false"/>
          <w:color w:val="000000"/>
          <w:sz w:val="28"/>
        </w:rPr>
        <w:t xml:space="preserve">
      3) в официальных источниках информации и на стендах, расположенных в помещениях центров, согласно приложению 1 к настоящему стандарту; </w:t>
      </w:r>
      <w:r>
        <w:br/>
      </w:r>
      <w:r>
        <w:rPr>
          <w:rFonts w:ascii="Times New Roman"/>
          <w:b w:val="false"/>
          <w:i w:val="false"/>
          <w:color w:val="000000"/>
          <w:sz w:val="28"/>
        </w:rPr>
        <w:t>
      4) на портале.</w:t>
      </w:r>
      <w:r>
        <w:br/>
      </w:r>
      <w:r>
        <w:rPr>
          <w:rFonts w:ascii="Times New Roman"/>
          <w:b w:val="false"/>
          <w:i w:val="false"/>
          <w:color w:val="000000"/>
          <w:sz w:val="28"/>
        </w:rPr>
        <w:t>
      Информация о государственной услуге может быть также предоставлена по телефону call-центра (1414).</w:t>
      </w:r>
      <w:r>
        <w:br/>
      </w:r>
      <w:r>
        <w:rPr>
          <w:rFonts w:ascii="Times New Roman"/>
          <w:b w:val="false"/>
          <w:i w:val="false"/>
          <w:color w:val="000000"/>
          <w:sz w:val="28"/>
        </w:rPr>
        <w:t xml:space="preserve">
      5. Результатом оказания государственной услуги являются выдача подтверждения о регистрации лицу, имеющему право осуществлять деятельность реабилитационного и (или) конкурсного управляющих и (или) администратора внешнего наблюдения, в форме электронного документа, подписанного ЭЦП уполномоченного органа; мотивированный ответ об отказе в регистрации в форме электронного документа, подписанного ЭЦП уполномоченного органа; внесение изменений в данные, указанные в заявлении о регистрации; выдача подтверждения о снятии с регистрации; мотивированный ответ об отказе в снятии с регистрации. </w:t>
      </w:r>
      <w:r>
        <w:br/>
      </w:r>
      <w:r>
        <w:rPr>
          <w:rFonts w:ascii="Times New Roman"/>
          <w:b w:val="false"/>
          <w:i w:val="false"/>
          <w:color w:val="000000"/>
          <w:sz w:val="28"/>
        </w:rPr>
        <w:t>
      В случае обращения получателя государственной услуги за получением результатов государственной услуги на бумажном носителе, данные документы оформляются в электронном формате, распечатываются и заверяются печатью и подписью руководителя уполномоченного органа.</w:t>
      </w:r>
      <w:r>
        <w:br/>
      </w:r>
      <w:r>
        <w:rPr>
          <w:rFonts w:ascii="Times New Roman"/>
          <w:b w:val="false"/>
          <w:i w:val="false"/>
          <w:color w:val="000000"/>
          <w:sz w:val="28"/>
        </w:rPr>
        <w:t xml:space="preserve">
      6. Государственная услуга оказывается физическим лицам-индивидуальным предпринимателям, имеющим право осуществлять деятельность реабилитационного и (или) конкурсного управляющих и (или) администратора внешнего наблюдения, а также на снятие с регистрации (далее – получатель государственной услуги). </w:t>
      </w:r>
      <w:r>
        <w:br/>
      </w:r>
      <w:r>
        <w:rPr>
          <w:rFonts w:ascii="Times New Roman"/>
          <w:b w:val="false"/>
          <w:i w:val="false"/>
          <w:color w:val="000000"/>
          <w:sz w:val="28"/>
        </w:rPr>
        <w:t xml:space="preserve">
      7. Сроки оказания государственной услуги: </w:t>
      </w:r>
      <w:r>
        <w:br/>
      </w:r>
      <w:r>
        <w:rPr>
          <w:rFonts w:ascii="Times New Roman"/>
          <w:b w:val="false"/>
          <w:i w:val="false"/>
          <w:color w:val="000000"/>
          <w:sz w:val="28"/>
        </w:rPr>
        <w:t xml:space="preserve">
      1) в центре: </w:t>
      </w:r>
      <w:r>
        <w:br/>
      </w:r>
      <w:r>
        <w:rPr>
          <w:rFonts w:ascii="Times New Roman"/>
          <w:b w:val="false"/>
          <w:i w:val="false"/>
          <w:color w:val="000000"/>
          <w:sz w:val="28"/>
        </w:rPr>
        <w:t>
      с момента обращения получателем государственной услуги не позднее пяти рабочих дней (день приема документов не входит в срок оказания государственной услуги);</w:t>
      </w:r>
      <w:r>
        <w:br/>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Результаты оказания государственной услуги уполномоченным органом предоставляются в центры за день до окончания срока оказания государственной услуги;</w:t>
      </w:r>
      <w:r>
        <w:br/>
      </w:r>
      <w:r>
        <w:rPr>
          <w:rFonts w:ascii="Times New Roman"/>
          <w:b w:val="false"/>
          <w:i w:val="false"/>
          <w:color w:val="000000"/>
          <w:sz w:val="28"/>
        </w:rPr>
        <w:t xml:space="preserve">
      2. на портале: </w:t>
      </w:r>
      <w:r>
        <w:br/>
      </w:r>
      <w:r>
        <w:rPr>
          <w:rFonts w:ascii="Times New Roman"/>
          <w:b w:val="false"/>
          <w:i w:val="false"/>
          <w:color w:val="000000"/>
          <w:sz w:val="28"/>
        </w:rPr>
        <w:t>
      не позднее пяти рабочих дней.</w:t>
      </w:r>
      <w:r>
        <w:br/>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9. График работы:</w:t>
      </w:r>
      <w:r>
        <w:br/>
      </w:r>
      <w:r>
        <w:rPr>
          <w:rFonts w:ascii="Times New Roman"/>
          <w:b w:val="false"/>
          <w:i w:val="false"/>
          <w:color w:val="000000"/>
          <w:sz w:val="28"/>
        </w:rPr>
        <w:t>
      1) центра – государственная услуга оказывается ежедневно с понедельника по субботу включительно, за исключением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в соответствии с установленным графиком работы с 9.00 часов до 20.00 часов без перерыва.</w:t>
      </w:r>
      <w:r>
        <w:br/>
      </w:r>
      <w:r>
        <w:rPr>
          <w:rFonts w:ascii="Times New Roman"/>
          <w:b w:val="false"/>
          <w:i w:val="false"/>
          <w:color w:val="000000"/>
          <w:sz w:val="28"/>
        </w:rPr>
        <w:t xml:space="preserve">
      Прием осуществляется в порядке «электронной очереди» без ускоренного обслуживания. </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2) портала – круглосуточно.</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центра по выбору получателя государственной услуги, где предусмотрены условия для доступа людей с ограниченными физическими возможностями. В здании центра имеются зал ожидания, информационные стенды, стойка с образцами.</w:t>
      </w:r>
      <w:r>
        <w:br/>
      </w:r>
      <w:r>
        <w:rPr>
          <w:rFonts w:ascii="Times New Roman"/>
          <w:b w:val="false"/>
          <w:i w:val="false"/>
          <w:color w:val="000000"/>
          <w:sz w:val="28"/>
        </w:rPr>
        <w:t xml:space="preserve">
      Для обеспечения беспрепятственного доступа получателей государственной услуги с ограниченными физическими возможностями предусмотрены условия удобного перемещения по зданию центра (поручни, пандусы и перила). Существуют приемлемые условия ожидания и подготовки необходимых документов; </w:t>
      </w:r>
      <w:r>
        <w:br/>
      </w:r>
      <w:r>
        <w:rPr>
          <w:rFonts w:ascii="Times New Roman"/>
          <w:b w:val="false"/>
          <w:i w:val="false"/>
          <w:color w:val="000000"/>
          <w:sz w:val="28"/>
        </w:rPr>
        <w:t>
      2) на портале – в личном кабинете.</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регистрации лиц, имеющих право осуществлять деятельность реабилитационного и (или) конкурсного управляющих и (или) администратора внешнего наблюдения, представляются следующие документы:</w:t>
      </w:r>
      <w:r>
        <w:br/>
      </w:r>
      <w:r>
        <w:rPr>
          <w:rFonts w:ascii="Times New Roman"/>
          <w:b w:val="false"/>
          <w:i w:val="false"/>
          <w:color w:val="000000"/>
          <w:sz w:val="28"/>
        </w:rPr>
        <w:t>
      в центре:</w:t>
      </w:r>
      <w:r>
        <w:br/>
      </w:r>
      <w:r>
        <w:rPr>
          <w:rFonts w:ascii="Times New Roman"/>
          <w:b w:val="false"/>
          <w:i w:val="false"/>
          <w:color w:val="000000"/>
          <w:sz w:val="28"/>
        </w:rPr>
        <w:t>
      1) заявление по форме согласно приложению 2 к настоящему стандарту;</w:t>
      </w:r>
      <w:r>
        <w:br/>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3) копии дипломов о высшем юридическом и (или) экономическом образовании;</w:t>
      </w:r>
      <w:r>
        <w:br/>
      </w:r>
      <w:r>
        <w:rPr>
          <w:rFonts w:ascii="Times New Roman"/>
          <w:b w:val="false"/>
          <w:i w:val="false"/>
          <w:color w:val="000000"/>
          <w:sz w:val="28"/>
        </w:rPr>
        <w:t>
      4) копия документа, выданного организацией образования, подтверждающего прохождение подготовки по осуществлению деятельности реабилитационного, конкурсного управляющих, администратора внешнего наблюдения;</w:t>
      </w:r>
      <w:r>
        <w:br/>
      </w:r>
      <w:r>
        <w:rPr>
          <w:rFonts w:ascii="Times New Roman"/>
          <w:b w:val="false"/>
          <w:i w:val="false"/>
          <w:color w:val="000000"/>
          <w:sz w:val="28"/>
        </w:rPr>
        <w:t>
      5) копии документов, подтверждающих трудовую деятельность, в том числе стаж работы;</w:t>
      </w:r>
      <w:r>
        <w:br/>
      </w:r>
      <w:r>
        <w:rPr>
          <w:rFonts w:ascii="Times New Roman"/>
          <w:b w:val="false"/>
          <w:i w:val="false"/>
          <w:color w:val="000000"/>
          <w:sz w:val="28"/>
        </w:rPr>
        <w:t xml:space="preserve">
      6) справка об отсутствии судимости, выданная по месту жительства, не ранее чем за месяц до ее представления; </w:t>
      </w:r>
      <w:r>
        <w:br/>
      </w:r>
      <w:r>
        <w:rPr>
          <w:rFonts w:ascii="Times New Roman"/>
          <w:b w:val="false"/>
          <w:i w:val="false"/>
          <w:color w:val="000000"/>
          <w:sz w:val="28"/>
        </w:rPr>
        <w:t xml:space="preserve">
      7) медицинские справки, выданные наркологическим и психиатрическим диспансерами по месту жительства не ранее чем за месяц до их представления; </w:t>
      </w:r>
      <w:r>
        <w:br/>
      </w:r>
      <w:r>
        <w:rPr>
          <w:rFonts w:ascii="Times New Roman"/>
          <w:b w:val="false"/>
          <w:i w:val="false"/>
          <w:color w:val="000000"/>
          <w:sz w:val="28"/>
        </w:rPr>
        <w:t>
      на портале:</w:t>
      </w:r>
      <w:r>
        <w:br/>
      </w:r>
      <w:r>
        <w:rPr>
          <w:rFonts w:ascii="Times New Roman"/>
          <w:b w:val="false"/>
          <w:i w:val="false"/>
          <w:color w:val="000000"/>
          <w:sz w:val="28"/>
        </w:rPr>
        <w:t xml:space="preserve">
      1) заявление в форме электронного документа, подписанное ЭЦП; </w:t>
      </w:r>
      <w:r>
        <w:br/>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3) дипломы о высшем юридическом и (или) экономическом образовании – в виде электронной копии прикрепляется к электронному запросу;</w:t>
      </w:r>
      <w:r>
        <w:br/>
      </w:r>
      <w:r>
        <w:rPr>
          <w:rFonts w:ascii="Times New Roman"/>
          <w:b w:val="false"/>
          <w:i w:val="false"/>
          <w:color w:val="000000"/>
          <w:sz w:val="28"/>
        </w:rPr>
        <w:t>
      4) документ, выданный организацией образования, подтверждающий прохождение подготовки по осуществлению деятельности реабилитационного, конкурсного управляющих, администратора внешнего наблюдения – в виде электронной копии прикрепляется к электронному запросу;</w:t>
      </w:r>
      <w:r>
        <w:br/>
      </w:r>
      <w:r>
        <w:rPr>
          <w:rFonts w:ascii="Times New Roman"/>
          <w:b w:val="false"/>
          <w:i w:val="false"/>
          <w:color w:val="000000"/>
          <w:sz w:val="28"/>
        </w:rPr>
        <w:t>
      5) документы, подтверждающие трудовую деятельность, в том числе стаж работы – в виде электронной копии прикрепляется к электронному запросу;</w:t>
      </w:r>
      <w:r>
        <w:br/>
      </w:r>
      <w:r>
        <w:rPr>
          <w:rFonts w:ascii="Times New Roman"/>
          <w:b w:val="false"/>
          <w:i w:val="false"/>
          <w:color w:val="000000"/>
          <w:sz w:val="28"/>
        </w:rPr>
        <w:t xml:space="preserve">
      6) справка об отсутствии судимости, выданная по месту жительства, не ранее чем за месяц до ее представления; </w:t>
      </w:r>
      <w:r>
        <w:br/>
      </w:r>
      <w:r>
        <w:rPr>
          <w:rFonts w:ascii="Times New Roman"/>
          <w:b w:val="false"/>
          <w:i w:val="false"/>
          <w:color w:val="000000"/>
          <w:sz w:val="28"/>
        </w:rPr>
        <w:t xml:space="preserve">
      7) медицинские справки, выданные наркологическим и психиатрическим диспансерами по месту жительства не ранее чем за месяц до их представления – в виде электронной копии прикрепляется к электронному запросу. </w:t>
      </w:r>
      <w:r>
        <w:br/>
      </w:r>
      <w:r>
        <w:rPr>
          <w:rFonts w:ascii="Times New Roman"/>
          <w:b w:val="false"/>
          <w:i w:val="false"/>
          <w:color w:val="000000"/>
          <w:sz w:val="28"/>
        </w:rPr>
        <w:t>
      Для внесения изменений в данные, указанные в заявлении о регистрации, представляются следующие документы:</w:t>
      </w:r>
      <w:r>
        <w:br/>
      </w:r>
      <w:r>
        <w:rPr>
          <w:rFonts w:ascii="Times New Roman"/>
          <w:b w:val="false"/>
          <w:i w:val="false"/>
          <w:color w:val="000000"/>
          <w:sz w:val="28"/>
        </w:rPr>
        <w:t>
      в центре:</w:t>
      </w:r>
      <w:r>
        <w:br/>
      </w:r>
      <w:r>
        <w:rPr>
          <w:rFonts w:ascii="Times New Roman"/>
          <w:b w:val="false"/>
          <w:i w:val="false"/>
          <w:color w:val="000000"/>
          <w:sz w:val="28"/>
        </w:rPr>
        <w:t>
      1) заявление по форме согласно приложению 3 к настоящему стандарту;</w:t>
      </w:r>
      <w:r>
        <w:br/>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на портале:</w:t>
      </w:r>
      <w:r>
        <w:br/>
      </w:r>
      <w:r>
        <w:rPr>
          <w:rFonts w:ascii="Times New Roman"/>
          <w:b w:val="false"/>
          <w:i w:val="false"/>
          <w:color w:val="000000"/>
          <w:sz w:val="28"/>
        </w:rPr>
        <w:t xml:space="preserve">
      1) заявление в форме электронного документа, подписанное ЭЦП; </w:t>
      </w:r>
      <w:r>
        <w:br/>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Для снятия с регистрации представляются следующие документы:</w:t>
      </w:r>
      <w:r>
        <w:br/>
      </w:r>
      <w:r>
        <w:rPr>
          <w:rFonts w:ascii="Times New Roman"/>
          <w:b w:val="false"/>
          <w:i w:val="false"/>
          <w:color w:val="000000"/>
          <w:sz w:val="28"/>
        </w:rPr>
        <w:t>
      в центре:</w:t>
      </w:r>
      <w:r>
        <w:br/>
      </w:r>
      <w:r>
        <w:rPr>
          <w:rFonts w:ascii="Times New Roman"/>
          <w:b w:val="false"/>
          <w:i w:val="false"/>
          <w:color w:val="000000"/>
          <w:sz w:val="28"/>
        </w:rPr>
        <w:t>
      1) заявление по форме согласно приложению 4 к настоящему стандарту;</w:t>
      </w:r>
      <w:r>
        <w:br/>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на портале:</w:t>
      </w:r>
      <w:r>
        <w:br/>
      </w:r>
      <w:r>
        <w:rPr>
          <w:rFonts w:ascii="Times New Roman"/>
          <w:b w:val="false"/>
          <w:i w:val="false"/>
          <w:color w:val="000000"/>
          <w:sz w:val="28"/>
        </w:rPr>
        <w:t xml:space="preserve">
      1) заявление в форме электронного документа, подписанное ЭЦП; </w:t>
      </w:r>
      <w:r>
        <w:br/>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При обращении в центр копии документов представляются одновременно с оригиналами для сверки либо нотариально засвидетельствованные копии документов.</w:t>
      </w:r>
      <w:r>
        <w:br/>
      </w:r>
      <w:r>
        <w:rPr>
          <w:rFonts w:ascii="Times New Roman"/>
          <w:b w:val="false"/>
          <w:i w:val="false"/>
          <w:color w:val="000000"/>
          <w:sz w:val="28"/>
        </w:rPr>
        <w:t>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Представление копии документа, удостоверяющего личность, справки об отсутствии судимости, выданной по месту жительства получателя государственной услуги, не ранее чем за месяц до ее представления, не требуется при наличии возможности получения информации, содержащейся в них, из соответствующих государственных информационных систем посредством портала или информационной системы центра в форме электронных документов, удостоверенных ЭЦП уполномоченных лиц.</w:t>
      </w:r>
      <w:r>
        <w:br/>
      </w:r>
      <w:r>
        <w:rPr>
          <w:rFonts w:ascii="Times New Roman"/>
          <w:b w:val="false"/>
          <w:i w:val="false"/>
          <w:color w:val="000000"/>
          <w:sz w:val="28"/>
        </w:rPr>
        <w:t>
      12. Для получения государственной услуги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Для получения государственной услуги через портал необходимо заполнить форму электронного документа.</w:t>
      </w:r>
      <w:r>
        <w:br/>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1)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и его контактных телефонов;</w:t>
      </w:r>
      <w:r>
        <w:br/>
      </w:r>
      <w:r>
        <w:rPr>
          <w:rFonts w:ascii="Times New Roman"/>
          <w:b w:val="false"/>
          <w:i w:val="false"/>
          <w:color w:val="000000"/>
          <w:sz w:val="28"/>
        </w:rPr>
        <w:t>
      2)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Результат оказания услуги получателю государственной услуги направляется в «личный кабинет» на портале.</w:t>
      </w:r>
      <w:r>
        <w:br/>
      </w:r>
      <w:r>
        <w:rPr>
          <w:rFonts w:ascii="Times New Roman"/>
          <w:b w:val="false"/>
          <w:i w:val="false"/>
          <w:color w:val="000000"/>
          <w:sz w:val="28"/>
        </w:rPr>
        <w:t xml:space="preserve">
      16. В регистрации отказывается в случаях: </w:t>
      </w:r>
      <w:r>
        <w:br/>
      </w:r>
      <w:r>
        <w:rPr>
          <w:rFonts w:ascii="Times New Roman"/>
          <w:b w:val="false"/>
          <w:i w:val="false"/>
          <w:color w:val="000000"/>
          <w:sz w:val="28"/>
        </w:rPr>
        <w:t>
      1) представления неполного перечня документов, предусмотренных пунктом 11 настоящего стандарта;</w:t>
      </w:r>
      <w:r>
        <w:br/>
      </w:r>
      <w:r>
        <w:rPr>
          <w:rFonts w:ascii="Times New Roman"/>
          <w:b w:val="false"/>
          <w:i w:val="false"/>
          <w:color w:val="000000"/>
          <w:sz w:val="28"/>
        </w:rPr>
        <w:t>
      2) несоответствия требованиям,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9 Закона;</w:t>
      </w:r>
      <w:r>
        <w:br/>
      </w:r>
      <w:r>
        <w:rPr>
          <w:rFonts w:ascii="Times New Roman"/>
          <w:b w:val="false"/>
          <w:i w:val="false"/>
          <w:color w:val="000000"/>
          <w:sz w:val="28"/>
        </w:rPr>
        <w:t>
      3) наличия вступившего в законную силу судебного акта, запрещающего ему заниматься данным видом деятельности;</w:t>
      </w:r>
      <w:r>
        <w:br/>
      </w:r>
      <w:r>
        <w:rPr>
          <w:rFonts w:ascii="Times New Roman"/>
          <w:b w:val="false"/>
          <w:i w:val="false"/>
          <w:color w:val="000000"/>
          <w:sz w:val="28"/>
        </w:rPr>
        <w:t>
      4) снятие с регистрации по одному из оснований, предусмотренных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статьи 9 Закона.</w:t>
      </w:r>
      <w:r>
        <w:br/>
      </w:r>
      <w:r>
        <w:rPr>
          <w:rFonts w:ascii="Times New Roman"/>
          <w:b w:val="false"/>
          <w:i w:val="false"/>
          <w:color w:val="000000"/>
          <w:sz w:val="28"/>
        </w:rPr>
        <w:t>
      Положения настоящего подпункта распространяются на лицо, ранее снятое с регистрации по основаниям,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8 статьи 9 Закона, в течение трех лет;</w:t>
      </w:r>
      <w:r>
        <w:br/>
      </w:r>
      <w:r>
        <w:rPr>
          <w:rFonts w:ascii="Times New Roman"/>
          <w:b w:val="false"/>
          <w:i w:val="false"/>
          <w:color w:val="000000"/>
          <w:sz w:val="28"/>
        </w:rPr>
        <w:t>
      5) наличие не погашенной или не снятой в установленном законом порядке судимости;</w:t>
      </w:r>
      <w:r>
        <w:br/>
      </w:r>
      <w:r>
        <w:rPr>
          <w:rFonts w:ascii="Times New Roman"/>
          <w:b w:val="false"/>
          <w:i w:val="false"/>
          <w:color w:val="000000"/>
          <w:sz w:val="28"/>
        </w:rPr>
        <w:t>
      6) признание в судебном порядке недееспособным либо ограниченно дееспособным.</w:t>
      </w:r>
      <w:r>
        <w:br/>
      </w:r>
      <w:r>
        <w:rPr>
          <w:rFonts w:ascii="Times New Roman"/>
          <w:b w:val="false"/>
          <w:i w:val="false"/>
          <w:color w:val="000000"/>
          <w:sz w:val="28"/>
        </w:rPr>
        <w:t>
      В снятии с регистрации отказывается в случае представления неполного перечня документов, предусмотренных пунктом 11 настоящего стандарта.</w:t>
      </w:r>
      <w:r>
        <w:br/>
      </w:r>
      <w:r>
        <w:rPr>
          <w:rFonts w:ascii="Times New Roman"/>
          <w:b w:val="false"/>
          <w:i w:val="false"/>
          <w:color w:val="000000"/>
          <w:sz w:val="28"/>
        </w:rPr>
        <w:t>
      При наличии оснований, предусмотренных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 получателю государственной услуги отказывается в предоставлении государственной услуги.</w:t>
      </w:r>
      <w:r>
        <w:br/>
      </w:r>
      <w:r>
        <w:rPr>
          <w:rFonts w:ascii="Times New Roman"/>
          <w:b w:val="false"/>
          <w:i w:val="false"/>
          <w:color w:val="000000"/>
          <w:sz w:val="28"/>
        </w:rPr>
        <w:t>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 если иное не предусмотрено частью шестой пункта 11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На портале мотивированный ответ об отказе в представлении получателю государственной услуги направляется в «личный кабинет» в форме электронного документа.</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В своей деятельности должностные лица, оказывающие государственную услугу, по отношению к получателю государственной услуги руководствуются следующими принципами:</w:t>
      </w:r>
      <w:r>
        <w:br/>
      </w:r>
      <w:r>
        <w:rPr>
          <w:rFonts w:ascii="Times New Roman"/>
          <w:b w:val="false"/>
          <w:i w:val="false"/>
          <w:color w:val="000000"/>
          <w:sz w:val="28"/>
        </w:rPr>
        <w:t xml:space="preserve">
      1) соблюдение конституционных прав и свобод человека; </w:t>
      </w:r>
      <w:r>
        <w:br/>
      </w:r>
      <w:r>
        <w:rPr>
          <w:rFonts w:ascii="Times New Roman"/>
          <w:b w:val="false"/>
          <w:i w:val="false"/>
          <w:color w:val="000000"/>
          <w:sz w:val="28"/>
        </w:rPr>
        <w:t xml:space="preserve">
      2) соблюдение законности при исполнении служебного долга; </w:t>
      </w:r>
      <w:r>
        <w:br/>
      </w:r>
      <w:r>
        <w:rPr>
          <w:rFonts w:ascii="Times New Roman"/>
          <w:b w:val="false"/>
          <w:i w:val="false"/>
          <w:color w:val="000000"/>
          <w:sz w:val="28"/>
        </w:rPr>
        <w:t xml:space="preserve">
      3) прозрачность деятельности должностных лиц при оказании государственной услуги; </w:t>
      </w:r>
      <w:r>
        <w:br/>
      </w:r>
      <w:r>
        <w:rPr>
          <w:rFonts w:ascii="Times New Roman"/>
          <w:b w:val="false"/>
          <w:i w:val="false"/>
          <w:color w:val="000000"/>
          <w:sz w:val="28"/>
        </w:rPr>
        <w:t xml:space="preserve">
      4) вежливость при работе с получателем государственной услуги; </w:t>
      </w:r>
      <w:r>
        <w:br/>
      </w:r>
      <w:r>
        <w:rPr>
          <w:rFonts w:ascii="Times New Roman"/>
          <w:b w:val="false"/>
          <w:i w:val="false"/>
          <w:color w:val="000000"/>
          <w:sz w:val="28"/>
        </w:rPr>
        <w:t xml:space="preserve">
      5) предоставление исчерпывающей и полной информации об оказываемой государственной услуге; </w:t>
      </w:r>
      <w:r>
        <w:br/>
      </w:r>
      <w:r>
        <w:rPr>
          <w:rFonts w:ascii="Times New Roman"/>
          <w:b w:val="false"/>
          <w:i w:val="false"/>
          <w:color w:val="000000"/>
          <w:sz w:val="28"/>
        </w:rPr>
        <w:t>
      6) защита и конфиденциальность информации о содержании документов получателя государственной услуги.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приложением 5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в части оказания государственных услуг, ежегодно утверждаются приказом Министра финансов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Уполномоченное лицо уполномоченного органа разъясняет порядок обжалования действий (бездействие) уполномоченных должностных лиц и оказывает содействие в подготовке жалобы по адресу: 010000, город Астана, район Сарыарка, проспект Победы, 11, кабинет 806, а также по телефонам: 8 (7172) 71-83-79, 71-76-98, по телефону доверия: 8 (7172) 71-75-20.</w:t>
      </w:r>
      <w:r>
        <w:br/>
      </w:r>
      <w:r>
        <w:rPr>
          <w:rFonts w:ascii="Times New Roman"/>
          <w:b w:val="false"/>
          <w:i w:val="false"/>
          <w:color w:val="000000"/>
          <w:sz w:val="28"/>
        </w:rPr>
        <w:t xml:space="preserve">
      Также информацию о порядке обжалования можно получить по телефону информационно-справочной службы call-центра (1414). </w:t>
      </w:r>
      <w:r>
        <w:br/>
      </w:r>
      <w:r>
        <w:rPr>
          <w:rFonts w:ascii="Times New Roman"/>
          <w:b w:val="false"/>
          <w:i w:val="false"/>
          <w:color w:val="000000"/>
          <w:sz w:val="28"/>
        </w:rPr>
        <w:t>
      21. В случае несогласия с результатами оказанной государственной услуги, жалоба в письменном виде на имя Министра финансов либо лица его замещающего направляется по адресу: 010000, город Астана, район Сарыарка, проспект Победы, 11, кабинет № 105, контактный телефон: 8 (7172) 71-77-60 в рабочие дни с 9.00. часов до 17.00 часов, за исключением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с перерывом на обед с 13.00 часов до 14.30 часов либо в уполномоченный орган в письменном виде по почте или нарочно по адресу: 010000, город Астана, район Сарыарка, проспект Победы, 11, кабинет 922, контактный телефон: (8-7172) 71-85-35.</w:t>
      </w:r>
      <w:r>
        <w:br/>
      </w:r>
      <w:r>
        <w:rPr>
          <w:rFonts w:ascii="Times New Roman"/>
          <w:b w:val="false"/>
          <w:i w:val="false"/>
          <w:color w:val="000000"/>
          <w:sz w:val="28"/>
        </w:rPr>
        <w:t>
      22. В случае некорректного обслуживания работником уполномоченного органа, жалоба принимается в канцелярии Министерства по адресу: 010000, город Астана, район Сарыарка, проспект Победы, 11, кабинет № 105, контактный телефон: 8 (7172) 71-77-60, либо нарочно в рабочие дни через канцелярию уполномоченного органа с 9.00. часов до 17.00 часов, за исключением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с перерывом на обед с 13.00 часов до 14.30 часов.</w:t>
      </w:r>
      <w:r>
        <w:br/>
      </w:r>
      <w:r>
        <w:rPr>
          <w:rFonts w:ascii="Times New Roman"/>
          <w:b w:val="false"/>
          <w:i w:val="false"/>
          <w:color w:val="000000"/>
          <w:sz w:val="28"/>
        </w:rPr>
        <w:t>
      В случае некорректного обслуживания работником центра, жалоба подается по телефону сall-центра (1414).</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К жалобе прилагаются документы, подтверждающие некачественное предоставление государственной услуги или некорректное обслуживание работником уполномоченного органа или центра.</w:t>
      </w:r>
      <w:r>
        <w:br/>
      </w:r>
      <w:r>
        <w:rPr>
          <w:rFonts w:ascii="Times New Roman"/>
          <w:b w:val="false"/>
          <w:i w:val="false"/>
          <w:color w:val="000000"/>
          <w:sz w:val="28"/>
        </w:rPr>
        <w:t>
      25. Подтверждением принятия жалобы является выдача талона с указанием даты и времени, фамилии и инициалов лица, принявшего обращение, контактных данных, срока и места получения ответа на поданную жалобу.</w:t>
      </w:r>
      <w:r>
        <w:br/>
      </w:r>
      <w:r>
        <w:rPr>
          <w:rFonts w:ascii="Times New Roman"/>
          <w:b w:val="false"/>
          <w:i w:val="false"/>
          <w:color w:val="000000"/>
          <w:sz w:val="28"/>
        </w:rPr>
        <w:t xml:space="preserve">
      Информацию о ходе рассмотрения жалобы можно получить у сотрудника уполномоченного органа по телефону: 8 (7172) 71-85-35. </w:t>
      </w:r>
      <w:r>
        <w:br/>
      </w:r>
      <w:r>
        <w:rPr>
          <w:rFonts w:ascii="Times New Roman"/>
          <w:b w:val="false"/>
          <w:i w:val="false"/>
          <w:color w:val="000000"/>
          <w:sz w:val="28"/>
        </w:rPr>
        <w:t>
      При обращении получателя государственной услуги через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При обращении через портал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Результаты рассмотрения жалобы получателю государственной услуги направляются в письменном виде по почте либо в «личный кабинет» на портале либо на электронный адрес, указанный в жалобе.</w:t>
      </w:r>
      <w:r>
        <w:br/>
      </w:r>
      <w:r>
        <w:rPr>
          <w:rFonts w:ascii="Times New Roman"/>
          <w:b w:val="false"/>
          <w:i w:val="false"/>
          <w:color w:val="000000"/>
          <w:sz w:val="28"/>
        </w:rPr>
        <w:t>
      26. Дополнительную информацию о предоставляемой государственной услуге можно получить на интернет-ресурсе Министерства: www.minfin.kz в разделе «Комитет по работе с несостоятельными должниками».</w:t>
      </w:r>
      <w:r>
        <w:br/>
      </w:r>
      <w:r>
        <w:rPr>
          <w:rFonts w:ascii="Times New Roman"/>
          <w:b w:val="false"/>
          <w:i w:val="false"/>
          <w:color w:val="000000"/>
          <w:sz w:val="28"/>
        </w:rPr>
        <w:t>
      Адрес РГП «Центр»: город Астана, проспект Республики, дом 43 А, телефон: 87172-94-99-95, интернет-ресурс:www.con.gov.kz.</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p>
      <w:pPr>
        <w:spacing w:after="0"/>
        <w:ind w:left="0"/>
        <w:jc w:val="both"/>
      </w:pPr>
      <w:r>
        <w:rPr>
          <w:rFonts w:ascii="Times New Roman"/>
          <w:b w:val="false"/>
          <w:i w:val="false"/>
          <w:color w:val="000000"/>
          <w:sz w:val="28"/>
        </w:rPr>
        <w:t>Список центров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768"/>
        <w:gridCol w:w="4088"/>
        <w:gridCol w:w="3032"/>
      </w:tblGrid>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ЦОН (филиалы, отделы, отделения)</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Филиал РГП «ЦОН по Акмолинской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189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Биржан Сал, 42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с. Красный Яр, ул. Ленина, 65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 Акколь, ул. Нурмагамбетова, 102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 Валиханова, 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 Аль-Фараби, 44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 Абылай Хана, 28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 Сыздыкова, 2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 4 мкр.,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 Абылай-хана, 119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а. Акмол, ул. Гагарина, 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Филиал РГП «ЦОН по Актюбинской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Каргалинский район, с. Каргалинское (Жилянка), ул. Сатпаева,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 Мартук, ул. Байтурсынова, 1«Б»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 Хромтау, ул. Абая,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 Кандыагаш, мкр. Молодежный, 47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 Эмба ул. Амирова,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 Шубаркудук, ул. Байганина, 15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 Кобда пер. Нурымжанова,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 Бадамша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 Бадамша ул. Айтеке-би, 27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 Уил, ул. Кокжар, 64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 Комсомольское, ул. Балдырган,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 Карыуылкелди, ул. Барак батыра, 41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 Иргиз, ул. Жангельдина,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 Шалкар, ул. Айтеке-би, 63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Филиал РГП «ЦОН по Алматинской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Тауелсыздык, 67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Тауелсыздык, 25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Тауелсыздык, 67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Филиал РГП «ЦОН по Атырауской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 Сатпаева,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 Сатпаева,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Балыкшы, ул. Байжигитова, д. 80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 Индерборский, ул. Мендыгалиева, 30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 Махамбет, ул. Абая,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 Миялы, ул. Абая,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 Кульсары, ул. Бейбитшилик, 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 Ганюшкино,  ул. Есболаев, 66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 Макат, ул. Центральная,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 Аккыстау, ул. Егеменды Казахстан,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Филиал РГП «ЦОН по Восточно-Казахстанской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Белинского, 37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пр. Сатпаева, 20/1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Казахстан, 99/1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 Глубокое, ул. Поповича, 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 Зайсан, ул. Жангельдина, 52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 Зыряновск, ул. Стахановская, 39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Нарын, ул. Абылайхана, 96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 Молодежный,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Шемонайхинский район, г. Шемонайха, 3-мкр,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 408-квартал, 21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 ул. Найманбаева, 161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 Карауыл, ул. Кунанбаева,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 Аягоз, ул. Дуйсенова, 84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 Бескарагай, ул. Пушкина, 2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 Бородулиха, ул. Молодежная, 25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 Калбатау, ул. Достык, 98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 Курчатов, ул. Абая,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 Кокпекты, ул. Шериаздана, 38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 Урджар, ул. Абылайхана, 116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Филиал РГП «ЦОН по Жамбылской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Сатпаева, 1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 Медеуова, 33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 Абая, 127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 Домалак ана, 215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 Исмаилова, 232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 Рыскулбекова, 215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 Жибек жолы,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 Молдагулова, 51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 Жибек жолы, 71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 Автобазовская, 1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Филиал РГП «ЦОН по Западно-Казахстанской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 Жамбыла, 81/2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 Чапаев, переулок Акжаикский,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 Сайхин, ул. Бергалиева,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 Аксай, ул. Железнодорожная, 121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 Жангала, ул. Халыктар достыгы, 63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 Жанибек, ул. Иманова, 79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 Переметное, ул. Гагарина, 69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 Казталовка, ул. Лукманова, 22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 Каратобе, ул. Курмангалиева, 23/1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 Жымпиты, ул. Казахстанская, 11/2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 Таскала, ул. Вокзальная, 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 Федоровка, ул. Юбилейная,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 Чингирлау, ул. Тайманова, 95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 Жалпактал, ул. С. Датулы,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 Дарьинское, ул. Балдырган, 27/1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 Тайпак, ул. Шемякина, 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 Акжаик, ул. Ак жайык, 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Филиал РГП «ЦОН по Карагандинской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Ержанова, 47/3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Муканова, 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Архитектурная, 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 73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Блюхера,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 ул. Абая, 54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 п. Топар, ул. Казыбек би,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 ул. Жамбыла, 85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 А. Кунанбаева, 65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 Шахан, квартал 10/16 д. 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 Абая, 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 ул. Бокейхана, 20а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Тәуелсiз Қазақстан, 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Жезказган, ул. Б. Момышулы,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ул. А. Оспанова, 40, п. Атасу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 ул. Ленина, 18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Приозерск, ул. Балхашская,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 Абылай хана, 37, п. Ботакара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 Мира,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Актогай, ул. Бокейхана, 10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 2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 Абая,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 ул. Сулейменовых,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ул. Амангельды, 29 «а» п. Улытау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 ул. Аубакирова, 21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Филиал РГП «ЦОН по Костанайской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Костанай, ул. Тарана, 114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Костанай, ул. Гашика, 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район, с. Торгай, ул. 8 марта, 37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Житикара, ул. Ленина, 108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район, с. Камысты, ул. Ержанова, 66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район, п. Карабалык, ул. Космонавтов, 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район, с. Карасу, ул. Комсомольская,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Лисаковск, микрорайон № 4, 25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район, с. Боровское, ул. Королева, 4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район, п. Караменды, ул. Шакшак Жанибека, 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Рудный, пр. Космонавтов,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Рудный, ул. Корчагина, 76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p>
          <w:p>
            <w:pPr>
              <w:spacing w:after="20"/>
              <w:ind w:left="20"/>
              <w:jc w:val="both"/>
            </w:pPr>
            <w:r>
              <w:rPr>
                <w:rFonts w:ascii="Times New Roman"/>
                <w:b w:val="false"/>
                <w:i w:val="false"/>
                <w:color w:val="000000"/>
                <w:sz w:val="20"/>
              </w:rPr>
              <w:t>8 (71431) 98-9-47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район, п. Сарыколь, ул. Ленина, 104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район, с. Тарановское, ул. Калинина, 93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район, с. Узынколь, ул. Абая, 79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район, с. Федоровка, ул. Красноармейская, 56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район, п. Затабольск, ул. Калинина, 53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Филиал РГП «ЦОН по Кызылординской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 Муратбаева, 2 «Е»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 Тасбогет, ул. Амангельды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Жанкожа батыр, 82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 Шугыла, 45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 Акмешит, 1б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Байконыр, ул. Максимова, 17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Аральск, ул. Карасакал,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Казалинск, ул. Жанкожа батыра,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Жалагаш, ул. Желтоксан,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55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Шиели, ул. Рыскулова,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Филиал РГП «ЦОН по Мангистауской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15 мкр., зд. 67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15 мкр., зд. 67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 микрорайон Оркен, зд. Дом творчества школьников</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 Общественных организации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Боранкул, 7 аул, зд. ГУ «Боранкулмадениет»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 Центральная, 15 (здание Казпочта)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 ул. Маяулыз, 6 «д»</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p>
          <w:p>
            <w:pPr>
              <w:spacing w:after="20"/>
              <w:ind w:left="20"/>
              <w:jc w:val="both"/>
            </w:pPr>
            <w:r>
              <w:rPr>
                <w:rFonts w:ascii="Times New Roman"/>
                <w:b w:val="false"/>
                <w:i w:val="false"/>
                <w:color w:val="000000"/>
                <w:sz w:val="20"/>
              </w:rPr>
              <w:t>33-28-44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Жетыбай, ул. Жанакурылыс, зд.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Филиал РГП «ЦОН по Павлодарской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Павлова, 48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Кутузова, 204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Толстого,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Филиал РГП «ЦОН по Северо-Казахстанской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 Сыздыкова, 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Победы, 67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 Жумабаева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 Муканова, 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Филиал РГП «ЦОН Южно-Казахстанской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Мадели Кожа, б/н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Мадели Кожа, б/н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Мадели Кожа,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Оспанова, 61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Сайрамская, б/н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Республика, 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 Ергөбек, б/н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 ул. Абылай хана,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 Кажымухана,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 ул. Тылеулы мынбасы,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 ул. Толе-би,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 Т. Рыскулова, 189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 Кыстаубаева,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 ул. Кожанова,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 Шораулы,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 А.Жылкышиева,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Филиал РГП «ЦОН по городу Алматы»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Алмагуль, 9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Толе би, 155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Маркова, 44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Филиал РГП «ЦОН по г. Астана»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Астана»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Мирзояна, 25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 Актасты, 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43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«Темiрбанк»)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«Өндiрiс»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 (в здании АО «БТА-банк»)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«Жеңiс»</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Жеңiс, 34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Сауран,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Кабанбай батыра, д. 5/1 вп. № 1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Комитет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от ____________________________      </w:t>
      </w:r>
      <w:r>
        <w:br/>
      </w:r>
      <w:r>
        <w:rPr>
          <w:rFonts w:ascii="Times New Roman"/>
          <w:b w:val="false"/>
          <w:i w:val="false"/>
          <w:color w:val="000000"/>
          <w:sz w:val="28"/>
        </w:rPr>
        <w:t xml:space="preserve">
    (полностью Ф.И.О.)           </w:t>
      </w:r>
    </w:p>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(адрес фактического места жительства,</w:t>
      </w:r>
      <w:r>
        <w:br/>
      </w:r>
      <w:r>
        <w:rPr>
          <w:rFonts w:ascii="Times New Roman"/>
          <w:b w:val="false"/>
          <w:i w:val="false"/>
          <w:color w:val="000000"/>
          <w:sz w:val="28"/>
        </w:rPr>
        <w:t>
контактные телефоны)</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на регистрацию в целях осуществления деятельности реабилитационного и</w:t>
      </w:r>
      <w:r>
        <w:br/>
      </w:r>
      <w:r>
        <w:rPr>
          <w:rFonts w:ascii="Times New Roman"/>
          <w:b w:val="false"/>
          <w:i w:val="false"/>
          <w:color w:val="000000"/>
          <w:sz w:val="28"/>
        </w:rPr>
        <w:t>
(или) конкурсного управляющих и (или) администратора внешнего</w:t>
      </w:r>
      <w:r>
        <w:br/>
      </w:r>
      <w:r>
        <w:rPr>
          <w:rFonts w:ascii="Times New Roman"/>
          <w:b w:val="false"/>
          <w:i w:val="false"/>
          <w:color w:val="000000"/>
          <w:sz w:val="28"/>
        </w:rPr>
        <w:t>
наблюдения</w:t>
      </w:r>
    </w:p>
    <w:p>
      <w:pPr>
        <w:spacing w:after="0"/>
        <w:ind w:left="0"/>
        <w:jc w:val="both"/>
      </w:pPr>
      <w:r>
        <w:rPr>
          <w:rFonts w:ascii="Times New Roman"/>
          <w:b w:val="false"/>
          <w:i w:val="false"/>
          <w:color w:val="000000"/>
          <w:sz w:val="28"/>
        </w:rPr>
        <w:t>Прошу произвести регистрацию в целях осуществления деятельности в качестве ____________________________________________________________________</w:t>
      </w:r>
      <w:r>
        <w:br/>
      </w:r>
      <w:r>
        <w:rPr>
          <w:rFonts w:ascii="Times New Roman"/>
          <w:b w:val="false"/>
          <w:i w:val="false"/>
          <w:color w:val="000000"/>
          <w:sz w:val="28"/>
        </w:rPr>
        <w:t>
(реабилитационного и (или) конкурсного управляющих, и (или) администратора внешнего наблюдения – по выбору заявителя)</w:t>
      </w:r>
    </w:p>
    <w:p>
      <w:pPr>
        <w:spacing w:after="0"/>
        <w:ind w:left="0"/>
        <w:jc w:val="both"/>
      </w:pPr>
      <w:r>
        <w:rPr>
          <w:rFonts w:ascii="Times New Roman"/>
          <w:b w:val="false"/>
          <w:i w:val="false"/>
          <w:color w:val="000000"/>
          <w:sz w:val="28"/>
        </w:rPr>
        <w:t>на территории ________________________________ Республики Казахстан.</w:t>
      </w:r>
      <w:r>
        <w:br/>
      </w:r>
      <w:r>
        <w:rPr>
          <w:rFonts w:ascii="Times New Roman"/>
          <w:b w:val="false"/>
          <w:i w:val="false"/>
          <w:color w:val="000000"/>
          <w:sz w:val="28"/>
        </w:rPr>
        <w:t>
              (указать не более одной области,</w:t>
      </w:r>
      <w:r>
        <w:br/>
      </w:r>
      <w:r>
        <w:rPr>
          <w:rFonts w:ascii="Times New Roman"/>
          <w:b w:val="false"/>
          <w:i w:val="false"/>
          <w:color w:val="000000"/>
          <w:sz w:val="28"/>
        </w:rPr>
        <w:t xml:space="preserve">
               города Астаны, Алматы) </w:t>
      </w:r>
    </w:p>
    <w:p>
      <w:pPr>
        <w:spacing w:after="0"/>
        <w:ind w:left="0"/>
        <w:jc w:val="both"/>
      </w:pPr>
      <w:r>
        <w:rPr>
          <w:rFonts w:ascii="Times New Roman"/>
          <w:b w:val="false"/>
          <w:i w:val="false"/>
          <w:color w:val="000000"/>
          <w:sz w:val="28"/>
        </w:rPr>
        <w:t>      Сведения о физическом лице:</w:t>
      </w:r>
      <w:r>
        <w:br/>
      </w:r>
      <w:r>
        <w:rPr>
          <w:rFonts w:ascii="Times New Roman"/>
          <w:b w:val="false"/>
          <w:i w:val="false"/>
          <w:color w:val="000000"/>
          <w:sz w:val="28"/>
        </w:rPr>
        <w:t>
      1. Число, месяц, год рождения _________________________________</w:t>
      </w:r>
      <w:r>
        <w:br/>
      </w:r>
      <w:r>
        <w:rPr>
          <w:rFonts w:ascii="Times New Roman"/>
          <w:b w:val="false"/>
          <w:i w:val="false"/>
          <w:color w:val="000000"/>
          <w:sz w:val="28"/>
        </w:rPr>
        <w:t>
      2. Данные документа, удостоверяющего личность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 №, кем и когда выдан)</w:t>
      </w:r>
      <w:r>
        <w:br/>
      </w:r>
      <w:r>
        <w:rPr>
          <w:rFonts w:ascii="Times New Roman"/>
          <w:b w:val="false"/>
          <w:i w:val="false"/>
          <w:color w:val="000000"/>
          <w:sz w:val="28"/>
        </w:rPr>
        <w:t>
      3. ИИН ________________________________________________________</w:t>
      </w:r>
      <w:r>
        <w:br/>
      </w:r>
      <w:r>
        <w:rPr>
          <w:rFonts w:ascii="Times New Roman"/>
          <w:b w:val="false"/>
          <w:i w:val="false"/>
          <w:color w:val="000000"/>
          <w:sz w:val="28"/>
        </w:rPr>
        <w:t>
      4. Образование (высшее экономическое и (или) юридическое) _____________________________________________________________________</w:t>
      </w:r>
      <w:r>
        <w:br/>
      </w:r>
      <w:r>
        <w:rPr>
          <w:rFonts w:ascii="Times New Roman"/>
          <w:b w:val="false"/>
          <w:i w:val="false"/>
          <w:color w:val="000000"/>
          <w:sz w:val="28"/>
        </w:rPr>
        <w:t>
(№, дата выдачи диплома, наименование учебного заведения, специальность)</w:t>
      </w:r>
      <w:r>
        <w:br/>
      </w:r>
      <w:r>
        <w:rPr>
          <w:rFonts w:ascii="Times New Roman"/>
          <w:b w:val="false"/>
          <w:i w:val="false"/>
          <w:color w:val="000000"/>
          <w:sz w:val="28"/>
        </w:rPr>
        <w:t>
      5. Свидетельство о регистрации в качестве индивидуального предпринимателя _____________________________________________________</w:t>
      </w:r>
      <w:r>
        <w:br/>
      </w:r>
      <w:r>
        <w:rPr>
          <w:rFonts w:ascii="Times New Roman"/>
          <w:b w:val="false"/>
          <w:i w:val="false"/>
          <w:color w:val="000000"/>
          <w:sz w:val="28"/>
        </w:rPr>
        <w:t>
                                 (№, кем и когда выдано)</w:t>
      </w:r>
    </w:p>
    <w:p>
      <w:pPr>
        <w:spacing w:after="0"/>
        <w:ind w:left="0"/>
        <w:jc w:val="both"/>
      </w:pPr>
      <w:r>
        <w:rPr>
          <w:rFonts w:ascii="Times New Roman"/>
          <w:b w:val="false"/>
          <w:i w:val="false"/>
          <w:color w:val="000000"/>
          <w:sz w:val="28"/>
        </w:rPr>
        <w:t>      6. Сведения, подтверждающие прохождение подготовки по осуществлению деятельности реабилитационного, конкурсного управляющих, администратора внешнего наблюдения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 серия, №, кем и когда выдан)</w:t>
      </w:r>
      <w:r>
        <w:br/>
      </w:r>
      <w:r>
        <w:rPr>
          <w:rFonts w:ascii="Times New Roman"/>
          <w:b w:val="false"/>
          <w:i w:val="false"/>
          <w:color w:val="000000"/>
          <w:sz w:val="28"/>
        </w:rPr>
        <w:t>
      7. Место работы ______________________________________________</w:t>
      </w:r>
      <w:r>
        <w:br/>
      </w:r>
      <w:r>
        <w:rPr>
          <w:rFonts w:ascii="Times New Roman"/>
          <w:b w:val="false"/>
          <w:i w:val="false"/>
          <w:color w:val="000000"/>
          <w:sz w:val="28"/>
        </w:rPr>
        <w:t>
      8. Место жительства __________________________________________</w:t>
      </w:r>
      <w:r>
        <w:br/>
      </w:r>
      <w:r>
        <w:rPr>
          <w:rFonts w:ascii="Times New Roman"/>
          <w:b w:val="false"/>
          <w:i w:val="false"/>
          <w:color w:val="000000"/>
          <w:sz w:val="28"/>
        </w:rPr>
        <w:t>
      9. Почтовый адрес ____________________________________________</w:t>
      </w:r>
      <w:r>
        <w:br/>
      </w:r>
      <w:r>
        <w:rPr>
          <w:rFonts w:ascii="Times New Roman"/>
          <w:b w:val="false"/>
          <w:i w:val="false"/>
          <w:color w:val="000000"/>
          <w:sz w:val="28"/>
        </w:rPr>
        <w:t>
                 (указывается для получения уведомления о назначении)</w:t>
      </w:r>
      <w:r>
        <w:br/>
      </w:r>
      <w:r>
        <w:rPr>
          <w:rFonts w:ascii="Times New Roman"/>
          <w:b w:val="false"/>
          <w:i w:val="false"/>
          <w:color w:val="000000"/>
          <w:sz w:val="28"/>
        </w:rPr>
        <w:t>
      10. Сведения о наличии опыта работы не менее трех лет в одной из следующих сфер деятельности: экономической, финансовой, учетно-аналитической, контрольно-ревизионной, правовой либо в должности первого руководителя юридического лица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наименование организации, период работы)</w:t>
      </w:r>
      <w:r>
        <w:br/>
      </w:r>
      <w:r>
        <w:rPr>
          <w:rFonts w:ascii="Times New Roman"/>
          <w:b w:val="false"/>
          <w:i w:val="false"/>
          <w:color w:val="000000"/>
          <w:sz w:val="28"/>
        </w:rPr>
        <w:t>
      11. Сведения о наличии/отсутствии судимости ____________________________________________________________________</w:t>
      </w:r>
      <w:r>
        <w:br/>
      </w:r>
      <w:r>
        <w:rPr>
          <w:rFonts w:ascii="Times New Roman"/>
          <w:b w:val="false"/>
          <w:i w:val="false"/>
          <w:color w:val="000000"/>
          <w:sz w:val="28"/>
        </w:rPr>
        <w:t>
      12. Сведения о нахождении на учете в наркологическом и психиатрическом диспансерах ________________________________________</w:t>
      </w:r>
      <w:r>
        <w:br/>
      </w:r>
      <w:r>
        <w:rPr>
          <w:rFonts w:ascii="Times New Roman"/>
          <w:b w:val="false"/>
          <w:i w:val="false"/>
          <w:color w:val="000000"/>
          <w:sz w:val="28"/>
        </w:rPr>
        <w:t>
      13. Адрес электронной почты (е-mail)__________________________</w:t>
      </w:r>
      <w:r>
        <w:br/>
      </w:r>
      <w:r>
        <w:rPr>
          <w:rFonts w:ascii="Times New Roman"/>
          <w:b w:val="false"/>
          <w:i w:val="false"/>
          <w:color w:val="000000"/>
          <w:sz w:val="28"/>
        </w:rPr>
        <w:t>
      14. Прилагаемые документы:</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2) копии дипломов о высшем юридическом и (или) экономическом образовании;</w:t>
      </w:r>
      <w:r>
        <w:br/>
      </w:r>
      <w:r>
        <w:rPr>
          <w:rFonts w:ascii="Times New Roman"/>
          <w:b w:val="false"/>
          <w:i w:val="false"/>
          <w:color w:val="000000"/>
          <w:sz w:val="28"/>
        </w:rPr>
        <w:t>
      3) копия документа, выданного организацией образования, подтверждающего прохождение подготовки по осуществлению деятельности реабилитационного, конкурсного управляющих, администратора внешнего наблюдения;</w:t>
      </w:r>
      <w:r>
        <w:br/>
      </w:r>
      <w:r>
        <w:rPr>
          <w:rFonts w:ascii="Times New Roman"/>
          <w:b w:val="false"/>
          <w:i w:val="false"/>
          <w:color w:val="000000"/>
          <w:sz w:val="28"/>
        </w:rPr>
        <w:t xml:space="preserve">
      4) копии документов, подтверждающих трудовую деятельность, в том числе стаж работы; </w:t>
      </w:r>
      <w:r>
        <w:br/>
      </w:r>
      <w:r>
        <w:rPr>
          <w:rFonts w:ascii="Times New Roman"/>
          <w:b w:val="false"/>
          <w:i w:val="false"/>
          <w:color w:val="000000"/>
          <w:sz w:val="28"/>
        </w:rPr>
        <w:t>
      5) справка об отсутствии судимости, выданная по месту жительства, не ранее чем за месяц до ее представления;</w:t>
      </w:r>
      <w:r>
        <w:br/>
      </w:r>
      <w:r>
        <w:rPr>
          <w:rFonts w:ascii="Times New Roman"/>
          <w:b w:val="false"/>
          <w:i w:val="false"/>
          <w:color w:val="000000"/>
          <w:sz w:val="28"/>
        </w:rPr>
        <w:t xml:space="preserve">
      6) медицинские справки, выданные наркологическим и психиатрическим диспансерами по месту жительства не ранее чем за месяц до их представления. </w:t>
      </w:r>
      <w:r>
        <w:br/>
      </w:r>
      <w:r>
        <w:rPr>
          <w:rFonts w:ascii="Times New Roman"/>
          <w:b w:val="false"/>
          <w:i w:val="false"/>
          <w:color w:val="000000"/>
          <w:sz w:val="28"/>
        </w:rPr>
        <w:t>
      Примечание: копии документов представляются одновременно с оригиналами для сверки либо нотариально засвидетельствованные копии документов.</w:t>
      </w:r>
    </w:p>
    <w:p>
      <w:pPr>
        <w:spacing w:after="0"/>
        <w:ind w:left="0"/>
        <w:jc w:val="both"/>
      </w:pPr>
      <w:r>
        <w:rPr>
          <w:rFonts w:ascii="Times New Roman"/>
          <w:b w:val="false"/>
          <w:i w:val="false"/>
          <w:color w:val="000000"/>
          <w:sz w:val="28"/>
        </w:rPr>
        <w:t>_______________ 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 ______________ 20 __ год.</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Комитет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от ____________________________</w:t>
      </w:r>
      <w:r>
        <w:br/>
      </w:r>
      <w:r>
        <w:rPr>
          <w:rFonts w:ascii="Times New Roman"/>
          <w:b w:val="false"/>
          <w:i w:val="false"/>
          <w:color w:val="000000"/>
          <w:sz w:val="28"/>
        </w:rPr>
        <w:t xml:space="preserve">
(полностью Ф.И.О.)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(адрес фактического места</w:t>
      </w:r>
      <w:r>
        <w:br/>
      </w:r>
      <w:r>
        <w:rPr>
          <w:rFonts w:ascii="Times New Roman"/>
          <w:b w:val="false"/>
          <w:i w:val="false"/>
          <w:color w:val="000000"/>
          <w:sz w:val="28"/>
        </w:rPr>
        <w:t xml:space="preserve">
жительства, контактные телефоны) </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о внесении изменений в данные лица, зарегистрированного в целях</w:t>
      </w:r>
      <w:r>
        <w:br/>
      </w:r>
      <w:r>
        <w:rPr>
          <w:rFonts w:ascii="Times New Roman"/>
          <w:b w:val="false"/>
          <w:i w:val="false"/>
          <w:color w:val="000000"/>
          <w:sz w:val="28"/>
        </w:rPr>
        <w:t>
осуществления деятельности реабилитационного и (или)</w:t>
      </w:r>
      <w:r>
        <w:br/>
      </w:r>
      <w:r>
        <w:rPr>
          <w:rFonts w:ascii="Times New Roman"/>
          <w:b w:val="false"/>
          <w:i w:val="false"/>
          <w:color w:val="000000"/>
          <w:sz w:val="28"/>
        </w:rPr>
        <w:t>
конкурсного управляющих, и (или) администратора внешнего наблюдения</w:t>
      </w:r>
    </w:p>
    <w:p>
      <w:pPr>
        <w:spacing w:after="0"/>
        <w:ind w:left="0"/>
        <w:jc w:val="both"/>
      </w:pPr>
      <w:r>
        <w:rPr>
          <w:rFonts w:ascii="Times New Roman"/>
          <w:b w:val="false"/>
          <w:i w:val="false"/>
          <w:color w:val="000000"/>
          <w:sz w:val="28"/>
        </w:rPr>
        <w:t>Прошу внести изменения в данные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зарегистрированного в целях осуществления деятельности в качестве ____________________________________________________________________,</w:t>
      </w:r>
      <w:r>
        <w:br/>
      </w:r>
      <w:r>
        <w:rPr>
          <w:rFonts w:ascii="Times New Roman"/>
          <w:b w:val="false"/>
          <w:i w:val="false"/>
          <w:color w:val="000000"/>
          <w:sz w:val="28"/>
        </w:rPr>
        <w:t>
(реабилитационного и (или) конкурсного управляющих, и (или) администратора внешнего наблюдения)</w:t>
      </w:r>
    </w:p>
    <w:p>
      <w:pPr>
        <w:spacing w:after="0"/>
        <w:ind w:left="0"/>
        <w:jc w:val="both"/>
      </w:pPr>
      <w:r>
        <w:rPr>
          <w:rFonts w:ascii="Times New Roman"/>
          <w:b w:val="false"/>
          <w:i w:val="false"/>
          <w:color w:val="000000"/>
          <w:sz w:val="28"/>
        </w:rPr>
        <w:t>на территории _________________________________ Республики Казахстан</w:t>
      </w:r>
      <w:r>
        <w:br/>
      </w:r>
      <w:r>
        <w:rPr>
          <w:rFonts w:ascii="Times New Roman"/>
          <w:b w:val="false"/>
          <w:i w:val="false"/>
          <w:color w:val="000000"/>
          <w:sz w:val="28"/>
        </w:rPr>
        <w:t xml:space="preserve">
           (указать область, города Астаны, Алматы) </w:t>
      </w:r>
    </w:p>
    <w:p>
      <w:pPr>
        <w:spacing w:after="0"/>
        <w:ind w:left="0"/>
        <w:jc w:val="both"/>
      </w:pPr>
      <w:r>
        <w:rPr>
          <w:rFonts w:ascii="Times New Roman"/>
          <w:b w:val="false"/>
          <w:i w:val="false"/>
          <w:color w:val="000000"/>
          <w:sz w:val="28"/>
        </w:rPr>
        <w:t>«___» ________ 20_____ года № ______, а именно:_____________________</w:t>
      </w:r>
      <w:r>
        <w:br/>
      </w:r>
      <w:r>
        <w:rPr>
          <w:rFonts w:ascii="Times New Roman"/>
          <w:b w:val="false"/>
          <w:i w:val="false"/>
          <w:color w:val="000000"/>
          <w:sz w:val="28"/>
        </w:rPr>
        <w:t>
  (дата, № регистрации)</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сведения, подлежащие изменению в заявлении о регистрации)</w:t>
      </w:r>
    </w:p>
    <w:p>
      <w:pPr>
        <w:spacing w:after="0"/>
        <w:ind w:left="0"/>
        <w:jc w:val="both"/>
      </w:pPr>
      <w:r>
        <w:rPr>
          <w:rFonts w:ascii="Times New Roman"/>
          <w:b w:val="false"/>
          <w:i w:val="false"/>
          <w:color w:val="000000"/>
          <w:sz w:val="28"/>
        </w:rPr>
        <w:t>__________________                     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 ______________ 20 __ год.</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Комитет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от ______________________________    </w:t>
      </w:r>
      <w:r>
        <w:br/>
      </w:r>
      <w:r>
        <w:rPr>
          <w:rFonts w:ascii="Times New Roman"/>
          <w:b w:val="false"/>
          <w:i w:val="false"/>
          <w:color w:val="000000"/>
          <w:sz w:val="28"/>
        </w:rPr>
        <w:t xml:space="preserve">
(полностью Ф.И.О.)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(адрес фактического места жительства,</w:t>
      </w:r>
      <w:r>
        <w:br/>
      </w:r>
      <w:r>
        <w:rPr>
          <w:rFonts w:ascii="Times New Roman"/>
          <w:b w:val="false"/>
          <w:i w:val="false"/>
          <w:color w:val="000000"/>
          <w:sz w:val="28"/>
        </w:rPr>
        <w:t xml:space="preserve">
контактные телефоны) </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на снятие с регистрации лица, зарегистрированного в целях осуществления деятельности реабилитационного и (или) конкурсного управляющих и (или) администратора внешнего наблюдения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1997 года «О банкротстве», прошу снять с регистрации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прошедшего регистрацию в целях осуществления деятельности в качестве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(реабилитационного и (или) конкурсного управляющих, и (или) администратора внешнего наблюдения)</w:t>
      </w:r>
    </w:p>
    <w:p>
      <w:pPr>
        <w:spacing w:after="0"/>
        <w:ind w:left="0"/>
        <w:jc w:val="both"/>
      </w:pPr>
      <w:r>
        <w:rPr>
          <w:rFonts w:ascii="Times New Roman"/>
          <w:b w:val="false"/>
          <w:i w:val="false"/>
          <w:color w:val="000000"/>
          <w:sz w:val="28"/>
        </w:rPr>
        <w:t>на территории________________________________________________________</w:t>
      </w:r>
      <w:r>
        <w:br/>
      </w:r>
      <w:r>
        <w:rPr>
          <w:rFonts w:ascii="Times New Roman"/>
          <w:b w:val="false"/>
          <w:i w:val="false"/>
          <w:color w:val="000000"/>
          <w:sz w:val="28"/>
        </w:rPr>
        <w:t>
                     (указать область, города Астана, Алматы)</w:t>
      </w:r>
    </w:p>
    <w:p>
      <w:pPr>
        <w:spacing w:after="0"/>
        <w:ind w:left="0"/>
        <w:jc w:val="both"/>
      </w:pPr>
      <w:r>
        <w:rPr>
          <w:rFonts w:ascii="Times New Roman"/>
          <w:b w:val="false"/>
          <w:i w:val="false"/>
          <w:color w:val="000000"/>
          <w:sz w:val="28"/>
        </w:rPr>
        <w:t>Республики Казахстан «___» ________ 20____ года № _______, в связи _____________________________________________________________________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xml:space="preserve">      На момент подачи заявления процедуру конкурсного производства и (или) реабилитации и (или) внешнего наблюдения не осуществляю. </w:t>
      </w:r>
    </w:p>
    <w:p>
      <w:pPr>
        <w:spacing w:after="0"/>
        <w:ind w:left="0"/>
        <w:jc w:val="both"/>
      </w:pPr>
      <w:r>
        <w:rPr>
          <w:rFonts w:ascii="Times New Roman"/>
          <w:b w:val="false"/>
          <w:i w:val="false"/>
          <w:color w:val="000000"/>
          <w:sz w:val="28"/>
        </w:rPr>
        <w:t>__________________                     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 ______________ 20 __ год.</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p>
      <w:pPr>
        <w:spacing w:after="0"/>
        <w:ind w:left="0"/>
        <w:jc w:val="both"/>
      </w:pPr>
      <w:r>
        <w:rPr>
          <w:rFonts w:ascii="Times New Roman"/>
          <w:b w:val="false"/>
          <w:i w:val="false"/>
          <w:color w:val="000000"/>
          <w:sz w:val="28"/>
        </w:rPr>
        <w:t>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