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5321" w14:textId="68b5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ежедневных электронных форм отчетности товарных бирж, правил их представления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2012 года № 1707.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Республики Казахстан от 26 февраля 2015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4 мая 2009 года «О товарных биржах»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ежедневные электронные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отчетности товарных бирж;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ежедневных электронных форм отчетности товарных бирж.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1707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Ежедневные электронные формы отчетности товарных бирж*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4183"/>
        <w:gridCol w:w="6268"/>
        <w:gridCol w:w="2974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товарной биржи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отчетной торговой сессии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разрезе каждой заключенной биржевой сделки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биржевой сделки (по учету биржи)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регистрации биржевой сделки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либо код биржевого товара, в отношении которого была заключена биржевая сделка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биржевого товара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товара, в отношении которого была заключена биржевая сделка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 единицу товара, в отношении которого была заключена биржевая сделка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цена биржевой сделки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 биржевой сделки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наименовании брокера, обслуживающего покупателя/продавца по биржевой сделке, и его регистрационный номер налогоплательщика (РНН)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разрезе каждого биржевого товара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сделок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 тоннах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 в тенге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представления отчета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кодов в отчете должна быть приведена их расшифровка;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в отчете указываются в национальной валюте Республики Казахстан –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измерения, используемая при составлении отчета, устанавливается в тысячах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1707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представления ежедневных электронных</w:t>
      </w:r>
      <w:r>
        <w:br/>
      </w:r>
      <w:r>
        <w:rPr>
          <w:rFonts w:ascii="Times New Roman"/>
          <w:b/>
          <w:i w:val="false"/>
          <w:color w:val="000000"/>
        </w:rPr>
        <w:t>
форм отчетности товарных бирж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 ежедневных электронных форм отчетности товарных бирж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4 мая 2009 года «О товарных биржах» и устанавливают порядок представления товарными биржами ежедневных электронных форм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Товарные биржи представляют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уполномоченному органу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регулирования торговой деятельности (далее – уполномоченный орган) ежедневные электронные </w:t>
      </w:r>
      <w:r>
        <w:rPr>
          <w:rFonts w:ascii="Times New Roman"/>
          <w:b w:val="false"/>
          <w:i w:val="false"/>
          <w:color w:val="000000"/>
          <w:sz w:val="28"/>
        </w:rPr>
        <w:t>формы отчетности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товарных бирж (далее - отчет), за исключением срочных контрактов.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Отчет представляется в уполномоченный орган в форме электронного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удостоверенного электронной цифровой подписью уполномоченного лица товарной биржи, ежедневно не позднее 10.00 часов времени города Астаны рабочего дня, следующего за отчетным днем.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Отчет считается отправленным с момента его передачи по информационно-коммуникационной сети, обеспечивающей конфиденциальность и некорректируемость представляемых данных, на электронный адрес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Входящий отчет в форме электронного документа считается поступившим после его фиксации в информационной системе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Уведомление о получении отчета должно содержать данные о факте, времени получения отчета и отправителе уполномоченного лица товарной биржи. В случае непоступления уведомления уполномоченному лицу товарной биржи считается, что отчет не получен уполномоченным органом.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