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79d7" w14:textId="a407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о внесении изменений и дополнений в Соглашение о сотрудничестве в области физической культуры и спорта государств-участников Содружества Независимых Государств от 25 мая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2012 года № 1677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в Соглашение о сотрудничестве в области физической культуры и спорта государств-участников Содружества Независимых Государств от 25 мая 2007 года, совершенный в городе Ашхабаде 30 мая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2012 года № 1677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и дополнений в Соглашение о сотрудничестве</w:t>
      </w:r>
      <w:r>
        <w:br/>
      </w:r>
      <w:r>
        <w:rPr>
          <w:rFonts w:ascii="Times New Roman"/>
          <w:b/>
          <w:i w:val="false"/>
          <w:color w:val="000000"/>
        </w:rPr>
        <w:t>
в области физической культуры и спорта государств-участников</w:t>
      </w:r>
      <w:r>
        <w:br/>
      </w:r>
      <w:r>
        <w:rPr>
          <w:rFonts w:ascii="Times New Roman"/>
          <w:b/>
          <w:i w:val="false"/>
          <w:color w:val="000000"/>
        </w:rPr>
        <w:t>
Содружества Независимых Государств</w:t>
      </w:r>
      <w:r>
        <w:br/>
      </w:r>
      <w:r>
        <w:rPr>
          <w:rFonts w:ascii="Times New Roman"/>
          <w:b/>
          <w:i w:val="false"/>
          <w:color w:val="000000"/>
        </w:rPr>
        <w:t>
от 25 мая 2007 года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физической культуры и спорта государств – участников Содружества Независимых Государств от 25 мая 2007 года (далее – Соглашение),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в 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слова «и вступающими в силу в порядке, предусмотренном статьей 15 настоящего Соглашения».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физической культуре и спорту участников Соглашения о сотрудничестве в области физической культуры и спорта государств-участников Содружества Независимых Государств (далее – Положение), являющееся неотъемлемой частью Соглашения, следующие изменения и дополнения: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Раздел I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«I. Общие положения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1.1. Совет по физической культуре и спорту участников Соглашения о сотрудничестве в области физической культуры и спорта государств – участников Содружества Независимых Государств (далее – Совет) создается в целях реализации Соглашения о сотрудничестве в области физической культуры и спорта государств-участников Содружества Независимых Государств (далее – Соглашение), расширения и укрепления международных связей участников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является органом отраслевого сотрудничества Содружества Независимых Государств и призван в рамках своей компетенции организовывать и координировать исполнение решений, принятых Советом глав государств, Советом глав правительств, Советом министров иностранных дел и Экономическим советом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Совет в своей деятельности руководствуется уставом Содружества Независимых Государств, договорами и решениями, принятыми в рамках Содружества, Общим положением об органах отраслевого сотрудничества Содружества Независимых Государств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Совет осуществляет свою деятельность во взаимодействии с Исполнительным комитетом СНГ, другими органами Содружества, при необходимости – с секретариатами других международных организаций, а также органами государственной власти государств-участников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В состав Совета входят руководители органов государственной власти в области физической культуры и спорта государств-участников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направлении на заседания Совета лиц, замещающих членов Совета, их полномочия должны быть подтверждены.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Совета с правом совещательного голоса входят руководитель Секретариата Совета, а также представитель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Каждый участник Соглашения имеет в Совете один голос.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1.5. Совет подотчетен в своей деятельности Совету глав правительств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1.6. Совет организует свою работу на основе разработанных и утвержденных им планов.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1.7. Совет ежегодно предоставляет в Исполнительный комитет СНГ информацию о своей деятельности».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разделе IV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пункта 4.2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«на срок не более одного года» заменить словами «как правило, в течение одного года, если иное не будет установлено решением Совета».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 </w:t>
      </w:r>
      <w:r>
        <w:rPr>
          <w:rFonts w:ascii="Times New Roman"/>
          <w:b w:val="false"/>
          <w:i w:val="false"/>
          <w:color w:val="000000"/>
          <w:sz w:val="28"/>
        </w:rPr>
        <w:t>Пункт 4.5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«могут принимать участие» дополнить словами «в качестве наблюдателей».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2.3. </w:t>
      </w:r>
      <w:r>
        <w:rPr>
          <w:rFonts w:ascii="Times New Roman"/>
          <w:b w:val="false"/>
          <w:i w:val="false"/>
          <w:color w:val="000000"/>
          <w:sz w:val="28"/>
        </w:rPr>
        <w:t>Пункт 4.6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«Организационно-техническое и информационное обеспечение деятельности Совета осуществляется его Секретариатом.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 Секретариата Совета возлагаются на аппарат органа государственной власти в области физической культуры и спорта, руководитель которого председательствует в Совете, совместно со структурным подразделением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Секретариата Совета назначается председателем Совета и является представителем органа государственной власти в области физической культуры и спорта государства, председательствующего в Совете. Заместителем руководителя Секретариата Совета является представитель Исполнительного комитета СНГ».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2.4. </w:t>
      </w:r>
      <w:r>
        <w:rPr>
          <w:rFonts w:ascii="Times New Roman"/>
          <w:b w:val="false"/>
          <w:i w:val="false"/>
          <w:color w:val="000000"/>
          <w:sz w:val="28"/>
        </w:rPr>
        <w:t>Пункт 4.7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 очередному заседанию Совета Секретариат организует подготовку необходимых материалов и обеспечивает ими членов Совета не позднее чем за две недели до даты проведения заседания».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Дополнить Положение разделом V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«V. Финансирование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5.1. Расходы, связанные с проведением заседаний Совета, осуществляются за счет соответствующих органов государственной власти принимающего государства-участника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 Расходы на командирование членов Совета и участников заседания осуществляются направляющими органами государственной власти и организациями государств-участников СНГ».</w:t>
      </w:r>
    </w:p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сдачи депозитарию последнего уведомления о выполнении Сторонами внутригосударственных процедур, необходимых для его вступления в силу.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Ашхабаде 30 мая 2012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3"/>
        <w:gridCol w:w="6513"/>
      </w:tblGrid>
      <w:tr>
        <w:trPr>
          <w:trHeight w:val="3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Азербайджанской Республики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        Д. Медведев</w:t>
            </w:r>
          </w:p>
        </w:tc>
      </w:tr>
      <w:tr>
        <w:trPr>
          <w:trHeight w:val="3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      Т.Саркисян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 заявлением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Таджикистан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        А.Акилов</w:t>
            </w:r>
          </w:p>
        </w:tc>
      </w:tr>
      <w:tr>
        <w:trPr>
          <w:trHeight w:val="3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      М.Мясникович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Туркменистана|</w:t>
            </w:r>
          </w:p>
        </w:tc>
      </w:tr>
      <w:tr>
        <w:trPr>
          <w:trHeight w:val="3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      К.Масимов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      О.Бабанов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Украины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 заявлением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